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73AFC" w14:textId="4EE20219" w:rsidR="00B30CA0" w:rsidRPr="00B00B89" w:rsidRDefault="00B30CA0" w:rsidP="00E77D6D">
      <w:pPr>
        <w:jc w:val="both"/>
        <w:rPr>
          <w:rFonts w:ascii="Times New Roman" w:hAnsi="Times New Roman" w:cs="Times New Roman"/>
          <w:b/>
          <w:bCs/>
          <w:sz w:val="24"/>
          <w:szCs w:val="24"/>
        </w:rPr>
      </w:pPr>
      <w:r w:rsidRPr="00B00B89">
        <w:rPr>
          <w:rFonts w:ascii="Times New Roman" w:hAnsi="Times New Roman" w:cs="Times New Roman"/>
          <w:b/>
          <w:bCs/>
          <w:sz w:val="24"/>
          <w:szCs w:val="24"/>
        </w:rPr>
        <w:t xml:space="preserve">PIANO </w:t>
      </w:r>
      <w:r w:rsidRPr="00407648">
        <w:rPr>
          <w:rFonts w:ascii="Times New Roman" w:hAnsi="Times New Roman" w:cs="Times New Roman"/>
          <w:b/>
          <w:sz w:val="24"/>
          <w:szCs w:val="24"/>
        </w:rPr>
        <w:t>NAZIONALE DI</w:t>
      </w:r>
      <w:r w:rsidRPr="00B00B89">
        <w:rPr>
          <w:rFonts w:ascii="Times New Roman" w:hAnsi="Times New Roman" w:cs="Times New Roman"/>
          <w:b/>
          <w:bCs/>
          <w:sz w:val="24"/>
          <w:szCs w:val="24"/>
        </w:rPr>
        <w:t xml:space="preserve"> RIPRESA E RESILIENZA (PNRR) – MISSIONE 4 COMPONENTE </w:t>
      </w:r>
      <w:r w:rsidR="00EC7463">
        <w:rPr>
          <w:rFonts w:ascii="Times New Roman" w:hAnsi="Times New Roman" w:cs="Times New Roman"/>
          <w:b/>
          <w:bCs/>
          <w:sz w:val="24"/>
          <w:szCs w:val="24"/>
        </w:rPr>
        <w:t xml:space="preserve">2 </w:t>
      </w:r>
      <w:r w:rsidRPr="00B00B89">
        <w:rPr>
          <w:rFonts w:ascii="Times New Roman" w:hAnsi="Times New Roman" w:cs="Times New Roman"/>
          <w:b/>
          <w:bCs/>
          <w:sz w:val="24"/>
          <w:szCs w:val="24"/>
        </w:rPr>
        <w:t>I</w:t>
      </w:r>
      <w:r w:rsidR="00D71A79" w:rsidRPr="00B00B89">
        <w:rPr>
          <w:rFonts w:ascii="Times New Roman" w:hAnsi="Times New Roman" w:cs="Times New Roman"/>
          <w:b/>
          <w:bCs/>
          <w:sz w:val="24"/>
          <w:szCs w:val="24"/>
        </w:rPr>
        <w:t>nvestimento</w:t>
      </w:r>
      <w:r w:rsidRPr="00B00B89">
        <w:rPr>
          <w:rFonts w:ascii="Times New Roman" w:hAnsi="Times New Roman" w:cs="Times New Roman"/>
          <w:b/>
          <w:bCs/>
          <w:sz w:val="24"/>
          <w:szCs w:val="24"/>
        </w:rPr>
        <w:t xml:space="preserve"> </w:t>
      </w:r>
      <w:r w:rsidR="00EC7463">
        <w:rPr>
          <w:rFonts w:ascii="Times New Roman" w:hAnsi="Times New Roman" w:cs="Times New Roman"/>
          <w:b/>
          <w:bCs/>
          <w:sz w:val="24"/>
          <w:szCs w:val="24"/>
        </w:rPr>
        <w:t>1.2</w:t>
      </w:r>
      <w:r w:rsidRPr="00B00B89">
        <w:rPr>
          <w:rFonts w:ascii="Times New Roman" w:hAnsi="Times New Roman" w:cs="Times New Roman"/>
          <w:b/>
          <w:bCs/>
          <w:sz w:val="24"/>
          <w:szCs w:val="24"/>
        </w:rPr>
        <w:t xml:space="preserve"> – “</w:t>
      </w:r>
      <w:r w:rsidR="003010C4">
        <w:rPr>
          <w:rFonts w:ascii="Times New Roman" w:hAnsi="Times New Roman" w:cs="Times New Roman"/>
          <w:b/>
          <w:bCs/>
          <w:sz w:val="24"/>
          <w:szCs w:val="24"/>
        </w:rPr>
        <w:t>Finanziamento di progetti presentati da giovani ricercatori</w:t>
      </w:r>
      <w:r w:rsidR="00FC34F7" w:rsidRPr="00FC34F7">
        <w:rPr>
          <w:rFonts w:ascii="Times New Roman" w:hAnsi="Times New Roman" w:cs="Times New Roman"/>
          <w:b/>
          <w:bCs/>
          <w:sz w:val="24"/>
          <w:szCs w:val="24"/>
        </w:rPr>
        <w:t xml:space="preserve">” </w:t>
      </w:r>
    </w:p>
    <w:p w14:paraId="41D5B9D7" w14:textId="3652A6CE" w:rsidR="001652E5" w:rsidRPr="00B00B89" w:rsidRDefault="001652E5" w:rsidP="00B30CA0">
      <w:pPr>
        <w:jc w:val="both"/>
        <w:rPr>
          <w:rFonts w:ascii="Times New Roman" w:hAnsi="Times New Roman" w:cs="Times New Roman"/>
          <w:i/>
          <w:iCs/>
          <w:sz w:val="24"/>
          <w:szCs w:val="24"/>
        </w:rPr>
      </w:pPr>
      <w:r w:rsidRPr="00B00B89">
        <w:rPr>
          <w:rFonts w:ascii="Times New Roman" w:hAnsi="Times New Roman" w:cs="Times New Roman"/>
          <w:i/>
          <w:iCs/>
          <w:sz w:val="24"/>
          <w:szCs w:val="24"/>
        </w:rPr>
        <w:t xml:space="preserve">(La presente dichiarazione deve essere compilata e firmata digitalmente dal </w:t>
      </w:r>
      <w:r w:rsidR="001607EA">
        <w:rPr>
          <w:rFonts w:ascii="Times New Roman" w:hAnsi="Times New Roman" w:cs="Times New Roman"/>
          <w:i/>
          <w:iCs/>
          <w:sz w:val="24"/>
          <w:szCs w:val="24"/>
        </w:rPr>
        <w:t>S</w:t>
      </w:r>
      <w:r w:rsidRPr="00B00B89">
        <w:rPr>
          <w:rFonts w:ascii="Times New Roman" w:hAnsi="Times New Roman" w:cs="Times New Roman"/>
          <w:i/>
          <w:iCs/>
          <w:sz w:val="24"/>
          <w:szCs w:val="24"/>
        </w:rPr>
        <w:t>oggetto</w:t>
      </w:r>
      <w:r w:rsidR="001607EA">
        <w:rPr>
          <w:rFonts w:ascii="Times New Roman" w:hAnsi="Times New Roman" w:cs="Times New Roman"/>
          <w:i/>
          <w:iCs/>
          <w:sz w:val="24"/>
          <w:szCs w:val="24"/>
        </w:rPr>
        <w:t xml:space="preserve"> Attuatore</w:t>
      </w:r>
      <w:r w:rsidRPr="00B00B89">
        <w:rPr>
          <w:rFonts w:ascii="Times New Roman" w:hAnsi="Times New Roman" w:cs="Times New Roman"/>
          <w:i/>
          <w:iCs/>
          <w:sz w:val="24"/>
          <w:szCs w:val="24"/>
        </w:rPr>
        <w:t xml:space="preserve"> responsabile della procedura</w:t>
      </w:r>
      <w:r w:rsidR="0003528A" w:rsidRPr="00B00B89">
        <w:rPr>
          <w:rFonts w:ascii="Times New Roman" w:hAnsi="Times New Roman" w:cs="Times New Roman"/>
          <w:i/>
          <w:iCs/>
          <w:sz w:val="24"/>
          <w:szCs w:val="24"/>
        </w:rPr>
        <w:t xml:space="preserve"> di selezione</w:t>
      </w:r>
      <w:r w:rsidRPr="00B00B89">
        <w:rPr>
          <w:rFonts w:ascii="Times New Roman" w:hAnsi="Times New Roman" w:cs="Times New Roman"/>
          <w:i/>
          <w:iCs/>
          <w:sz w:val="24"/>
          <w:szCs w:val="24"/>
        </w:rPr>
        <w:t>)</w:t>
      </w:r>
    </w:p>
    <w:p w14:paraId="3F473E8E" w14:textId="32D7E7F1" w:rsidR="001652E5" w:rsidRPr="00B00B89" w:rsidRDefault="001652E5" w:rsidP="001652E5">
      <w:pPr>
        <w:jc w:val="both"/>
        <w:rPr>
          <w:rFonts w:ascii="Times New Roman" w:hAnsi="Times New Roman" w:cs="Times New Roman"/>
          <w:sz w:val="24"/>
          <w:szCs w:val="24"/>
        </w:rPr>
      </w:pPr>
      <w:r w:rsidRPr="00B00B89">
        <w:rPr>
          <w:rFonts w:ascii="Times New Roman" w:hAnsi="Times New Roman" w:cs="Times New Roman"/>
          <w:sz w:val="24"/>
          <w:szCs w:val="24"/>
        </w:rPr>
        <w:t xml:space="preserve">La/Il sottoscritta/o _____________________________________________________, nata/o a _____________________________________________, il ___________________________, C.F. _________________________________, Legale Rappresentante del Soggetto </w:t>
      </w:r>
      <w:r w:rsidR="005D277D">
        <w:rPr>
          <w:rFonts w:ascii="Times New Roman" w:hAnsi="Times New Roman" w:cs="Times New Roman"/>
          <w:sz w:val="24"/>
          <w:szCs w:val="24"/>
        </w:rPr>
        <w:t>A</w:t>
      </w:r>
      <w:r w:rsidRPr="00B00B89">
        <w:rPr>
          <w:rFonts w:ascii="Times New Roman" w:hAnsi="Times New Roman" w:cs="Times New Roman"/>
          <w:sz w:val="24"/>
          <w:szCs w:val="24"/>
        </w:rPr>
        <w:t>ttuatore ________________________________________, Codice fiscale_____________, Partita IVA___________________, avente sede legale a ____________________________ in Via/Piazza ____________________________________ n. ____ CAP _______, PEC ________, consapevole della responsabilità penale cui può andare incontro in caso di dichiarazione falsa o comunque non corrispondente al vero (art. 76 del D.P.R. n. 445 del 28/12/2000), ai sensi del D.P.R. n. 445 del 28/12/2000 e ss.mm.ii.</w:t>
      </w:r>
    </w:p>
    <w:p w14:paraId="0DEB9721" w14:textId="77777777" w:rsidR="001652E5" w:rsidRPr="00B00B89" w:rsidRDefault="001652E5" w:rsidP="001652E5">
      <w:pPr>
        <w:jc w:val="both"/>
        <w:rPr>
          <w:rFonts w:ascii="Times New Roman" w:hAnsi="Times New Roman" w:cs="Times New Roman"/>
          <w:bCs/>
          <w:sz w:val="24"/>
          <w:szCs w:val="24"/>
        </w:rPr>
      </w:pPr>
      <w:r w:rsidRPr="00B00B89">
        <w:rPr>
          <w:rFonts w:ascii="Times New Roman" w:hAnsi="Times New Roman" w:cs="Times New Roman"/>
          <w:bCs/>
          <w:sz w:val="24"/>
          <w:szCs w:val="24"/>
        </w:rPr>
        <w:t>In relazione alla procedura di seguito indicata:</w:t>
      </w:r>
    </w:p>
    <w:tbl>
      <w:tblPr>
        <w:tblW w:w="5350" w:type="pct"/>
        <w:tblCellMar>
          <w:left w:w="70" w:type="dxa"/>
          <w:right w:w="70" w:type="dxa"/>
        </w:tblCellMar>
        <w:tblLook w:val="04A0" w:firstRow="1" w:lastRow="0" w:firstColumn="1" w:lastColumn="0" w:noHBand="0" w:noVBand="1"/>
      </w:tblPr>
      <w:tblGrid>
        <w:gridCol w:w="201"/>
        <w:gridCol w:w="2343"/>
        <w:gridCol w:w="7330"/>
        <w:gridCol w:w="200"/>
        <w:gridCol w:w="200"/>
        <w:gridCol w:w="39"/>
      </w:tblGrid>
      <w:tr w:rsidR="001652E5" w:rsidRPr="00B00B89" w14:paraId="6DD205DE" w14:textId="77777777" w:rsidTr="00967501">
        <w:trPr>
          <w:gridAfter w:val="1"/>
          <w:wAfter w:w="19" w:type="pct"/>
          <w:trHeight w:val="535"/>
        </w:trPr>
        <w:tc>
          <w:tcPr>
            <w:tcW w:w="97" w:type="pct"/>
            <w:tcBorders>
              <w:top w:val="nil"/>
              <w:left w:val="nil"/>
              <w:bottom w:val="nil"/>
              <w:right w:val="single" w:sz="2" w:space="0" w:color="auto"/>
            </w:tcBorders>
            <w:shd w:val="clear" w:color="auto" w:fill="FFFFFF"/>
            <w:noWrap/>
            <w:vAlign w:val="bottom"/>
            <w:hideMark/>
          </w:tcPr>
          <w:p w14:paraId="2211979E"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c>
          <w:tcPr>
            <w:tcW w:w="4690" w:type="pct"/>
            <w:gridSpan w:val="2"/>
            <w:tcBorders>
              <w:top w:val="single" w:sz="2" w:space="0" w:color="auto"/>
              <w:left w:val="single" w:sz="2" w:space="0" w:color="auto"/>
              <w:bottom w:val="single" w:sz="2" w:space="0" w:color="auto"/>
              <w:right w:val="single" w:sz="2" w:space="0" w:color="auto"/>
            </w:tcBorders>
            <w:shd w:val="clear" w:color="auto" w:fill="1F497D"/>
            <w:vAlign w:val="center"/>
            <w:hideMark/>
          </w:tcPr>
          <w:p w14:paraId="17F25EF2"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Anagrafica procedura di aggiudicazione</w:t>
            </w:r>
          </w:p>
        </w:tc>
        <w:tc>
          <w:tcPr>
            <w:tcW w:w="97" w:type="pct"/>
            <w:tcBorders>
              <w:top w:val="nil"/>
              <w:left w:val="single" w:sz="2" w:space="0" w:color="auto"/>
              <w:bottom w:val="nil"/>
              <w:right w:val="nil"/>
            </w:tcBorders>
            <w:shd w:val="clear" w:color="auto" w:fill="FFFFFF"/>
            <w:noWrap/>
            <w:vAlign w:val="bottom"/>
            <w:hideMark/>
          </w:tcPr>
          <w:p w14:paraId="48311586"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c>
          <w:tcPr>
            <w:tcW w:w="97" w:type="pct"/>
            <w:shd w:val="clear" w:color="auto" w:fill="FFFFFF"/>
            <w:noWrap/>
            <w:vAlign w:val="bottom"/>
            <w:hideMark/>
          </w:tcPr>
          <w:p w14:paraId="1E138495"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r>
      <w:tr w:rsidR="00D1656D" w:rsidRPr="00B00B89" w14:paraId="220816C9" w14:textId="77777777" w:rsidTr="00E76C30">
        <w:trPr>
          <w:gridAfter w:val="1"/>
          <w:wAfter w:w="19" w:type="pct"/>
          <w:trHeight w:val="680"/>
        </w:trPr>
        <w:tc>
          <w:tcPr>
            <w:tcW w:w="97" w:type="pct"/>
            <w:shd w:val="clear" w:color="auto" w:fill="FFFFFF"/>
            <w:noWrap/>
            <w:vAlign w:val="bottom"/>
          </w:tcPr>
          <w:p w14:paraId="2D380944"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59C833AB"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CUP Progetto</w:t>
            </w:r>
          </w:p>
        </w:tc>
        <w:tc>
          <w:tcPr>
            <w:tcW w:w="3554" w:type="pct"/>
            <w:tcBorders>
              <w:top w:val="single" w:sz="2" w:space="0" w:color="auto"/>
              <w:left w:val="single" w:sz="2" w:space="0" w:color="auto"/>
              <w:bottom w:val="single" w:sz="2" w:space="0" w:color="auto"/>
              <w:right w:val="single" w:sz="2" w:space="0" w:color="auto"/>
            </w:tcBorders>
            <w:noWrap/>
            <w:vAlign w:val="center"/>
          </w:tcPr>
          <w:p w14:paraId="70730946" w14:textId="77777777" w:rsidR="001652E5" w:rsidRPr="00B00B89" w:rsidRDefault="001652E5">
            <w:pPr>
              <w:spacing w:after="0"/>
              <w:rPr>
                <w:rFonts w:ascii="Times New Roman" w:eastAsia="Times New Roman" w:hAnsi="Times New Roman" w:cs="Times New Roman"/>
                <w:sz w:val="24"/>
                <w:szCs w:val="24"/>
                <w:lang w:eastAsia="it-IT"/>
              </w:rPr>
            </w:pPr>
          </w:p>
        </w:tc>
        <w:tc>
          <w:tcPr>
            <w:tcW w:w="97" w:type="pct"/>
            <w:tcBorders>
              <w:top w:val="nil"/>
              <w:left w:val="single" w:sz="2" w:space="0" w:color="auto"/>
              <w:bottom w:val="nil"/>
              <w:right w:val="nil"/>
            </w:tcBorders>
            <w:shd w:val="clear" w:color="auto" w:fill="FFFFFF"/>
            <w:noWrap/>
            <w:vAlign w:val="bottom"/>
          </w:tcPr>
          <w:p w14:paraId="0837C0B0"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97" w:type="pct"/>
            <w:shd w:val="clear" w:color="auto" w:fill="FFFFFF"/>
            <w:noWrap/>
            <w:vAlign w:val="bottom"/>
          </w:tcPr>
          <w:p w14:paraId="5DE7D5F6" w14:textId="77777777" w:rsidR="001652E5" w:rsidRPr="00B00B89" w:rsidRDefault="001652E5">
            <w:pPr>
              <w:spacing w:after="0"/>
              <w:rPr>
                <w:rFonts w:ascii="Times New Roman" w:eastAsia="Times New Roman" w:hAnsi="Times New Roman" w:cs="Times New Roman"/>
                <w:color w:val="000000"/>
                <w:sz w:val="24"/>
                <w:szCs w:val="24"/>
                <w:lang w:eastAsia="it-IT"/>
              </w:rPr>
            </w:pPr>
          </w:p>
        </w:tc>
      </w:tr>
      <w:tr w:rsidR="00D1656D" w:rsidRPr="00B00B89" w14:paraId="7028FB12" w14:textId="77777777" w:rsidTr="00E76C30">
        <w:trPr>
          <w:gridAfter w:val="1"/>
          <w:wAfter w:w="19" w:type="pct"/>
          <w:trHeight w:val="680"/>
        </w:trPr>
        <w:tc>
          <w:tcPr>
            <w:tcW w:w="97" w:type="pct"/>
            <w:shd w:val="clear" w:color="auto" w:fill="FFFFFF"/>
            <w:noWrap/>
            <w:vAlign w:val="bottom"/>
            <w:hideMark/>
          </w:tcPr>
          <w:p w14:paraId="2CB4FF6B"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36B77EF8"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Codice procedura/CIG</w:t>
            </w:r>
          </w:p>
        </w:tc>
        <w:tc>
          <w:tcPr>
            <w:tcW w:w="3554" w:type="pct"/>
            <w:tcBorders>
              <w:top w:val="single" w:sz="2" w:space="0" w:color="auto"/>
              <w:left w:val="single" w:sz="2" w:space="0" w:color="auto"/>
              <w:bottom w:val="single" w:sz="2" w:space="0" w:color="auto"/>
              <w:right w:val="single" w:sz="2" w:space="0" w:color="auto"/>
            </w:tcBorders>
            <w:noWrap/>
            <w:vAlign w:val="center"/>
            <w:hideMark/>
          </w:tcPr>
          <w:p w14:paraId="388EB46E" w14:textId="77777777" w:rsidR="001652E5" w:rsidRPr="00B00B89" w:rsidRDefault="001652E5">
            <w:pPr>
              <w:spacing w:after="0"/>
              <w:rPr>
                <w:rFonts w:ascii="Times New Roman" w:eastAsia="Times New Roman" w:hAnsi="Times New Roman" w:cs="Times New Roman"/>
                <w:sz w:val="24"/>
                <w:szCs w:val="24"/>
                <w:lang w:eastAsia="it-IT"/>
              </w:rPr>
            </w:pPr>
            <w:r w:rsidRPr="00B00B89">
              <w:rPr>
                <w:rFonts w:ascii="Times New Roman" w:eastAsia="Times New Roman" w:hAnsi="Times New Roman" w:cs="Times New Roman"/>
                <w:sz w:val="24"/>
                <w:szCs w:val="24"/>
                <w:lang w:eastAsia="it-IT"/>
              </w:rPr>
              <w:t> </w:t>
            </w:r>
          </w:p>
        </w:tc>
        <w:tc>
          <w:tcPr>
            <w:tcW w:w="97" w:type="pct"/>
            <w:tcBorders>
              <w:top w:val="nil"/>
              <w:left w:val="single" w:sz="2" w:space="0" w:color="auto"/>
              <w:bottom w:val="nil"/>
              <w:right w:val="nil"/>
            </w:tcBorders>
            <w:shd w:val="clear" w:color="auto" w:fill="FFFFFF"/>
            <w:noWrap/>
            <w:vAlign w:val="bottom"/>
            <w:hideMark/>
          </w:tcPr>
          <w:p w14:paraId="55ACAC9D"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c>
          <w:tcPr>
            <w:tcW w:w="97" w:type="pct"/>
            <w:shd w:val="clear" w:color="auto" w:fill="FFFFFF"/>
            <w:noWrap/>
            <w:vAlign w:val="bottom"/>
            <w:hideMark/>
          </w:tcPr>
          <w:p w14:paraId="5C66D5E8"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r>
      <w:tr w:rsidR="00D1656D" w:rsidRPr="00B00B89" w14:paraId="3B23EA23" w14:textId="77777777" w:rsidTr="00E76C30">
        <w:trPr>
          <w:gridAfter w:val="1"/>
          <w:wAfter w:w="19" w:type="pct"/>
          <w:trHeight w:val="680"/>
        </w:trPr>
        <w:tc>
          <w:tcPr>
            <w:tcW w:w="97" w:type="pct"/>
            <w:shd w:val="clear" w:color="auto" w:fill="FFFFFF"/>
            <w:noWrap/>
            <w:vAlign w:val="bottom"/>
          </w:tcPr>
          <w:p w14:paraId="6F34E0EA"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5AA5691E"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Estremi atto di riferimento</w:t>
            </w:r>
            <w:r w:rsidRPr="00B00B89">
              <w:rPr>
                <w:rStyle w:val="FootnoteReference"/>
                <w:rFonts w:ascii="Times New Roman" w:eastAsia="Times New Roman" w:hAnsi="Times New Roman" w:cs="Times New Roman"/>
                <w:b/>
                <w:bCs/>
                <w:color w:val="FFFFFF"/>
                <w:sz w:val="24"/>
                <w:szCs w:val="24"/>
                <w:lang w:eastAsia="it-IT"/>
              </w:rPr>
              <w:footnoteReference w:id="2"/>
            </w:r>
            <w:r w:rsidRPr="00B00B89">
              <w:rPr>
                <w:rFonts w:ascii="Times New Roman" w:eastAsia="Times New Roman" w:hAnsi="Times New Roman" w:cs="Times New Roman"/>
                <w:b/>
                <w:bCs/>
                <w:color w:val="FFFFFF"/>
                <w:sz w:val="24"/>
                <w:szCs w:val="24"/>
                <w:lang w:eastAsia="it-IT"/>
              </w:rPr>
              <w:t xml:space="preserve"> (in caso di assenza CIG)</w:t>
            </w:r>
          </w:p>
        </w:tc>
        <w:tc>
          <w:tcPr>
            <w:tcW w:w="3554" w:type="pct"/>
            <w:tcBorders>
              <w:top w:val="single" w:sz="2" w:space="0" w:color="auto"/>
              <w:left w:val="single" w:sz="2" w:space="0" w:color="auto"/>
              <w:bottom w:val="single" w:sz="2" w:space="0" w:color="auto"/>
              <w:right w:val="single" w:sz="2" w:space="0" w:color="auto"/>
            </w:tcBorders>
            <w:noWrap/>
            <w:vAlign w:val="center"/>
          </w:tcPr>
          <w:p w14:paraId="16BE8456" w14:textId="77777777" w:rsidR="001652E5" w:rsidRPr="00B00B89" w:rsidRDefault="001652E5">
            <w:pPr>
              <w:spacing w:after="0"/>
              <w:rPr>
                <w:rFonts w:ascii="Times New Roman" w:eastAsia="Times New Roman" w:hAnsi="Times New Roman" w:cs="Times New Roman"/>
                <w:sz w:val="24"/>
                <w:szCs w:val="24"/>
                <w:lang w:eastAsia="it-IT"/>
              </w:rPr>
            </w:pPr>
          </w:p>
        </w:tc>
        <w:tc>
          <w:tcPr>
            <w:tcW w:w="97" w:type="pct"/>
            <w:tcBorders>
              <w:top w:val="nil"/>
              <w:left w:val="single" w:sz="2" w:space="0" w:color="auto"/>
              <w:bottom w:val="nil"/>
              <w:right w:val="nil"/>
            </w:tcBorders>
            <w:shd w:val="clear" w:color="auto" w:fill="FFFFFF"/>
            <w:noWrap/>
            <w:vAlign w:val="bottom"/>
          </w:tcPr>
          <w:p w14:paraId="25E781F4"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97" w:type="pct"/>
            <w:shd w:val="clear" w:color="auto" w:fill="FFFFFF"/>
            <w:noWrap/>
            <w:vAlign w:val="bottom"/>
          </w:tcPr>
          <w:p w14:paraId="3D7135A6" w14:textId="77777777" w:rsidR="001652E5" w:rsidRPr="00B00B89" w:rsidRDefault="001652E5">
            <w:pPr>
              <w:spacing w:after="0"/>
              <w:rPr>
                <w:rFonts w:ascii="Times New Roman" w:eastAsia="Times New Roman" w:hAnsi="Times New Roman" w:cs="Times New Roman"/>
                <w:color w:val="000000"/>
                <w:sz w:val="24"/>
                <w:szCs w:val="24"/>
                <w:lang w:eastAsia="it-IT"/>
              </w:rPr>
            </w:pPr>
          </w:p>
        </w:tc>
      </w:tr>
      <w:tr w:rsidR="00D1656D" w:rsidRPr="00B00B89" w14:paraId="07CFDC48" w14:textId="77777777" w:rsidTr="00E76C30">
        <w:trPr>
          <w:gridAfter w:val="1"/>
          <w:wAfter w:w="19" w:type="pct"/>
          <w:trHeight w:val="680"/>
        </w:trPr>
        <w:tc>
          <w:tcPr>
            <w:tcW w:w="97" w:type="pct"/>
            <w:shd w:val="clear" w:color="auto" w:fill="FFFFFF"/>
            <w:noWrap/>
            <w:vAlign w:val="bottom"/>
            <w:hideMark/>
          </w:tcPr>
          <w:p w14:paraId="6BDA0978"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26AA28BF"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Descrizione natura della procedura di Aggiudicazione</w:t>
            </w:r>
            <w:r w:rsidRPr="00B00B89">
              <w:rPr>
                <w:rStyle w:val="FootnoteReference"/>
                <w:rFonts w:ascii="Times New Roman" w:eastAsia="Times New Roman" w:hAnsi="Times New Roman" w:cs="Times New Roman"/>
                <w:b/>
                <w:bCs/>
                <w:color w:val="FFFFFF"/>
                <w:sz w:val="24"/>
                <w:szCs w:val="24"/>
                <w:lang w:eastAsia="it-IT"/>
              </w:rPr>
              <w:footnoteReference w:id="3"/>
            </w:r>
          </w:p>
        </w:tc>
        <w:tc>
          <w:tcPr>
            <w:tcW w:w="3554" w:type="pct"/>
            <w:tcBorders>
              <w:top w:val="single" w:sz="2" w:space="0" w:color="auto"/>
              <w:left w:val="single" w:sz="2" w:space="0" w:color="auto"/>
              <w:bottom w:val="single" w:sz="2" w:space="0" w:color="auto"/>
              <w:right w:val="single" w:sz="2" w:space="0" w:color="auto"/>
            </w:tcBorders>
            <w:noWrap/>
            <w:vAlign w:val="center"/>
            <w:hideMark/>
          </w:tcPr>
          <w:p w14:paraId="68E9ED71" w14:textId="77777777" w:rsidR="001652E5" w:rsidRPr="00B00B89" w:rsidRDefault="001652E5">
            <w:pPr>
              <w:spacing w:after="0"/>
              <w:rPr>
                <w:rFonts w:ascii="Times New Roman" w:eastAsia="Times New Roman" w:hAnsi="Times New Roman" w:cs="Times New Roman"/>
                <w:sz w:val="24"/>
                <w:szCs w:val="24"/>
                <w:lang w:eastAsia="it-IT"/>
              </w:rPr>
            </w:pPr>
            <w:r w:rsidRPr="00B00B89">
              <w:rPr>
                <w:rFonts w:ascii="Times New Roman" w:eastAsia="Times New Roman" w:hAnsi="Times New Roman" w:cs="Times New Roman"/>
                <w:sz w:val="24"/>
                <w:szCs w:val="24"/>
                <w:lang w:eastAsia="it-IT"/>
              </w:rPr>
              <w:t> </w:t>
            </w:r>
          </w:p>
        </w:tc>
        <w:tc>
          <w:tcPr>
            <w:tcW w:w="97" w:type="pct"/>
            <w:tcBorders>
              <w:top w:val="nil"/>
              <w:left w:val="single" w:sz="2" w:space="0" w:color="auto"/>
              <w:bottom w:val="nil"/>
              <w:right w:val="nil"/>
            </w:tcBorders>
            <w:shd w:val="clear" w:color="auto" w:fill="FFFFFF"/>
            <w:noWrap/>
            <w:vAlign w:val="bottom"/>
            <w:hideMark/>
          </w:tcPr>
          <w:p w14:paraId="714701E2"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c>
          <w:tcPr>
            <w:tcW w:w="97" w:type="pct"/>
            <w:shd w:val="clear" w:color="auto" w:fill="FFFFFF"/>
            <w:noWrap/>
            <w:vAlign w:val="bottom"/>
            <w:hideMark/>
          </w:tcPr>
          <w:p w14:paraId="4C202247" w14:textId="77777777" w:rsidR="001652E5" w:rsidRPr="00B00B89" w:rsidRDefault="001652E5">
            <w:pPr>
              <w:spacing w:after="0"/>
              <w:rPr>
                <w:rFonts w:ascii="Times New Roman" w:eastAsia="Times New Roman" w:hAnsi="Times New Roman" w:cs="Times New Roman"/>
                <w:color w:val="000000"/>
                <w:sz w:val="24"/>
                <w:szCs w:val="24"/>
                <w:lang w:eastAsia="it-IT"/>
              </w:rPr>
            </w:pPr>
            <w:r w:rsidRPr="00B00B89">
              <w:rPr>
                <w:rFonts w:ascii="Times New Roman" w:eastAsia="Times New Roman" w:hAnsi="Times New Roman" w:cs="Times New Roman"/>
                <w:color w:val="000000"/>
                <w:sz w:val="24"/>
                <w:szCs w:val="24"/>
                <w:lang w:eastAsia="it-IT"/>
              </w:rPr>
              <w:t> </w:t>
            </w:r>
          </w:p>
        </w:tc>
      </w:tr>
      <w:tr w:rsidR="00D1656D" w:rsidRPr="00B00B89" w14:paraId="3C862083" w14:textId="77777777" w:rsidTr="00E76C30">
        <w:trPr>
          <w:trHeight w:val="680"/>
        </w:trPr>
        <w:tc>
          <w:tcPr>
            <w:tcW w:w="97" w:type="pct"/>
            <w:shd w:val="clear" w:color="auto" w:fill="FFFFFF"/>
            <w:noWrap/>
            <w:vAlign w:val="bottom"/>
          </w:tcPr>
          <w:p w14:paraId="4C426B81"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2B231A4B"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Tipologia procedura di aggiudicazione</w:t>
            </w:r>
            <w:r w:rsidRPr="00B00B89">
              <w:rPr>
                <w:rStyle w:val="FootnoteReference"/>
                <w:rFonts w:ascii="Times New Roman" w:eastAsia="Times New Roman" w:hAnsi="Times New Roman" w:cs="Times New Roman"/>
                <w:b/>
                <w:bCs/>
                <w:color w:val="FFFFFF"/>
                <w:sz w:val="24"/>
                <w:szCs w:val="24"/>
                <w:lang w:eastAsia="it-IT"/>
              </w:rPr>
              <w:footnoteReference w:id="4"/>
            </w:r>
          </w:p>
        </w:tc>
        <w:tc>
          <w:tcPr>
            <w:tcW w:w="3554" w:type="pct"/>
            <w:tcBorders>
              <w:top w:val="single" w:sz="2" w:space="0" w:color="auto"/>
              <w:left w:val="single" w:sz="2" w:space="0" w:color="auto"/>
              <w:bottom w:val="single" w:sz="2" w:space="0" w:color="auto"/>
              <w:right w:val="single" w:sz="2" w:space="0" w:color="auto"/>
            </w:tcBorders>
            <w:noWrap/>
            <w:vAlign w:val="center"/>
          </w:tcPr>
          <w:p w14:paraId="7CB46E55" w14:textId="77777777" w:rsidR="001652E5" w:rsidRPr="00B00B89" w:rsidRDefault="001652E5">
            <w:pPr>
              <w:spacing w:after="0"/>
              <w:rPr>
                <w:rFonts w:ascii="Times New Roman" w:eastAsia="Times New Roman" w:hAnsi="Times New Roman" w:cs="Times New Roman"/>
                <w:sz w:val="24"/>
                <w:szCs w:val="24"/>
                <w:lang w:eastAsia="it-IT"/>
              </w:rPr>
            </w:pPr>
          </w:p>
        </w:tc>
        <w:tc>
          <w:tcPr>
            <w:tcW w:w="97" w:type="pct"/>
            <w:tcBorders>
              <w:top w:val="nil"/>
              <w:left w:val="single" w:sz="2" w:space="0" w:color="auto"/>
              <w:bottom w:val="nil"/>
              <w:right w:val="nil"/>
            </w:tcBorders>
            <w:shd w:val="clear" w:color="auto" w:fill="FFFFFF"/>
            <w:noWrap/>
            <w:vAlign w:val="bottom"/>
          </w:tcPr>
          <w:p w14:paraId="30F9B0D6"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6" w:type="pct"/>
            <w:gridSpan w:val="2"/>
            <w:shd w:val="clear" w:color="auto" w:fill="FFFFFF"/>
            <w:noWrap/>
            <w:vAlign w:val="bottom"/>
          </w:tcPr>
          <w:p w14:paraId="7601C241" w14:textId="77777777" w:rsidR="001652E5" w:rsidRPr="00B00B89" w:rsidRDefault="001652E5">
            <w:pPr>
              <w:spacing w:after="0"/>
              <w:rPr>
                <w:rFonts w:ascii="Times New Roman" w:eastAsia="Times New Roman" w:hAnsi="Times New Roman" w:cs="Times New Roman"/>
                <w:color w:val="000000"/>
                <w:sz w:val="24"/>
                <w:szCs w:val="24"/>
                <w:lang w:eastAsia="it-IT"/>
              </w:rPr>
            </w:pPr>
          </w:p>
        </w:tc>
      </w:tr>
      <w:tr w:rsidR="00D1656D" w:rsidRPr="00B00B89" w14:paraId="46E059F3" w14:textId="77777777" w:rsidTr="00E76C30">
        <w:trPr>
          <w:trHeight w:val="680"/>
        </w:trPr>
        <w:tc>
          <w:tcPr>
            <w:tcW w:w="97" w:type="pct"/>
            <w:shd w:val="clear" w:color="auto" w:fill="FFFFFF"/>
            <w:noWrap/>
            <w:vAlign w:val="bottom"/>
          </w:tcPr>
          <w:p w14:paraId="009A26D2"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34D008FA"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Importo a base d’asta (€)</w:t>
            </w:r>
          </w:p>
        </w:tc>
        <w:tc>
          <w:tcPr>
            <w:tcW w:w="3554" w:type="pct"/>
            <w:tcBorders>
              <w:top w:val="single" w:sz="2" w:space="0" w:color="auto"/>
              <w:left w:val="single" w:sz="2" w:space="0" w:color="auto"/>
              <w:bottom w:val="single" w:sz="2" w:space="0" w:color="auto"/>
              <w:right w:val="single" w:sz="2" w:space="0" w:color="auto"/>
            </w:tcBorders>
            <w:noWrap/>
            <w:vAlign w:val="center"/>
          </w:tcPr>
          <w:p w14:paraId="2BF52BA0" w14:textId="77777777" w:rsidR="001652E5" w:rsidRPr="00B00B89" w:rsidRDefault="001652E5">
            <w:pPr>
              <w:spacing w:after="0"/>
              <w:rPr>
                <w:rFonts w:ascii="Times New Roman" w:eastAsia="Times New Roman" w:hAnsi="Times New Roman" w:cs="Times New Roman"/>
                <w:sz w:val="24"/>
                <w:szCs w:val="24"/>
                <w:lang w:eastAsia="it-IT"/>
              </w:rPr>
            </w:pPr>
          </w:p>
        </w:tc>
        <w:tc>
          <w:tcPr>
            <w:tcW w:w="97" w:type="pct"/>
            <w:tcBorders>
              <w:top w:val="nil"/>
              <w:left w:val="single" w:sz="2" w:space="0" w:color="auto"/>
              <w:bottom w:val="nil"/>
              <w:right w:val="nil"/>
            </w:tcBorders>
            <w:shd w:val="clear" w:color="auto" w:fill="FFFFFF"/>
            <w:noWrap/>
            <w:vAlign w:val="bottom"/>
          </w:tcPr>
          <w:p w14:paraId="77975F11"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6" w:type="pct"/>
            <w:gridSpan w:val="2"/>
            <w:shd w:val="clear" w:color="auto" w:fill="FFFFFF"/>
            <w:noWrap/>
            <w:vAlign w:val="bottom"/>
          </w:tcPr>
          <w:p w14:paraId="052711BE" w14:textId="77777777" w:rsidR="001652E5" w:rsidRPr="00B00B89" w:rsidRDefault="001652E5">
            <w:pPr>
              <w:spacing w:after="0"/>
              <w:rPr>
                <w:rFonts w:ascii="Times New Roman" w:eastAsia="Times New Roman" w:hAnsi="Times New Roman" w:cs="Times New Roman"/>
                <w:color w:val="000000"/>
                <w:sz w:val="24"/>
                <w:szCs w:val="24"/>
                <w:lang w:eastAsia="it-IT"/>
              </w:rPr>
            </w:pPr>
          </w:p>
        </w:tc>
      </w:tr>
      <w:tr w:rsidR="00D1656D" w:rsidRPr="00B00B89" w14:paraId="1EFD1A75" w14:textId="77777777" w:rsidTr="00E76C30">
        <w:trPr>
          <w:trHeight w:val="680"/>
        </w:trPr>
        <w:tc>
          <w:tcPr>
            <w:tcW w:w="97" w:type="pct"/>
            <w:shd w:val="clear" w:color="auto" w:fill="FFFFFF"/>
            <w:noWrap/>
            <w:vAlign w:val="bottom"/>
          </w:tcPr>
          <w:p w14:paraId="27E79466"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7A34CDB7"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Importo aggiudicato (€)</w:t>
            </w:r>
          </w:p>
        </w:tc>
        <w:tc>
          <w:tcPr>
            <w:tcW w:w="3554" w:type="pct"/>
            <w:tcBorders>
              <w:top w:val="single" w:sz="2" w:space="0" w:color="auto"/>
              <w:left w:val="single" w:sz="2" w:space="0" w:color="auto"/>
              <w:bottom w:val="single" w:sz="2" w:space="0" w:color="auto"/>
              <w:right w:val="single" w:sz="2" w:space="0" w:color="auto"/>
            </w:tcBorders>
            <w:noWrap/>
            <w:vAlign w:val="center"/>
          </w:tcPr>
          <w:p w14:paraId="56C4DC51" w14:textId="77777777" w:rsidR="001652E5" w:rsidRPr="00B00B89" w:rsidRDefault="001652E5">
            <w:pPr>
              <w:spacing w:after="0"/>
              <w:rPr>
                <w:rFonts w:ascii="Times New Roman" w:eastAsia="Times New Roman" w:hAnsi="Times New Roman" w:cs="Times New Roman"/>
                <w:sz w:val="24"/>
                <w:szCs w:val="24"/>
                <w:lang w:eastAsia="it-IT"/>
              </w:rPr>
            </w:pPr>
          </w:p>
        </w:tc>
        <w:tc>
          <w:tcPr>
            <w:tcW w:w="97" w:type="pct"/>
            <w:tcBorders>
              <w:top w:val="nil"/>
              <w:left w:val="single" w:sz="2" w:space="0" w:color="auto"/>
              <w:bottom w:val="nil"/>
              <w:right w:val="nil"/>
            </w:tcBorders>
            <w:shd w:val="clear" w:color="auto" w:fill="FFFFFF"/>
            <w:noWrap/>
            <w:vAlign w:val="bottom"/>
          </w:tcPr>
          <w:p w14:paraId="5944EC8F"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6" w:type="pct"/>
            <w:gridSpan w:val="2"/>
            <w:shd w:val="clear" w:color="auto" w:fill="FFFFFF"/>
            <w:noWrap/>
            <w:vAlign w:val="bottom"/>
          </w:tcPr>
          <w:p w14:paraId="443421AF" w14:textId="77777777" w:rsidR="001652E5" w:rsidRPr="00B00B89" w:rsidRDefault="001652E5">
            <w:pPr>
              <w:spacing w:after="0"/>
              <w:rPr>
                <w:rFonts w:ascii="Times New Roman" w:eastAsia="Times New Roman" w:hAnsi="Times New Roman" w:cs="Times New Roman"/>
                <w:color w:val="000000"/>
                <w:sz w:val="24"/>
                <w:szCs w:val="24"/>
                <w:lang w:eastAsia="it-IT"/>
              </w:rPr>
            </w:pPr>
          </w:p>
        </w:tc>
      </w:tr>
      <w:tr w:rsidR="00D1656D" w:rsidRPr="00B00B89" w14:paraId="3F1AA77F" w14:textId="77777777" w:rsidTr="00E76C30">
        <w:trPr>
          <w:trHeight w:val="680"/>
        </w:trPr>
        <w:tc>
          <w:tcPr>
            <w:tcW w:w="97" w:type="pct"/>
            <w:shd w:val="clear" w:color="auto" w:fill="FFFFFF"/>
            <w:noWrap/>
            <w:vAlign w:val="bottom"/>
          </w:tcPr>
          <w:p w14:paraId="6EECB2D9"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36" w:type="pct"/>
            <w:tcBorders>
              <w:top w:val="single" w:sz="4" w:space="0" w:color="auto"/>
              <w:left w:val="single" w:sz="4" w:space="0" w:color="auto"/>
              <w:bottom w:val="single" w:sz="4" w:space="0" w:color="auto"/>
              <w:right w:val="single" w:sz="2" w:space="0" w:color="auto"/>
            </w:tcBorders>
            <w:shd w:val="clear" w:color="auto" w:fill="1F497D"/>
            <w:vAlign w:val="center"/>
            <w:hideMark/>
          </w:tcPr>
          <w:p w14:paraId="09961F74" w14:textId="77777777" w:rsidR="001652E5" w:rsidRPr="00B00B89" w:rsidRDefault="001652E5">
            <w:pPr>
              <w:spacing w:after="0"/>
              <w:jc w:val="center"/>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Data aggiudicazione procedura</w:t>
            </w:r>
          </w:p>
        </w:tc>
        <w:tc>
          <w:tcPr>
            <w:tcW w:w="3554" w:type="pct"/>
            <w:tcBorders>
              <w:top w:val="single" w:sz="2" w:space="0" w:color="auto"/>
              <w:left w:val="single" w:sz="2" w:space="0" w:color="auto"/>
              <w:bottom w:val="single" w:sz="2" w:space="0" w:color="auto"/>
              <w:right w:val="single" w:sz="2" w:space="0" w:color="auto"/>
            </w:tcBorders>
            <w:noWrap/>
            <w:vAlign w:val="center"/>
          </w:tcPr>
          <w:p w14:paraId="5F4158EA" w14:textId="77777777" w:rsidR="001652E5" w:rsidRPr="00B00B89" w:rsidRDefault="001652E5">
            <w:pPr>
              <w:spacing w:after="0"/>
              <w:rPr>
                <w:rFonts w:ascii="Times New Roman" w:eastAsia="Times New Roman" w:hAnsi="Times New Roman" w:cs="Times New Roman"/>
                <w:sz w:val="24"/>
                <w:szCs w:val="24"/>
                <w:lang w:eastAsia="it-IT"/>
              </w:rPr>
            </w:pPr>
          </w:p>
        </w:tc>
        <w:tc>
          <w:tcPr>
            <w:tcW w:w="97" w:type="pct"/>
            <w:tcBorders>
              <w:top w:val="nil"/>
              <w:left w:val="single" w:sz="2" w:space="0" w:color="auto"/>
              <w:bottom w:val="nil"/>
              <w:right w:val="nil"/>
            </w:tcBorders>
            <w:shd w:val="clear" w:color="auto" w:fill="FFFFFF"/>
            <w:noWrap/>
            <w:vAlign w:val="bottom"/>
          </w:tcPr>
          <w:p w14:paraId="68FCF68D" w14:textId="77777777" w:rsidR="001652E5" w:rsidRPr="00B00B89" w:rsidRDefault="001652E5">
            <w:pPr>
              <w:spacing w:after="0"/>
              <w:rPr>
                <w:rFonts w:ascii="Times New Roman" w:eastAsia="Times New Roman" w:hAnsi="Times New Roman" w:cs="Times New Roman"/>
                <w:color w:val="000000"/>
                <w:sz w:val="24"/>
                <w:szCs w:val="24"/>
                <w:lang w:eastAsia="it-IT"/>
              </w:rPr>
            </w:pPr>
          </w:p>
        </w:tc>
        <w:tc>
          <w:tcPr>
            <w:tcW w:w="116" w:type="pct"/>
            <w:gridSpan w:val="2"/>
            <w:shd w:val="clear" w:color="auto" w:fill="FFFFFF"/>
            <w:noWrap/>
            <w:vAlign w:val="bottom"/>
          </w:tcPr>
          <w:p w14:paraId="4B8B6E7E" w14:textId="77777777" w:rsidR="001652E5" w:rsidRPr="00B00B89" w:rsidRDefault="001652E5">
            <w:pPr>
              <w:spacing w:after="0"/>
              <w:rPr>
                <w:rFonts w:ascii="Times New Roman" w:eastAsia="Times New Roman" w:hAnsi="Times New Roman" w:cs="Times New Roman"/>
                <w:color w:val="000000"/>
                <w:sz w:val="24"/>
                <w:szCs w:val="24"/>
                <w:lang w:eastAsia="it-IT"/>
              </w:rPr>
            </w:pPr>
          </w:p>
        </w:tc>
      </w:tr>
    </w:tbl>
    <w:p w14:paraId="6A174EE7" w14:textId="77777777" w:rsidR="00666EA3" w:rsidRDefault="00666EA3" w:rsidP="00C33F53">
      <w:pPr>
        <w:spacing w:before="240"/>
        <w:jc w:val="center"/>
        <w:rPr>
          <w:rFonts w:ascii="Times New Roman" w:hAnsi="Times New Roman" w:cs="Times New Roman"/>
          <w:b/>
          <w:bCs/>
          <w:sz w:val="24"/>
          <w:szCs w:val="24"/>
        </w:rPr>
      </w:pPr>
    </w:p>
    <w:p w14:paraId="46376413" w14:textId="06A103B1" w:rsidR="001652E5" w:rsidRPr="00B00B89" w:rsidRDefault="001652E5" w:rsidP="00C33F53">
      <w:pPr>
        <w:spacing w:before="240"/>
        <w:jc w:val="center"/>
        <w:rPr>
          <w:rFonts w:ascii="Times New Roman" w:hAnsi="Times New Roman" w:cs="Times New Roman"/>
          <w:b/>
          <w:bCs/>
          <w:sz w:val="24"/>
          <w:szCs w:val="24"/>
        </w:rPr>
      </w:pPr>
      <w:r w:rsidRPr="00B00B89">
        <w:rPr>
          <w:rFonts w:ascii="Times New Roman" w:hAnsi="Times New Roman" w:cs="Times New Roman"/>
          <w:b/>
          <w:bCs/>
          <w:sz w:val="24"/>
          <w:szCs w:val="24"/>
        </w:rPr>
        <w:lastRenderedPageBreak/>
        <w:t>ATTESTA</w:t>
      </w:r>
    </w:p>
    <w:p w14:paraId="560705B1" w14:textId="77777777" w:rsidR="001652E5" w:rsidRPr="00B00B89" w:rsidRDefault="001652E5" w:rsidP="001652E5">
      <w:pPr>
        <w:pStyle w:val="ListParagraph"/>
        <w:numPr>
          <w:ilvl w:val="0"/>
          <w:numId w:val="54"/>
        </w:numPr>
        <w:spacing w:after="120" w:line="257" w:lineRule="auto"/>
        <w:ind w:left="284" w:hanging="284"/>
        <w:contextualSpacing w:val="0"/>
        <w:jc w:val="both"/>
        <w:rPr>
          <w:rFonts w:ascii="Times New Roman" w:hAnsi="Times New Roman" w:cs="Times New Roman"/>
          <w:sz w:val="24"/>
          <w:szCs w:val="24"/>
        </w:rPr>
      </w:pPr>
      <w:r w:rsidRPr="00B00B89">
        <w:rPr>
          <w:rFonts w:ascii="Times New Roman" w:hAnsi="Times New Roman" w:cs="Times New Roman"/>
          <w:b/>
          <w:bCs/>
          <w:sz w:val="24"/>
          <w:szCs w:val="24"/>
        </w:rPr>
        <w:t xml:space="preserve">la regolarità amministrativo-contabile </w:t>
      </w:r>
    </w:p>
    <w:p w14:paraId="66723A81" w14:textId="50BCEA2F" w:rsidR="001652E5" w:rsidRPr="00B00B89" w:rsidRDefault="001652E5" w:rsidP="001652E5">
      <w:pPr>
        <w:pStyle w:val="ListParagraph"/>
        <w:numPr>
          <w:ilvl w:val="0"/>
          <w:numId w:val="55"/>
        </w:numPr>
        <w:spacing w:after="120" w:line="257" w:lineRule="auto"/>
        <w:contextualSpacing w:val="0"/>
        <w:jc w:val="both"/>
        <w:rPr>
          <w:rFonts w:ascii="Times New Roman" w:hAnsi="Times New Roman" w:cs="Times New Roman"/>
          <w:sz w:val="24"/>
          <w:szCs w:val="24"/>
        </w:rPr>
      </w:pPr>
      <w:r w:rsidRPr="00B00B89">
        <w:rPr>
          <w:rFonts w:ascii="Times New Roman" w:hAnsi="Times New Roman" w:cs="Times New Roman"/>
          <w:sz w:val="24"/>
          <w:szCs w:val="24"/>
        </w:rPr>
        <w:t>in esito al positivo svolgimento dei controlli ordinari di regolarità amministrativo – contabile previsti dalla vigente normativa nonché dei controlli di gestione ordinari su tutti gli atti di competenza amministrativi, contabili e fiscali, direttamente o indirettamente collegati alla procedura espletata;</w:t>
      </w:r>
    </w:p>
    <w:p w14:paraId="473B5396" w14:textId="77777777" w:rsidR="001652E5" w:rsidRPr="00B00B89" w:rsidRDefault="001652E5" w:rsidP="001652E5">
      <w:pPr>
        <w:pStyle w:val="ListParagraph"/>
        <w:numPr>
          <w:ilvl w:val="0"/>
          <w:numId w:val="54"/>
        </w:numPr>
        <w:spacing w:after="120" w:line="257" w:lineRule="auto"/>
        <w:ind w:left="284" w:hanging="284"/>
        <w:contextualSpacing w:val="0"/>
        <w:jc w:val="both"/>
        <w:rPr>
          <w:rFonts w:ascii="Times New Roman" w:hAnsi="Times New Roman" w:cs="Times New Roman"/>
          <w:b/>
          <w:bCs/>
          <w:sz w:val="24"/>
          <w:szCs w:val="24"/>
        </w:rPr>
      </w:pPr>
      <w:r w:rsidRPr="00B00B89">
        <w:rPr>
          <w:rFonts w:ascii="Times New Roman" w:hAnsi="Times New Roman" w:cs="Times New Roman"/>
          <w:b/>
          <w:bCs/>
          <w:sz w:val="24"/>
          <w:szCs w:val="24"/>
        </w:rPr>
        <w:t xml:space="preserve">di aver provveduto alla raccolta dei dati riferiti alla titolarità effettiva dell’aggiudicatario/contraente </w:t>
      </w:r>
    </w:p>
    <w:p w14:paraId="4A026A79" w14:textId="01EAF4BE" w:rsidR="001652E5" w:rsidRPr="00B00B89" w:rsidRDefault="001652E5" w:rsidP="001652E5">
      <w:pPr>
        <w:pStyle w:val="ListParagraph"/>
        <w:numPr>
          <w:ilvl w:val="0"/>
          <w:numId w:val="55"/>
        </w:numPr>
        <w:spacing w:after="120" w:line="257" w:lineRule="auto"/>
        <w:contextualSpacing w:val="0"/>
        <w:jc w:val="both"/>
        <w:rPr>
          <w:rFonts w:ascii="Times New Roman" w:hAnsi="Times New Roman" w:cs="Times New Roman"/>
          <w:sz w:val="24"/>
          <w:szCs w:val="24"/>
        </w:rPr>
      </w:pPr>
      <w:r w:rsidRPr="00B00B89">
        <w:rPr>
          <w:rFonts w:ascii="Times New Roman" w:hAnsi="Times New Roman" w:cs="Times New Roman"/>
          <w:sz w:val="24"/>
          <w:szCs w:val="24"/>
        </w:rPr>
        <w:t>in esito allo svolgimento delle procedure previste</w:t>
      </w:r>
      <w:r w:rsidR="00F618D5" w:rsidRPr="00B00B89">
        <w:rPr>
          <w:rFonts w:ascii="Times New Roman" w:hAnsi="Times New Roman" w:cs="Times New Roman"/>
          <w:sz w:val="24"/>
          <w:szCs w:val="24"/>
        </w:rPr>
        <w:t xml:space="preserve">, di cui si allegano alla presente le dichiarazioni acquisite dal soggetto aggiudicatario </w:t>
      </w:r>
      <w:r w:rsidR="009D2604" w:rsidRPr="00B00B89">
        <w:rPr>
          <w:rFonts w:ascii="Times New Roman" w:hAnsi="Times New Roman" w:cs="Times New Roman"/>
          <w:sz w:val="24"/>
          <w:szCs w:val="24"/>
        </w:rPr>
        <w:t>ed</w:t>
      </w:r>
      <w:r w:rsidR="00F618D5" w:rsidRPr="00B00B89">
        <w:rPr>
          <w:rFonts w:ascii="Times New Roman" w:hAnsi="Times New Roman" w:cs="Times New Roman"/>
          <w:sz w:val="24"/>
          <w:szCs w:val="24"/>
        </w:rPr>
        <w:t xml:space="preserve"> eventuali sub appaltatori (</w:t>
      </w:r>
      <w:r w:rsidR="00F618D5" w:rsidRPr="00B00B89">
        <w:rPr>
          <w:rFonts w:ascii="Times New Roman" w:hAnsi="Times New Roman" w:cs="Times New Roman"/>
          <w:i/>
          <w:sz w:val="24"/>
          <w:szCs w:val="24"/>
        </w:rPr>
        <w:t>cfr. All.1</w:t>
      </w:r>
      <w:r w:rsidR="00F618D5" w:rsidRPr="00B00B89">
        <w:rPr>
          <w:rFonts w:ascii="Times New Roman" w:hAnsi="Times New Roman" w:cs="Times New Roman"/>
          <w:sz w:val="24"/>
          <w:szCs w:val="24"/>
        </w:rPr>
        <w:t>)</w:t>
      </w:r>
      <w:r w:rsidRPr="00B00B89">
        <w:rPr>
          <w:rFonts w:ascii="Times New Roman" w:hAnsi="Times New Roman" w:cs="Times New Roman"/>
          <w:sz w:val="24"/>
          <w:szCs w:val="24"/>
        </w:rPr>
        <w:t xml:space="preserve">; </w:t>
      </w:r>
    </w:p>
    <w:p w14:paraId="59BB7AA6" w14:textId="77777777" w:rsidR="001652E5" w:rsidRPr="00B00B89" w:rsidRDefault="001652E5" w:rsidP="001652E5">
      <w:pPr>
        <w:pStyle w:val="ListParagraph"/>
        <w:numPr>
          <w:ilvl w:val="0"/>
          <w:numId w:val="54"/>
        </w:numPr>
        <w:spacing w:after="120" w:line="257" w:lineRule="auto"/>
        <w:ind w:left="284" w:hanging="284"/>
        <w:contextualSpacing w:val="0"/>
        <w:jc w:val="both"/>
        <w:rPr>
          <w:rFonts w:ascii="Times New Roman" w:hAnsi="Times New Roman" w:cs="Times New Roman"/>
          <w:b/>
          <w:bCs/>
          <w:sz w:val="24"/>
          <w:szCs w:val="24"/>
        </w:rPr>
      </w:pPr>
      <w:r w:rsidRPr="00B00B89">
        <w:rPr>
          <w:rFonts w:ascii="Times New Roman" w:hAnsi="Times New Roman" w:cs="Times New Roman"/>
          <w:b/>
          <w:bCs/>
          <w:sz w:val="24"/>
          <w:szCs w:val="24"/>
        </w:rPr>
        <w:t xml:space="preserve">l’assenza di situazioni di conflitto di interessi </w:t>
      </w:r>
    </w:p>
    <w:p w14:paraId="085D1237" w14:textId="77777777" w:rsidR="001652E5" w:rsidRPr="00B00B89" w:rsidRDefault="001652E5" w:rsidP="001652E5">
      <w:pPr>
        <w:pStyle w:val="ListParagraph"/>
        <w:numPr>
          <w:ilvl w:val="0"/>
          <w:numId w:val="55"/>
        </w:numPr>
        <w:spacing w:after="120" w:line="257" w:lineRule="auto"/>
        <w:contextualSpacing w:val="0"/>
        <w:jc w:val="both"/>
        <w:rPr>
          <w:rFonts w:ascii="Times New Roman" w:hAnsi="Times New Roman" w:cs="Times New Roman"/>
          <w:sz w:val="24"/>
          <w:szCs w:val="24"/>
        </w:rPr>
      </w:pPr>
      <w:r w:rsidRPr="00B00B89">
        <w:rPr>
          <w:rFonts w:ascii="Times New Roman" w:hAnsi="Times New Roman" w:cs="Times New Roman"/>
          <w:sz w:val="24"/>
          <w:szCs w:val="24"/>
        </w:rPr>
        <w:t>in esito al positivo svolgimento dei controlli ex ante sulle dichiarazioni rese;</w:t>
      </w:r>
    </w:p>
    <w:p w14:paraId="75908EA3" w14:textId="77777777" w:rsidR="001652E5" w:rsidRPr="00B00B89" w:rsidRDefault="001652E5" w:rsidP="001652E5">
      <w:pPr>
        <w:pStyle w:val="ListParagraph"/>
        <w:numPr>
          <w:ilvl w:val="0"/>
          <w:numId w:val="54"/>
        </w:numPr>
        <w:spacing w:after="120" w:line="257" w:lineRule="auto"/>
        <w:ind w:left="284" w:hanging="284"/>
        <w:contextualSpacing w:val="0"/>
        <w:jc w:val="both"/>
        <w:rPr>
          <w:rFonts w:ascii="Times New Roman" w:hAnsi="Times New Roman" w:cs="Times New Roman"/>
          <w:b/>
          <w:bCs/>
          <w:sz w:val="24"/>
          <w:szCs w:val="24"/>
        </w:rPr>
      </w:pPr>
      <w:r w:rsidRPr="00B00B89">
        <w:rPr>
          <w:rFonts w:ascii="Times New Roman" w:hAnsi="Times New Roman" w:cs="Times New Roman"/>
          <w:b/>
          <w:bCs/>
          <w:sz w:val="24"/>
          <w:szCs w:val="24"/>
        </w:rPr>
        <w:t xml:space="preserve">il rispetto delle condizionalità PNRR previste nell’annex CID e nell’Operational Arrangements relativamente alle milestone e ai target della Misura e pertinenti per il progetto </w:t>
      </w:r>
    </w:p>
    <w:p w14:paraId="45BCE811" w14:textId="18B7C07A" w:rsidR="001652E5" w:rsidRPr="00B00B89" w:rsidRDefault="001652E5" w:rsidP="001652E5">
      <w:pPr>
        <w:pStyle w:val="ListParagraph"/>
        <w:numPr>
          <w:ilvl w:val="0"/>
          <w:numId w:val="55"/>
        </w:numPr>
        <w:spacing w:after="120" w:line="257" w:lineRule="auto"/>
        <w:contextualSpacing w:val="0"/>
        <w:jc w:val="both"/>
        <w:rPr>
          <w:rFonts w:ascii="Times New Roman" w:hAnsi="Times New Roman" w:cs="Times New Roman"/>
          <w:sz w:val="24"/>
          <w:szCs w:val="24"/>
        </w:rPr>
      </w:pPr>
      <w:r w:rsidRPr="00B00B89">
        <w:rPr>
          <w:rFonts w:ascii="Times New Roman" w:hAnsi="Times New Roman" w:cs="Times New Roman"/>
          <w:sz w:val="24"/>
          <w:szCs w:val="24"/>
        </w:rPr>
        <w:t xml:space="preserve">in esito al positivo svolgimento dei controlli ex ante sugli atti e sui documenti principali della procedura </w:t>
      </w:r>
      <w:r w:rsidR="00395A81" w:rsidRPr="00B00B89">
        <w:rPr>
          <w:rFonts w:ascii="Times New Roman" w:hAnsi="Times New Roman" w:cs="Times New Roman"/>
          <w:sz w:val="24"/>
          <w:szCs w:val="24"/>
        </w:rPr>
        <w:t>espletata</w:t>
      </w:r>
      <w:r w:rsidRPr="00B00B89">
        <w:rPr>
          <w:rFonts w:ascii="Times New Roman" w:hAnsi="Times New Roman" w:cs="Times New Roman"/>
          <w:sz w:val="24"/>
          <w:szCs w:val="24"/>
        </w:rPr>
        <w:t xml:space="preserve"> (nonché sul contratto </w:t>
      </w:r>
      <w:r w:rsidR="00395A81" w:rsidRPr="00B00B89">
        <w:rPr>
          <w:rFonts w:ascii="Times New Roman" w:hAnsi="Times New Roman" w:cs="Times New Roman"/>
          <w:sz w:val="24"/>
          <w:szCs w:val="24"/>
        </w:rPr>
        <w:t>stipulato</w:t>
      </w:r>
      <w:r w:rsidRPr="00B00B89">
        <w:rPr>
          <w:rFonts w:ascii="Times New Roman" w:hAnsi="Times New Roman" w:cs="Times New Roman"/>
          <w:sz w:val="24"/>
          <w:szCs w:val="24"/>
        </w:rPr>
        <w:t xml:space="preserve">) circa la presenza e corretta indicazione di elementi, prescrizioni e/o obblighi inerenti </w:t>
      </w:r>
      <w:r w:rsidR="00092335" w:rsidRPr="00B00B89">
        <w:rPr>
          <w:rFonts w:ascii="Times New Roman" w:hAnsi="Times New Roman" w:cs="Times New Roman"/>
          <w:sz w:val="24"/>
          <w:szCs w:val="24"/>
        </w:rPr>
        <w:t>a</w:t>
      </w:r>
      <w:r w:rsidRPr="00B00B89">
        <w:rPr>
          <w:rFonts w:ascii="Times New Roman" w:hAnsi="Times New Roman" w:cs="Times New Roman"/>
          <w:sz w:val="24"/>
          <w:szCs w:val="24"/>
        </w:rPr>
        <w:t>l rispetto delle specifiche condizionalità (anche in riferimento alle modalità e tempistiche di svolgimento delle attività) utili per attestarne, successivamente, il soddisfacente conseguimento;</w:t>
      </w:r>
    </w:p>
    <w:p w14:paraId="7B1FC0E5" w14:textId="77777777" w:rsidR="001652E5" w:rsidRPr="00B00B89" w:rsidRDefault="001652E5" w:rsidP="001652E5">
      <w:pPr>
        <w:pStyle w:val="ListParagraph"/>
        <w:numPr>
          <w:ilvl w:val="0"/>
          <w:numId w:val="54"/>
        </w:numPr>
        <w:spacing w:after="120" w:line="257" w:lineRule="auto"/>
        <w:ind w:left="284" w:hanging="284"/>
        <w:contextualSpacing w:val="0"/>
        <w:jc w:val="both"/>
        <w:rPr>
          <w:rFonts w:ascii="Times New Roman" w:hAnsi="Times New Roman" w:cs="Times New Roman"/>
          <w:sz w:val="24"/>
          <w:szCs w:val="24"/>
        </w:rPr>
      </w:pPr>
      <w:r w:rsidRPr="00B00B89">
        <w:rPr>
          <w:rFonts w:ascii="Times New Roman" w:hAnsi="Times New Roman" w:cs="Times New Roman"/>
          <w:b/>
          <w:bCs/>
          <w:sz w:val="24"/>
          <w:szCs w:val="24"/>
        </w:rPr>
        <w:t xml:space="preserve">il rispetto degli ulteriori requisiti PNRR </w:t>
      </w:r>
      <w:r w:rsidRPr="00B00B89">
        <w:rPr>
          <w:rFonts w:ascii="Times New Roman" w:hAnsi="Times New Roman" w:cs="Times New Roman"/>
          <w:sz w:val="24"/>
          <w:szCs w:val="24"/>
        </w:rPr>
        <w:t xml:space="preserve">connessi alla Misura a cui è associato il progetto </w:t>
      </w:r>
    </w:p>
    <w:p w14:paraId="0C38008A" w14:textId="65DDA5D4" w:rsidR="001652E5" w:rsidRPr="00B00B89" w:rsidRDefault="001652E5" w:rsidP="001652E5">
      <w:pPr>
        <w:pStyle w:val="ListParagraph"/>
        <w:numPr>
          <w:ilvl w:val="0"/>
          <w:numId w:val="55"/>
        </w:numPr>
        <w:spacing w:after="120" w:line="257" w:lineRule="auto"/>
        <w:contextualSpacing w:val="0"/>
        <w:jc w:val="both"/>
        <w:rPr>
          <w:rFonts w:ascii="Times New Roman" w:hAnsi="Times New Roman" w:cs="Times New Roman"/>
          <w:sz w:val="24"/>
          <w:szCs w:val="24"/>
        </w:rPr>
      </w:pPr>
      <w:r w:rsidRPr="00B00B89">
        <w:rPr>
          <w:rFonts w:ascii="Times New Roman" w:hAnsi="Times New Roman" w:cs="Times New Roman"/>
          <w:sz w:val="24"/>
          <w:szCs w:val="24"/>
        </w:rPr>
        <w:t xml:space="preserve">in esito al positivo svolgimento dei controlli ex ante sugli atti inerenti alla procedura </w:t>
      </w:r>
      <w:r w:rsidR="00F618D5" w:rsidRPr="00B00B89">
        <w:rPr>
          <w:rFonts w:ascii="Times New Roman" w:hAnsi="Times New Roman" w:cs="Times New Roman"/>
          <w:sz w:val="24"/>
          <w:szCs w:val="24"/>
        </w:rPr>
        <w:t>espletata</w:t>
      </w:r>
      <w:r w:rsidRPr="00B00B89">
        <w:rPr>
          <w:rFonts w:ascii="Times New Roman" w:hAnsi="Times New Roman" w:cs="Times New Roman"/>
          <w:sz w:val="24"/>
          <w:szCs w:val="24"/>
        </w:rPr>
        <w:t xml:space="preserve"> (nonché sul contratto </w:t>
      </w:r>
      <w:r w:rsidR="00F618D5" w:rsidRPr="00B00B89">
        <w:rPr>
          <w:rFonts w:ascii="Times New Roman" w:hAnsi="Times New Roman" w:cs="Times New Roman"/>
          <w:sz w:val="24"/>
          <w:szCs w:val="24"/>
        </w:rPr>
        <w:t>stipulato</w:t>
      </w:r>
      <w:r w:rsidRPr="00B00B89">
        <w:rPr>
          <w:rFonts w:ascii="Times New Roman" w:hAnsi="Times New Roman" w:cs="Times New Roman"/>
          <w:sz w:val="24"/>
          <w:szCs w:val="24"/>
        </w:rPr>
        <w:t>) circa la presenza e corretta indicazione del contributo programmato all’indicatore comune ed eventualmente il contributo ai tagging climate e tagging digital, (ove pertinente);</w:t>
      </w:r>
    </w:p>
    <w:p w14:paraId="5B795E9C" w14:textId="77777777" w:rsidR="001652E5" w:rsidRPr="00B00B89" w:rsidRDefault="001652E5" w:rsidP="001652E5">
      <w:pPr>
        <w:pStyle w:val="ListParagraph"/>
        <w:numPr>
          <w:ilvl w:val="0"/>
          <w:numId w:val="54"/>
        </w:numPr>
        <w:spacing w:after="120" w:line="257" w:lineRule="auto"/>
        <w:ind w:left="284" w:hanging="284"/>
        <w:contextualSpacing w:val="0"/>
        <w:jc w:val="both"/>
        <w:rPr>
          <w:rFonts w:ascii="Times New Roman" w:hAnsi="Times New Roman" w:cs="Times New Roman"/>
          <w:sz w:val="24"/>
          <w:szCs w:val="24"/>
        </w:rPr>
      </w:pPr>
      <w:r w:rsidRPr="00B00B89">
        <w:rPr>
          <w:rFonts w:ascii="Times New Roman" w:hAnsi="Times New Roman" w:cs="Times New Roman"/>
          <w:b/>
          <w:bCs/>
          <w:sz w:val="24"/>
          <w:szCs w:val="24"/>
        </w:rPr>
        <w:t xml:space="preserve">il rispetto del principio DNSH </w:t>
      </w:r>
    </w:p>
    <w:p w14:paraId="5A2F7484" w14:textId="162FE957" w:rsidR="001652E5" w:rsidRPr="00B00B89" w:rsidRDefault="001652E5" w:rsidP="001652E5">
      <w:pPr>
        <w:pStyle w:val="ListParagraph"/>
        <w:numPr>
          <w:ilvl w:val="0"/>
          <w:numId w:val="55"/>
        </w:numPr>
        <w:spacing w:after="120" w:line="257" w:lineRule="auto"/>
        <w:contextualSpacing w:val="0"/>
        <w:jc w:val="both"/>
        <w:rPr>
          <w:rFonts w:ascii="Times New Roman" w:hAnsi="Times New Roman" w:cs="Times New Roman"/>
          <w:sz w:val="24"/>
          <w:szCs w:val="24"/>
        </w:rPr>
      </w:pPr>
      <w:r w:rsidRPr="00B00B89">
        <w:rPr>
          <w:rFonts w:ascii="Times New Roman" w:hAnsi="Times New Roman" w:cs="Times New Roman"/>
          <w:sz w:val="24"/>
          <w:szCs w:val="24"/>
        </w:rPr>
        <w:t xml:space="preserve">in esito al positivo svolgimento dei controlli ex ante sugli atti inerenti alla procedura </w:t>
      </w:r>
      <w:r w:rsidR="00F618D5" w:rsidRPr="00B00B89">
        <w:rPr>
          <w:rFonts w:ascii="Times New Roman" w:hAnsi="Times New Roman" w:cs="Times New Roman"/>
          <w:sz w:val="24"/>
          <w:szCs w:val="24"/>
        </w:rPr>
        <w:t>espletata</w:t>
      </w:r>
      <w:r w:rsidRPr="00B00B89">
        <w:rPr>
          <w:rFonts w:ascii="Times New Roman" w:hAnsi="Times New Roman" w:cs="Times New Roman"/>
          <w:sz w:val="24"/>
          <w:szCs w:val="24"/>
        </w:rPr>
        <w:t xml:space="preserve"> (nonché sul contratto </w:t>
      </w:r>
      <w:r w:rsidR="00F618D5" w:rsidRPr="00B00B89">
        <w:rPr>
          <w:rFonts w:ascii="Times New Roman" w:hAnsi="Times New Roman" w:cs="Times New Roman"/>
          <w:sz w:val="24"/>
          <w:szCs w:val="24"/>
        </w:rPr>
        <w:t>stipulato</w:t>
      </w:r>
      <w:r w:rsidRPr="00B00B89">
        <w:rPr>
          <w:rFonts w:ascii="Times New Roman" w:hAnsi="Times New Roman" w:cs="Times New Roman"/>
          <w:sz w:val="24"/>
          <w:szCs w:val="24"/>
        </w:rPr>
        <w:t>) circa la presenza e corretta indicazione di elementi, prescrizioni, obblighi e/o eventuali attestazioni da acquisire per attestare successivamente il rispetto del principio di “non arrecare danno significativo” all’ambiente – DNSH (ove pertinente);</w:t>
      </w:r>
    </w:p>
    <w:p w14:paraId="6995D0BB" w14:textId="77777777" w:rsidR="001652E5" w:rsidRPr="00B00B89" w:rsidRDefault="001652E5" w:rsidP="001652E5">
      <w:pPr>
        <w:pStyle w:val="ListParagraph"/>
        <w:numPr>
          <w:ilvl w:val="0"/>
          <w:numId w:val="54"/>
        </w:numPr>
        <w:spacing w:after="120" w:line="257" w:lineRule="auto"/>
        <w:ind w:left="284" w:hanging="284"/>
        <w:contextualSpacing w:val="0"/>
        <w:jc w:val="both"/>
        <w:rPr>
          <w:rFonts w:ascii="Times New Roman" w:hAnsi="Times New Roman" w:cs="Times New Roman"/>
          <w:b/>
          <w:bCs/>
          <w:sz w:val="24"/>
          <w:szCs w:val="24"/>
        </w:rPr>
      </w:pPr>
      <w:r w:rsidRPr="00B00B89">
        <w:rPr>
          <w:rFonts w:ascii="Times New Roman" w:hAnsi="Times New Roman" w:cs="Times New Roman"/>
          <w:b/>
          <w:bCs/>
          <w:sz w:val="24"/>
          <w:szCs w:val="24"/>
        </w:rPr>
        <w:t xml:space="preserve">il rispetto dei principi trasversali PNRR </w:t>
      </w:r>
    </w:p>
    <w:p w14:paraId="33757B8A" w14:textId="4FEB79A5" w:rsidR="001652E5" w:rsidRPr="00B00B89" w:rsidRDefault="001652E5" w:rsidP="001652E5">
      <w:pPr>
        <w:pStyle w:val="ListParagraph"/>
        <w:numPr>
          <w:ilvl w:val="0"/>
          <w:numId w:val="55"/>
        </w:numPr>
        <w:spacing w:after="120" w:line="257" w:lineRule="auto"/>
        <w:contextualSpacing w:val="0"/>
        <w:jc w:val="both"/>
        <w:rPr>
          <w:rFonts w:ascii="Times New Roman" w:hAnsi="Times New Roman" w:cs="Times New Roman"/>
          <w:sz w:val="24"/>
          <w:szCs w:val="24"/>
        </w:rPr>
      </w:pPr>
      <w:r w:rsidRPr="00B00B89">
        <w:rPr>
          <w:rFonts w:ascii="Times New Roman" w:hAnsi="Times New Roman" w:cs="Times New Roman"/>
          <w:sz w:val="24"/>
          <w:szCs w:val="24"/>
        </w:rPr>
        <w:t xml:space="preserve">in esito al positivo svolgimento dei controlli ex ante sugli atti inerenti alla procedura </w:t>
      </w:r>
      <w:r w:rsidR="00F618D5" w:rsidRPr="00B00B89">
        <w:rPr>
          <w:rFonts w:ascii="Times New Roman" w:hAnsi="Times New Roman" w:cs="Times New Roman"/>
          <w:sz w:val="24"/>
          <w:szCs w:val="24"/>
        </w:rPr>
        <w:t xml:space="preserve">espletata (nonché sul contratto stipulato) </w:t>
      </w:r>
      <w:r w:rsidRPr="00B00B89">
        <w:rPr>
          <w:rFonts w:ascii="Times New Roman" w:hAnsi="Times New Roman" w:cs="Times New Roman"/>
          <w:sz w:val="24"/>
          <w:szCs w:val="24"/>
        </w:rPr>
        <w:t>circa la presenza e corretta indicazione di elementi, prescrizioni, obblighi e/o eventuali attestazioni da acquisire per attestare successivamente il rispetto dei principi trasversali PNRR - parità di genere, politiche per i giovani, quota sud (ove pertinente).</w:t>
      </w:r>
    </w:p>
    <w:p w14:paraId="1C197B29" w14:textId="77777777" w:rsidR="00395A81" w:rsidRPr="00B00B89" w:rsidRDefault="00395A81">
      <w:pPr>
        <w:spacing w:line="240" w:lineRule="auto"/>
        <w:rPr>
          <w:rFonts w:ascii="Times New Roman" w:hAnsi="Times New Roman" w:cs="Times New Roman"/>
          <w:b/>
          <w:sz w:val="24"/>
          <w:szCs w:val="24"/>
        </w:rPr>
      </w:pPr>
      <w:r w:rsidRPr="00B00B89">
        <w:rPr>
          <w:rFonts w:ascii="Times New Roman" w:hAnsi="Times New Roman" w:cs="Times New Roman"/>
          <w:b/>
          <w:sz w:val="24"/>
          <w:szCs w:val="24"/>
        </w:rPr>
        <w:br w:type="page"/>
      </w:r>
    </w:p>
    <w:p w14:paraId="3D111C4C" w14:textId="3F3BE157" w:rsidR="001652E5" w:rsidRPr="00B00B89" w:rsidRDefault="001652E5" w:rsidP="001652E5">
      <w:pPr>
        <w:jc w:val="center"/>
        <w:rPr>
          <w:rFonts w:ascii="Times New Roman" w:hAnsi="Times New Roman" w:cs="Times New Roman"/>
          <w:b/>
          <w:sz w:val="24"/>
          <w:szCs w:val="24"/>
        </w:rPr>
      </w:pPr>
      <w:r w:rsidRPr="00B00B89">
        <w:rPr>
          <w:rFonts w:ascii="Times New Roman" w:hAnsi="Times New Roman" w:cs="Times New Roman"/>
          <w:b/>
          <w:sz w:val="24"/>
          <w:szCs w:val="24"/>
        </w:rPr>
        <w:lastRenderedPageBreak/>
        <w:t>e DICHIARA</w:t>
      </w:r>
    </w:p>
    <w:p w14:paraId="54776E2B" w14:textId="42E3DF42" w:rsidR="001652E5" w:rsidRPr="00B00B89" w:rsidRDefault="001652E5" w:rsidP="001652E5">
      <w:pPr>
        <w:jc w:val="both"/>
        <w:rPr>
          <w:rFonts w:ascii="Times New Roman" w:hAnsi="Times New Roman" w:cs="Times New Roman"/>
          <w:sz w:val="24"/>
          <w:szCs w:val="24"/>
        </w:rPr>
      </w:pPr>
      <w:r w:rsidRPr="00B00B89">
        <w:rPr>
          <w:rFonts w:ascii="Times New Roman" w:hAnsi="Times New Roman" w:cs="Times New Roman"/>
          <w:sz w:val="24"/>
          <w:szCs w:val="24"/>
        </w:rPr>
        <w:t xml:space="preserve">che </w:t>
      </w:r>
      <w:r w:rsidR="00F618D5" w:rsidRPr="00B00B89">
        <w:rPr>
          <w:rFonts w:ascii="Times New Roman" w:hAnsi="Times New Roman" w:cs="Times New Roman"/>
          <w:sz w:val="24"/>
          <w:szCs w:val="24"/>
        </w:rPr>
        <w:t xml:space="preserve">ogni necessaria informazione </w:t>
      </w:r>
      <w:r w:rsidR="00A52A05" w:rsidRPr="00B00B89">
        <w:rPr>
          <w:rFonts w:ascii="Times New Roman" w:hAnsi="Times New Roman" w:cs="Times New Roman"/>
          <w:sz w:val="24"/>
          <w:szCs w:val="24"/>
        </w:rPr>
        <w:t xml:space="preserve">in relazione alla </w:t>
      </w:r>
      <w:r w:rsidR="00F618D5" w:rsidRPr="00B00B89">
        <w:rPr>
          <w:rFonts w:ascii="Times New Roman" w:hAnsi="Times New Roman" w:cs="Times New Roman"/>
          <w:sz w:val="24"/>
          <w:szCs w:val="24"/>
        </w:rPr>
        <w:t xml:space="preserve">documentazione </w:t>
      </w:r>
      <w:r w:rsidR="00A52A05" w:rsidRPr="00B00B89">
        <w:rPr>
          <w:rFonts w:ascii="Times New Roman" w:hAnsi="Times New Roman" w:cs="Times New Roman"/>
          <w:sz w:val="24"/>
          <w:szCs w:val="24"/>
        </w:rPr>
        <w:t>oggetto d</w:t>
      </w:r>
      <w:r w:rsidR="00F26410" w:rsidRPr="00B00B89">
        <w:rPr>
          <w:rFonts w:ascii="Times New Roman" w:hAnsi="Times New Roman" w:cs="Times New Roman"/>
          <w:sz w:val="24"/>
          <w:szCs w:val="24"/>
        </w:rPr>
        <w:t xml:space="preserve">i attestazione </w:t>
      </w:r>
      <w:r w:rsidR="00A52A05" w:rsidRPr="00B00B89">
        <w:rPr>
          <w:rFonts w:ascii="Times New Roman" w:hAnsi="Times New Roman" w:cs="Times New Roman"/>
          <w:sz w:val="24"/>
          <w:szCs w:val="24"/>
        </w:rPr>
        <w:t>è richiamata nella</w:t>
      </w:r>
      <w:r w:rsidR="00F618D5" w:rsidRPr="00B00B89">
        <w:rPr>
          <w:rFonts w:ascii="Times New Roman" w:hAnsi="Times New Roman" w:cs="Times New Roman"/>
          <w:sz w:val="24"/>
          <w:szCs w:val="24"/>
        </w:rPr>
        <w:t xml:space="preserve"> check-list allegata al presente documento (</w:t>
      </w:r>
      <w:r w:rsidR="00F618D5" w:rsidRPr="00B00B89">
        <w:rPr>
          <w:rFonts w:ascii="Times New Roman" w:hAnsi="Times New Roman" w:cs="Times New Roman"/>
          <w:i/>
          <w:sz w:val="24"/>
          <w:szCs w:val="24"/>
        </w:rPr>
        <w:t>cfr. All.2</w:t>
      </w:r>
      <w:r w:rsidR="00F618D5" w:rsidRPr="00B00B89">
        <w:rPr>
          <w:rFonts w:ascii="Times New Roman" w:hAnsi="Times New Roman" w:cs="Times New Roman"/>
          <w:sz w:val="24"/>
          <w:szCs w:val="24"/>
        </w:rPr>
        <w:t xml:space="preserve">), nonché che la </w:t>
      </w:r>
      <w:r w:rsidRPr="00B00B89">
        <w:rPr>
          <w:rFonts w:ascii="Times New Roman" w:hAnsi="Times New Roman" w:cs="Times New Roman"/>
          <w:sz w:val="24"/>
          <w:szCs w:val="24"/>
        </w:rPr>
        <w:t>documentazione inerente alla procedura oggetto di verifica è c</w:t>
      </w:r>
      <w:r w:rsidR="00F618D5" w:rsidRPr="00B00B89">
        <w:rPr>
          <w:rFonts w:ascii="Times New Roman" w:hAnsi="Times New Roman" w:cs="Times New Roman"/>
          <w:sz w:val="24"/>
          <w:szCs w:val="24"/>
        </w:rPr>
        <w:t>ensita</w:t>
      </w:r>
      <w:r w:rsidRPr="00B00B89">
        <w:rPr>
          <w:rFonts w:ascii="Times New Roman" w:hAnsi="Times New Roman" w:cs="Times New Roman"/>
          <w:sz w:val="24"/>
          <w:szCs w:val="24"/>
        </w:rPr>
        <w:t xml:space="preserve"> all’interno delle pertinenti sezioni del Sistema Informativo Locale (SIL), nonché conservata agli atti d</w:t>
      </w:r>
      <w:r w:rsidR="00F26410" w:rsidRPr="00B00B89">
        <w:rPr>
          <w:rFonts w:ascii="Times New Roman" w:hAnsi="Times New Roman" w:cs="Times New Roman"/>
          <w:sz w:val="24"/>
          <w:szCs w:val="24"/>
        </w:rPr>
        <w:t>ello scrivente</w:t>
      </w:r>
      <w:r w:rsidRPr="00B00B89">
        <w:rPr>
          <w:rFonts w:ascii="Times New Roman" w:hAnsi="Times New Roman" w:cs="Times New Roman"/>
          <w:sz w:val="24"/>
          <w:szCs w:val="24"/>
        </w:rPr>
        <w:t xml:space="preserve"> Soggetto </w:t>
      </w:r>
      <w:r w:rsidR="000E0A7C">
        <w:rPr>
          <w:rFonts w:ascii="Times New Roman" w:hAnsi="Times New Roman" w:cs="Times New Roman"/>
          <w:sz w:val="24"/>
          <w:szCs w:val="24"/>
        </w:rPr>
        <w:t>A</w:t>
      </w:r>
      <w:r w:rsidRPr="00B00B89">
        <w:rPr>
          <w:rFonts w:ascii="Times New Roman" w:hAnsi="Times New Roman" w:cs="Times New Roman"/>
          <w:sz w:val="24"/>
          <w:szCs w:val="24"/>
        </w:rPr>
        <w:t>ttuatore</w:t>
      </w:r>
      <w:r w:rsidR="000E0A7C">
        <w:rPr>
          <w:rFonts w:ascii="Times New Roman" w:hAnsi="Times New Roman" w:cs="Times New Roman"/>
          <w:sz w:val="24"/>
          <w:szCs w:val="24"/>
        </w:rPr>
        <w:t>.</w:t>
      </w:r>
      <w:r w:rsidRPr="00B00B89">
        <w:rPr>
          <w:rFonts w:ascii="Times New Roman" w:hAnsi="Times New Roman" w:cs="Times New Roman"/>
          <w:sz w:val="24"/>
          <w:szCs w:val="24"/>
        </w:rPr>
        <w:t xml:space="preserve"> </w:t>
      </w:r>
    </w:p>
    <w:p w14:paraId="232D2474" w14:textId="77777777" w:rsidR="001652E5" w:rsidRPr="00B00B89" w:rsidRDefault="001652E5" w:rsidP="001652E5">
      <w:pPr>
        <w:jc w:val="both"/>
        <w:rPr>
          <w:rFonts w:ascii="Times New Roman" w:hAnsi="Times New Roman" w:cs="Times New Roman"/>
          <w:sz w:val="24"/>
          <w:szCs w:val="24"/>
        </w:rPr>
      </w:pPr>
    </w:p>
    <w:p w14:paraId="15DC4591" w14:textId="77777777" w:rsidR="001652E5" w:rsidRPr="00B00B89" w:rsidRDefault="001652E5" w:rsidP="001652E5">
      <w:pPr>
        <w:jc w:val="both"/>
        <w:rPr>
          <w:rFonts w:ascii="Times New Roman" w:hAnsi="Times New Roman" w:cs="Times New Roman"/>
          <w:sz w:val="24"/>
          <w:szCs w:val="24"/>
        </w:rPr>
      </w:pPr>
    </w:p>
    <w:p w14:paraId="1E87A57D" w14:textId="714AC064" w:rsidR="001652E5" w:rsidRPr="00B00B89" w:rsidRDefault="001652E5" w:rsidP="001652E5">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Luogo e data</w:t>
      </w:r>
      <w:r w:rsidRPr="00B00B89">
        <w:rPr>
          <w:rFonts w:ascii="Times New Roman" w:hAnsi="Times New Roman" w:cs="Times New Roman"/>
          <w:sz w:val="24"/>
          <w:szCs w:val="24"/>
        </w:rPr>
        <w:tab/>
      </w:r>
      <w:r w:rsidRPr="00B00B89">
        <w:rPr>
          <w:rFonts w:ascii="Times New Roman" w:hAnsi="Times New Roman" w:cs="Times New Roman"/>
          <w:sz w:val="24"/>
          <w:szCs w:val="24"/>
        </w:rPr>
        <w:tab/>
      </w:r>
      <w:r w:rsidRPr="00B00B89">
        <w:rPr>
          <w:rFonts w:ascii="Times New Roman" w:hAnsi="Times New Roman" w:cs="Times New Roman"/>
          <w:sz w:val="24"/>
          <w:szCs w:val="24"/>
        </w:rPr>
        <w:tab/>
        <w:t xml:space="preserve"> </w:t>
      </w:r>
      <w:r w:rsidRPr="00B00B89">
        <w:rPr>
          <w:rFonts w:ascii="Times New Roman" w:hAnsi="Times New Roman" w:cs="Times New Roman"/>
          <w:sz w:val="24"/>
          <w:szCs w:val="24"/>
        </w:rPr>
        <w:tab/>
      </w:r>
      <w:r w:rsidRPr="00B00B89">
        <w:rPr>
          <w:rFonts w:ascii="Times New Roman" w:hAnsi="Times New Roman" w:cs="Times New Roman"/>
          <w:sz w:val="24"/>
          <w:szCs w:val="24"/>
        </w:rPr>
        <w:tab/>
      </w:r>
      <w:r w:rsidRPr="00B00B89">
        <w:rPr>
          <w:rFonts w:ascii="Times New Roman" w:hAnsi="Times New Roman" w:cs="Times New Roman"/>
          <w:sz w:val="24"/>
          <w:szCs w:val="24"/>
        </w:rPr>
        <w:tab/>
      </w:r>
      <w:r w:rsidRPr="00B00B89">
        <w:rPr>
          <w:rFonts w:ascii="Times New Roman" w:hAnsi="Times New Roman" w:cs="Times New Roman"/>
          <w:sz w:val="24"/>
          <w:szCs w:val="24"/>
        </w:rPr>
        <w:tab/>
      </w:r>
      <w:r w:rsidRPr="00B00B89">
        <w:rPr>
          <w:rFonts w:ascii="Times New Roman" w:hAnsi="Times New Roman" w:cs="Times New Roman"/>
          <w:sz w:val="24"/>
          <w:szCs w:val="24"/>
        </w:rPr>
        <w:tab/>
        <w:t>Il Legale Rappresentante</w:t>
      </w:r>
    </w:p>
    <w:p w14:paraId="3E6593D5" w14:textId="72CEA829" w:rsidR="001652E5" w:rsidRPr="00B00B89" w:rsidRDefault="001652E5" w:rsidP="001652E5">
      <w:pPr>
        <w:ind w:left="5664" w:firstLine="708"/>
        <w:jc w:val="both"/>
        <w:rPr>
          <w:rFonts w:ascii="Times New Roman" w:hAnsi="Times New Roman" w:cs="Times New Roman"/>
          <w:sz w:val="24"/>
          <w:szCs w:val="24"/>
        </w:rPr>
      </w:pPr>
      <w:r w:rsidRPr="00B00B89">
        <w:rPr>
          <w:rFonts w:ascii="Times New Roman" w:hAnsi="Times New Roman" w:cs="Times New Roman"/>
          <w:i/>
          <w:iCs/>
          <w:sz w:val="24"/>
          <w:szCs w:val="24"/>
        </w:rPr>
        <w:t xml:space="preserve">      (</w:t>
      </w:r>
      <w:r w:rsidRPr="00B00B89">
        <w:rPr>
          <w:rFonts w:ascii="Times New Roman" w:hAnsi="Times New Roman" w:cs="Times New Roman"/>
          <w:b/>
          <w:i/>
          <w:iCs/>
          <w:sz w:val="24"/>
          <w:szCs w:val="24"/>
        </w:rPr>
        <w:t>Firma digitale)</w:t>
      </w:r>
    </w:p>
    <w:p w14:paraId="59E52925" w14:textId="77777777" w:rsidR="001652E5" w:rsidRPr="00B00B89" w:rsidRDefault="001652E5" w:rsidP="001652E5">
      <w:pPr>
        <w:jc w:val="both"/>
        <w:rPr>
          <w:rFonts w:ascii="Times New Roman" w:hAnsi="Times New Roman" w:cs="Times New Roman"/>
          <w:sz w:val="24"/>
          <w:szCs w:val="24"/>
        </w:rPr>
      </w:pPr>
    </w:p>
    <w:p w14:paraId="47685751" w14:textId="77777777" w:rsidR="001652E5" w:rsidRPr="00030D5A" w:rsidRDefault="001652E5" w:rsidP="001652E5">
      <w:pPr>
        <w:rPr>
          <w:rFonts w:ascii="Times New Roman" w:hAnsi="Times New Roman"/>
        </w:rPr>
      </w:pPr>
    </w:p>
    <w:p w14:paraId="08EAA754" w14:textId="77777777" w:rsidR="001652E5" w:rsidRPr="00B00B89" w:rsidRDefault="001652E5" w:rsidP="001652E5">
      <w:pPr>
        <w:rPr>
          <w:rFonts w:ascii="Times New Roman" w:hAnsi="Times New Roman" w:cs="Times New Roman"/>
          <w:i/>
        </w:rPr>
      </w:pPr>
      <w:r w:rsidRPr="00B00B89">
        <w:rPr>
          <w:rFonts w:ascii="Times New Roman" w:hAnsi="Times New Roman" w:cs="Times New Roman"/>
          <w:i/>
        </w:rPr>
        <w:t>Allegati</w:t>
      </w:r>
    </w:p>
    <w:p w14:paraId="6AA0F931" w14:textId="682D0AD2" w:rsidR="00F618D5" w:rsidRPr="00B00B89" w:rsidRDefault="00F618D5" w:rsidP="00A46256">
      <w:pPr>
        <w:ind w:left="709" w:hanging="709"/>
        <w:rPr>
          <w:rFonts w:ascii="Times New Roman" w:hAnsi="Times New Roman" w:cs="Times New Roman"/>
          <w:i/>
        </w:rPr>
      </w:pPr>
      <w:r w:rsidRPr="00B00B89">
        <w:rPr>
          <w:rFonts w:ascii="Times New Roman" w:hAnsi="Times New Roman" w:cs="Times New Roman"/>
          <w:i/>
        </w:rPr>
        <w:t>All.1</w:t>
      </w:r>
      <w:r w:rsidRPr="00B00B89">
        <w:rPr>
          <w:rFonts w:ascii="Times New Roman" w:hAnsi="Times New Roman" w:cs="Times New Roman"/>
          <w:i/>
        </w:rPr>
        <w:tab/>
      </w:r>
      <w:r w:rsidR="00A46256" w:rsidRPr="00B00B89">
        <w:rPr>
          <w:rFonts w:ascii="Times New Roman" w:hAnsi="Times New Roman" w:cs="Times New Roman"/>
          <w:bCs/>
          <w:i/>
        </w:rPr>
        <w:t>Comunicazion</w:t>
      </w:r>
      <w:r w:rsidR="00161F38" w:rsidRPr="00B00B89">
        <w:rPr>
          <w:rFonts w:ascii="Times New Roman" w:hAnsi="Times New Roman" w:cs="Times New Roman"/>
          <w:bCs/>
          <w:i/>
        </w:rPr>
        <w:t>i</w:t>
      </w:r>
      <w:r w:rsidR="00A46256" w:rsidRPr="00B00B89">
        <w:rPr>
          <w:rFonts w:ascii="Times New Roman" w:hAnsi="Times New Roman" w:cs="Times New Roman"/>
          <w:bCs/>
          <w:i/>
        </w:rPr>
        <w:t xml:space="preserve"> dei dati sull</w:t>
      </w:r>
      <w:r w:rsidR="00161F38" w:rsidRPr="00B00B89">
        <w:rPr>
          <w:rFonts w:ascii="Times New Roman" w:hAnsi="Times New Roman" w:cs="Times New Roman"/>
          <w:bCs/>
          <w:i/>
        </w:rPr>
        <w:t>e</w:t>
      </w:r>
      <w:r w:rsidR="00A46256" w:rsidRPr="00B00B89">
        <w:rPr>
          <w:rFonts w:ascii="Times New Roman" w:hAnsi="Times New Roman" w:cs="Times New Roman"/>
          <w:bCs/>
          <w:i/>
        </w:rPr>
        <w:t xml:space="preserve"> titolarità effettiv</w:t>
      </w:r>
      <w:r w:rsidR="00161F38" w:rsidRPr="00B00B89">
        <w:rPr>
          <w:rFonts w:ascii="Times New Roman" w:hAnsi="Times New Roman" w:cs="Times New Roman"/>
          <w:bCs/>
          <w:i/>
        </w:rPr>
        <w:t>e</w:t>
      </w:r>
      <w:r w:rsidR="00A46256" w:rsidRPr="00B00B89">
        <w:rPr>
          <w:rFonts w:ascii="Times New Roman" w:hAnsi="Times New Roman" w:cs="Times New Roman"/>
          <w:bCs/>
          <w:i/>
        </w:rPr>
        <w:t xml:space="preserve"> ex art. 22, par. 2, lett. d) Reg.</w:t>
      </w:r>
      <w:r w:rsidR="00643A22" w:rsidRPr="00B00B89">
        <w:rPr>
          <w:rFonts w:ascii="Times New Roman" w:hAnsi="Times New Roman" w:cs="Times New Roman"/>
          <w:bCs/>
          <w:i/>
        </w:rPr>
        <w:t xml:space="preserve"> </w:t>
      </w:r>
      <w:r w:rsidR="00A46256" w:rsidRPr="00B00B89">
        <w:rPr>
          <w:rFonts w:ascii="Times New Roman" w:hAnsi="Times New Roman" w:cs="Times New Roman"/>
          <w:bCs/>
          <w:i/>
        </w:rPr>
        <w:t>(UE) 2021/241</w:t>
      </w:r>
    </w:p>
    <w:p w14:paraId="2D220062" w14:textId="174905D1" w:rsidR="001652E5" w:rsidRPr="00B00B89" w:rsidRDefault="001652E5" w:rsidP="001652E5">
      <w:pPr>
        <w:rPr>
          <w:rFonts w:ascii="Times New Roman" w:hAnsi="Times New Roman" w:cs="Times New Roman"/>
          <w:i/>
        </w:rPr>
      </w:pPr>
      <w:r w:rsidRPr="00B00B89">
        <w:rPr>
          <w:rFonts w:ascii="Times New Roman" w:hAnsi="Times New Roman" w:cs="Times New Roman"/>
          <w:i/>
        </w:rPr>
        <w:t>All.</w:t>
      </w:r>
      <w:r w:rsidR="00F618D5" w:rsidRPr="00B00B89">
        <w:rPr>
          <w:rFonts w:ascii="Times New Roman" w:hAnsi="Times New Roman" w:cs="Times New Roman"/>
          <w:i/>
        </w:rPr>
        <w:t>2</w:t>
      </w:r>
      <w:r w:rsidRPr="00B00B89">
        <w:rPr>
          <w:rFonts w:ascii="Times New Roman" w:hAnsi="Times New Roman" w:cs="Times New Roman"/>
          <w:i/>
        </w:rPr>
        <w:tab/>
        <w:t>Check-List per la verifica delle procedure di appalto (D.lgs. 36/2023)</w:t>
      </w:r>
    </w:p>
    <w:p w14:paraId="0C75724B" w14:textId="77777777" w:rsidR="001652E5" w:rsidRPr="00030D5A" w:rsidRDefault="001652E5" w:rsidP="001652E5">
      <w:pPr>
        <w:rPr>
          <w:rFonts w:ascii="Times New Roman" w:hAnsi="Times New Roman"/>
        </w:rPr>
      </w:pPr>
    </w:p>
    <w:p w14:paraId="10AE4DB0" w14:textId="77777777" w:rsidR="001652E5" w:rsidRPr="00030D5A" w:rsidRDefault="001652E5" w:rsidP="001652E5">
      <w:pPr>
        <w:rPr>
          <w:rFonts w:ascii="Times New Roman" w:hAnsi="Times New Roman"/>
        </w:rPr>
      </w:pPr>
    </w:p>
    <w:p w14:paraId="1C886809" w14:textId="77777777" w:rsidR="005D21AE" w:rsidRPr="00030D5A" w:rsidRDefault="005D21AE" w:rsidP="001652E5">
      <w:pPr>
        <w:rPr>
          <w:rFonts w:ascii="Times New Roman" w:hAnsi="Times New Roman"/>
        </w:rPr>
        <w:sectPr w:rsidR="005D21AE" w:rsidRPr="00030D5A" w:rsidSect="0063086C">
          <w:headerReference w:type="default" r:id="rId11"/>
          <w:footerReference w:type="default" r:id="rId12"/>
          <w:headerReference w:type="first" r:id="rId13"/>
          <w:footerReference w:type="first" r:id="rId14"/>
          <w:pgSz w:w="11906" w:h="16838"/>
          <w:pgMar w:top="1627" w:right="1134" w:bottom="1134" w:left="1134" w:header="708" w:footer="708" w:gutter="0"/>
          <w:cols w:space="708"/>
          <w:titlePg/>
          <w:docGrid w:linePitch="360"/>
        </w:sectPr>
      </w:pPr>
    </w:p>
    <w:tbl>
      <w:tblPr>
        <w:tblW w:w="5372" w:type="pct"/>
        <w:tblLayout w:type="fixed"/>
        <w:tblCellMar>
          <w:left w:w="70" w:type="dxa"/>
          <w:right w:w="70" w:type="dxa"/>
        </w:tblCellMar>
        <w:tblLook w:val="04A0" w:firstRow="1" w:lastRow="0" w:firstColumn="1" w:lastColumn="0" w:noHBand="0" w:noVBand="1"/>
      </w:tblPr>
      <w:tblGrid>
        <w:gridCol w:w="161"/>
        <w:gridCol w:w="2392"/>
        <w:gridCol w:w="596"/>
        <w:gridCol w:w="1762"/>
        <w:gridCol w:w="2603"/>
        <w:gridCol w:w="307"/>
        <w:gridCol w:w="1992"/>
        <w:gridCol w:w="106"/>
        <w:gridCol w:w="54"/>
        <w:gridCol w:w="139"/>
        <w:gridCol w:w="54"/>
        <w:gridCol w:w="141"/>
        <w:gridCol w:w="48"/>
      </w:tblGrid>
      <w:tr w:rsidR="0064412B" w:rsidRPr="00B00B89" w14:paraId="62B0DAB7" w14:textId="77777777" w:rsidTr="00B62BEB">
        <w:trPr>
          <w:gridAfter w:val="1"/>
          <w:wAfter w:w="23" w:type="pct"/>
          <w:trHeight w:val="313"/>
        </w:trPr>
        <w:tc>
          <w:tcPr>
            <w:tcW w:w="78" w:type="pct"/>
            <w:tcBorders>
              <w:top w:val="nil"/>
              <w:left w:val="nil"/>
              <w:bottom w:val="nil"/>
              <w:right w:val="nil"/>
            </w:tcBorders>
            <w:shd w:val="clear" w:color="000000" w:fill="FFFFFF"/>
            <w:vAlign w:val="bottom"/>
            <w:hideMark/>
          </w:tcPr>
          <w:p w14:paraId="5B62FC02" w14:textId="266B6168" w:rsidR="00CF3CFE" w:rsidRPr="00B00B89" w:rsidRDefault="00BB082A" w:rsidP="00F8202C">
            <w:pPr>
              <w:spacing w:after="0" w:line="240" w:lineRule="auto"/>
              <w:rPr>
                <w:rFonts w:ascii="Times New Roman" w:hAnsi="Times New Roman" w:cs="Times New Roman"/>
                <w:color w:val="000000"/>
                <w:sz w:val="24"/>
              </w:rPr>
            </w:pPr>
            <w:r w:rsidRPr="00B00B89">
              <w:rPr>
                <w:rFonts w:ascii="Times New Roman" w:eastAsia="Times New Roman" w:hAnsi="Times New Roman" w:cs="Times New Roman"/>
                <w:color w:val="000000"/>
                <w:sz w:val="24"/>
                <w:szCs w:val="24"/>
                <w:lang w:eastAsia="it-IT"/>
              </w:rPr>
              <w:lastRenderedPageBreak/>
              <w:t> </w:t>
            </w:r>
          </w:p>
        </w:tc>
        <w:tc>
          <w:tcPr>
            <w:tcW w:w="4712" w:type="pct"/>
            <w:gridSpan w:val="7"/>
            <w:vMerge w:val="restart"/>
            <w:tcBorders>
              <w:top w:val="nil"/>
              <w:left w:val="nil"/>
              <w:bottom w:val="nil"/>
              <w:right w:val="nil"/>
            </w:tcBorders>
            <w:shd w:val="clear" w:color="000000" w:fill="1F497D"/>
            <w:vAlign w:val="center"/>
            <w:hideMark/>
          </w:tcPr>
          <w:p w14:paraId="7F6ACE10" w14:textId="71656C79" w:rsidR="00CF3CFE" w:rsidRPr="00B00B89" w:rsidRDefault="00CF3CFE" w:rsidP="00B62BEB">
            <w:pPr>
              <w:spacing w:after="0" w:line="240" w:lineRule="auto"/>
              <w:jc w:val="center"/>
              <w:rPr>
                <w:rFonts w:ascii="Times New Roman" w:eastAsiaTheme="minorHAnsi" w:hAnsi="Times New Roman" w:cs="Times New Roman"/>
                <w:sz w:val="24"/>
              </w:rPr>
            </w:pPr>
            <w:r w:rsidRPr="00B00B89">
              <w:rPr>
                <w:rFonts w:ascii="Times New Roman" w:hAnsi="Times New Roman" w:cs="Times New Roman"/>
                <w:b/>
                <w:color w:val="FFFFFF"/>
                <w:sz w:val="24"/>
              </w:rPr>
              <w:t>CHECKLIST PER LA VERIFICA DELLE PROCEDURE DI APPALTO</w:t>
            </w:r>
            <w:r w:rsidRPr="00B00B89">
              <w:rPr>
                <w:rFonts w:ascii="Times New Roman" w:hAnsi="Times New Roman" w:cs="Times New Roman"/>
                <w:b/>
                <w:i/>
                <w:color w:val="FFFFFF"/>
                <w:sz w:val="24"/>
              </w:rPr>
              <w:t xml:space="preserve"> </w:t>
            </w:r>
            <w:r w:rsidRPr="00B00B89">
              <w:rPr>
                <w:rFonts w:ascii="Times New Roman" w:hAnsi="Times New Roman" w:cs="Times New Roman"/>
                <w:b/>
                <w:color w:val="FFFFFF"/>
                <w:sz w:val="24"/>
              </w:rPr>
              <w:t>(D.lgs.</w:t>
            </w:r>
            <w:r w:rsidR="00C95B3A" w:rsidRPr="00B00B89">
              <w:rPr>
                <w:rFonts w:ascii="Times New Roman" w:hAnsi="Times New Roman" w:cs="Times New Roman"/>
                <w:b/>
                <w:bCs/>
                <w:iCs/>
                <w:color w:val="FFFFFF"/>
                <w:sz w:val="24"/>
                <w:szCs w:val="24"/>
              </w:rPr>
              <w:t xml:space="preserve"> 36</w:t>
            </w:r>
            <w:r w:rsidR="00724211" w:rsidRPr="00B00B89">
              <w:rPr>
                <w:rFonts w:ascii="Times New Roman" w:hAnsi="Times New Roman" w:cs="Times New Roman"/>
                <w:b/>
                <w:color w:val="FFFFFF"/>
                <w:sz w:val="24"/>
              </w:rPr>
              <w:t>/2023</w:t>
            </w:r>
            <w:r w:rsidR="00B5750F" w:rsidRPr="00B00B89">
              <w:rPr>
                <w:rFonts w:ascii="Times New Roman" w:hAnsi="Times New Roman" w:cs="Times New Roman"/>
                <w:b/>
                <w:bCs/>
                <w:iCs/>
                <w:color w:val="FFFFFF"/>
                <w:sz w:val="24"/>
                <w:szCs w:val="24"/>
              </w:rPr>
              <w:t>)</w:t>
            </w:r>
            <w:r w:rsidR="00B5750F" w:rsidRPr="00B00B89">
              <w:rPr>
                <w:rFonts w:ascii="Times New Roman" w:hAnsi="Times New Roman" w:cs="Times New Roman"/>
                <w:iCs/>
                <w:color w:val="FFFFFF"/>
                <w:sz w:val="24"/>
                <w:szCs w:val="24"/>
              </w:rPr>
              <w:t xml:space="preserve"> </w:t>
            </w:r>
          </w:p>
        </w:tc>
        <w:tc>
          <w:tcPr>
            <w:tcW w:w="93" w:type="pct"/>
            <w:gridSpan w:val="2"/>
            <w:tcBorders>
              <w:top w:val="nil"/>
              <w:left w:val="nil"/>
              <w:bottom w:val="nil"/>
              <w:right w:val="nil"/>
            </w:tcBorders>
            <w:shd w:val="clear" w:color="000000" w:fill="FFFFFF"/>
            <w:vAlign w:val="bottom"/>
            <w:hideMark/>
          </w:tcPr>
          <w:p w14:paraId="3F7026E3"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vAlign w:val="bottom"/>
            <w:hideMark/>
          </w:tcPr>
          <w:p w14:paraId="4C909BAB"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64412B" w:rsidRPr="00B00B89" w14:paraId="227A9993" w14:textId="77777777" w:rsidTr="00B62BEB">
        <w:trPr>
          <w:gridAfter w:val="1"/>
          <w:wAfter w:w="23" w:type="pct"/>
          <w:trHeight w:val="284"/>
        </w:trPr>
        <w:tc>
          <w:tcPr>
            <w:tcW w:w="78" w:type="pct"/>
            <w:tcBorders>
              <w:top w:val="nil"/>
              <w:left w:val="nil"/>
              <w:bottom w:val="nil"/>
              <w:right w:val="nil"/>
            </w:tcBorders>
            <w:shd w:val="clear" w:color="000000" w:fill="FFFFFF"/>
            <w:noWrap/>
            <w:vAlign w:val="bottom"/>
            <w:hideMark/>
          </w:tcPr>
          <w:p w14:paraId="35C39864"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4712" w:type="pct"/>
            <w:gridSpan w:val="7"/>
            <w:vMerge/>
            <w:tcBorders>
              <w:top w:val="nil"/>
              <w:left w:val="nil"/>
              <w:bottom w:val="nil"/>
              <w:right w:val="nil"/>
            </w:tcBorders>
            <w:vAlign w:val="center"/>
            <w:hideMark/>
          </w:tcPr>
          <w:p w14:paraId="2BB9FC1C" w14:textId="77777777" w:rsidR="00CF3CFE" w:rsidRPr="00B00B89" w:rsidRDefault="00CF3CFE" w:rsidP="00F8202C">
            <w:pPr>
              <w:spacing w:after="0" w:line="240" w:lineRule="auto"/>
              <w:rPr>
                <w:rFonts w:ascii="Times New Roman" w:hAnsi="Times New Roman" w:cs="Times New Roman"/>
                <w:color w:val="FFFFFF"/>
                <w:sz w:val="24"/>
              </w:rPr>
            </w:pPr>
          </w:p>
        </w:tc>
        <w:tc>
          <w:tcPr>
            <w:tcW w:w="93" w:type="pct"/>
            <w:gridSpan w:val="2"/>
            <w:tcBorders>
              <w:top w:val="nil"/>
              <w:left w:val="nil"/>
              <w:bottom w:val="nil"/>
              <w:right w:val="nil"/>
            </w:tcBorders>
            <w:shd w:val="clear" w:color="000000" w:fill="FFFFFF"/>
            <w:noWrap/>
            <w:vAlign w:val="bottom"/>
            <w:hideMark/>
          </w:tcPr>
          <w:p w14:paraId="19099877"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202ABBFD"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64412B" w:rsidRPr="00B00B89" w14:paraId="1C80A031" w14:textId="77777777" w:rsidTr="00B62BEB">
        <w:trPr>
          <w:gridAfter w:val="1"/>
          <w:wAfter w:w="23" w:type="pct"/>
          <w:trHeight w:val="256"/>
        </w:trPr>
        <w:tc>
          <w:tcPr>
            <w:tcW w:w="78" w:type="pct"/>
            <w:tcBorders>
              <w:top w:val="nil"/>
              <w:left w:val="nil"/>
              <w:bottom w:val="nil"/>
              <w:right w:val="nil"/>
            </w:tcBorders>
            <w:shd w:val="clear" w:color="000000" w:fill="FFFFFF"/>
            <w:noWrap/>
            <w:vAlign w:val="center"/>
            <w:hideMark/>
          </w:tcPr>
          <w:p w14:paraId="54626CE0" w14:textId="77777777" w:rsidR="00CF3CFE" w:rsidRPr="00B00B89" w:rsidRDefault="00CF3CFE" w:rsidP="00F8202C">
            <w:pPr>
              <w:spacing w:after="0" w:line="240" w:lineRule="auto"/>
              <w:rPr>
                <w:rFonts w:ascii="Times New Roman" w:hAnsi="Times New Roman" w:cs="Times New Roman"/>
                <w:b/>
                <w:color w:val="000000"/>
                <w:sz w:val="24"/>
              </w:rPr>
            </w:pPr>
            <w:r w:rsidRPr="00B00B89">
              <w:rPr>
                <w:rFonts w:ascii="Times New Roman" w:hAnsi="Times New Roman" w:cs="Times New Roman"/>
                <w:b/>
                <w:color w:val="000000"/>
                <w:sz w:val="24"/>
              </w:rPr>
              <w:t> </w:t>
            </w:r>
          </w:p>
        </w:tc>
        <w:tc>
          <w:tcPr>
            <w:tcW w:w="4712" w:type="pct"/>
            <w:gridSpan w:val="7"/>
            <w:vMerge/>
            <w:tcBorders>
              <w:top w:val="nil"/>
              <w:left w:val="nil"/>
              <w:bottom w:val="nil"/>
              <w:right w:val="nil"/>
            </w:tcBorders>
            <w:vAlign w:val="center"/>
            <w:hideMark/>
          </w:tcPr>
          <w:p w14:paraId="5EF7AA5C" w14:textId="77777777" w:rsidR="00CF3CFE" w:rsidRPr="00B00B89" w:rsidRDefault="00CF3CFE" w:rsidP="00F8202C">
            <w:pPr>
              <w:spacing w:after="0" w:line="240" w:lineRule="auto"/>
              <w:rPr>
                <w:rFonts w:ascii="Times New Roman" w:hAnsi="Times New Roman" w:cs="Times New Roman"/>
                <w:color w:val="FFFFFF"/>
                <w:sz w:val="24"/>
              </w:rPr>
            </w:pPr>
          </w:p>
        </w:tc>
        <w:tc>
          <w:tcPr>
            <w:tcW w:w="93" w:type="pct"/>
            <w:gridSpan w:val="2"/>
            <w:tcBorders>
              <w:top w:val="nil"/>
              <w:left w:val="nil"/>
              <w:bottom w:val="nil"/>
              <w:right w:val="nil"/>
            </w:tcBorders>
            <w:shd w:val="clear" w:color="000000" w:fill="FFFFFF"/>
            <w:noWrap/>
            <w:vAlign w:val="bottom"/>
            <w:hideMark/>
          </w:tcPr>
          <w:p w14:paraId="5E4F7538"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2950D178"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64412B" w:rsidRPr="00B00B89" w14:paraId="673E0985" w14:textId="77777777" w:rsidTr="00B62BEB">
        <w:trPr>
          <w:gridAfter w:val="1"/>
          <w:wAfter w:w="23" w:type="pct"/>
          <w:trHeight w:val="273"/>
        </w:trPr>
        <w:tc>
          <w:tcPr>
            <w:tcW w:w="78" w:type="pct"/>
            <w:tcBorders>
              <w:top w:val="nil"/>
              <w:left w:val="nil"/>
              <w:bottom w:val="nil"/>
              <w:right w:val="nil"/>
            </w:tcBorders>
            <w:shd w:val="clear" w:color="000000" w:fill="FFFFFF"/>
            <w:noWrap/>
            <w:vAlign w:val="bottom"/>
            <w:hideMark/>
          </w:tcPr>
          <w:p w14:paraId="0D8E491A"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4712" w:type="pct"/>
            <w:gridSpan w:val="7"/>
            <w:vMerge/>
            <w:tcBorders>
              <w:top w:val="nil"/>
              <w:left w:val="nil"/>
              <w:bottom w:val="nil"/>
              <w:right w:val="nil"/>
            </w:tcBorders>
            <w:vAlign w:val="center"/>
            <w:hideMark/>
          </w:tcPr>
          <w:p w14:paraId="269720FF" w14:textId="77777777" w:rsidR="00CF3CFE" w:rsidRPr="00B00B89" w:rsidRDefault="00CF3CFE" w:rsidP="00F8202C">
            <w:pPr>
              <w:spacing w:after="0" w:line="240" w:lineRule="auto"/>
              <w:rPr>
                <w:rFonts w:ascii="Times New Roman" w:hAnsi="Times New Roman" w:cs="Times New Roman"/>
                <w:color w:val="FFFFFF"/>
                <w:sz w:val="24"/>
              </w:rPr>
            </w:pPr>
          </w:p>
        </w:tc>
        <w:tc>
          <w:tcPr>
            <w:tcW w:w="93" w:type="pct"/>
            <w:gridSpan w:val="2"/>
            <w:tcBorders>
              <w:top w:val="nil"/>
              <w:left w:val="nil"/>
              <w:bottom w:val="nil"/>
              <w:right w:val="nil"/>
            </w:tcBorders>
            <w:shd w:val="clear" w:color="000000" w:fill="FFFFFF"/>
            <w:noWrap/>
            <w:vAlign w:val="bottom"/>
            <w:hideMark/>
          </w:tcPr>
          <w:p w14:paraId="0ED9931B"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4BED3CB0"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64412B" w:rsidRPr="00B00B89" w14:paraId="1646434D" w14:textId="77777777" w:rsidTr="00B62BEB">
        <w:trPr>
          <w:gridAfter w:val="1"/>
          <w:wAfter w:w="23" w:type="pct"/>
          <w:trHeight w:val="273"/>
        </w:trPr>
        <w:tc>
          <w:tcPr>
            <w:tcW w:w="78" w:type="pct"/>
            <w:tcBorders>
              <w:top w:val="nil"/>
              <w:left w:val="nil"/>
              <w:bottom w:val="nil"/>
              <w:right w:val="nil"/>
            </w:tcBorders>
            <w:shd w:val="clear" w:color="000000" w:fill="FFFFFF"/>
            <w:noWrap/>
            <w:vAlign w:val="bottom"/>
            <w:hideMark/>
          </w:tcPr>
          <w:p w14:paraId="52002E7F"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4712" w:type="pct"/>
            <w:gridSpan w:val="7"/>
            <w:vMerge/>
            <w:tcBorders>
              <w:top w:val="nil"/>
              <w:left w:val="nil"/>
              <w:bottom w:val="nil"/>
              <w:right w:val="nil"/>
            </w:tcBorders>
            <w:vAlign w:val="center"/>
            <w:hideMark/>
          </w:tcPr>
          <w:p w14:paraId="6C04AFA7" w14:textId="77777777" w:rsidR="00CF3CFE" w:rsidRPr="00B00B89" w:rsidRDefault="00CF3CFE" w:rsidP="00F8202C">
            <w:pPr>
              <w:spacing w:after="0" w:line="240" w:lineRule="auto"/>
              <w:rPr>
                <w:rFonts w:ascii="Times New Roman" w:hAnsi="Times New Roman" w:cs="Times New Roman"/>
                <w:color w:val="FFFFFF"/>
                <w:sz w:val="24"/>
              </w:rPr>
            </w:pPr>
          </w:p>
        </w:tc>
        <w:tc>
          <w:tcPr>
            <w:tcW w:w="93" w:type="pct"/>
            <w:gridSpan w:val="2"/>
            <w:tcBorders>
              <w:top w:val="nil"/>
              <w:left w:val="nil"/>
              <w:bottom w:val="nil"/>
              <w:right w:val="nil"/>
            </w:tcBorders>
            <w:shd w:val="clear" w:color="000000" w:fill="FFFFFF"/>
            <w:noWrap/>
            <w:vAlign w:val="bottom"/>
            <w:hideMark/>
          </w:tcPr>
          <w:p w14:paraId="0AD37AA1"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6E1427C3"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77AA0E18" w14:textId="77777777" w:rsidTr="007D5297">
        <w:trPr>
          <w:trHeight w:val="273"/>
        </w:trPr>
        <w:tc>
          <w:tcPr>
            <w:tcW w:w="78" w:type="pct"/>
            <w:tcBorders>
              <w:top w:val="nil"/>
              <w:left w:val="nil"/>
              <w:bottom w:val="nil"/>
              <w:right w:val="nil"/>
            </w:tcBorders>
            <w:shd w:val="clear" w:color="000000" w:fill="FFFFFF"/>
            <w:noWrap/>
            <w:vAlign w:val="bottom"/>
            <w:hideMark/>
          </w:tcPr>
          <w:p w14:paraId="2090A456"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443" w:type="pct"/>
            <w:gridSpan w:val="2"/>
            <w:tcBorders>
              <w:top w:val="nil"/>
              <w:left w:val="nil"/>
              <w:bottom w:val="nil"/>
              <w:right w:val="nil"/>
            </w:tcBorders>
            <w:shd w:val="clear" w:color="000000" w:fill="FFFFFF"/>
            <w:noWrap/>
            <w:vAlign w:val="bottom"/>
            <w:hideMark/>
          </w:tcPr>
          <w:p w14:paraId="67FD3608"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851" w:type="pct"/>
            <w:tcBorders>
              <w:top w:val="nil"/>
              <w:left w:val="nil"/>
              <w:bottom w:val="nil"/>
              <w:right w:val="nil"/>
            </w:tcBorders>
            <w:shd w:val="clear" w:color="000000" w:fill="FFFFFF"/>
            <w:noWrap/>
            <w:vAlign w:val="bottom"/>
            <w:hideMark/>
          </w:tcPr>
          <w:p w14:paraId="780EB2FC"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257" w:type="pct"/>
            <w:tcBorders>
              <w:top w:val="nil"/>
              <w:left w:val="nil"/>
              <w:bottom w:val="nil"/>
              <w:right w:val="nil"/>
            </w:tcBorders>
            <w:shd w:val="clear" w:color="000000" w:fill="FFFFFF"/>
            <w:noWrap/>
            <w:vAlign w:val="bottom"/>
            <w:hideMark/>
          </w:tcPr>
          <w:p w14:paraId="66F564D5"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48" w:type="pct"/>
            <w:tcBorders>
              <w:top w:val="nil"/>
              <w:left w:val="nil"/>
              <w:bottom w:val="nil"/>
              <w:right w:val="nil"/>
            </w:tcBorders>
            <w:shd w:val="clear" w:color="000000" w:fill="FFFFFF"/>
            <w:noWrap/>
            <w:vAlign w:val="bottom"/>
            <w:hideMark/>
          </w:tcPr>
          <w:p w14:paraId="6F2A1FCF"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62" w:type="pct"/>
            <w:tcBorders>
              <w:top w:val="nil"/>
              <w:left w:val="nil"/>
              <w:bottom w:val="nil"/>
              <w:right w:val="nil"/>
            </w:tcBorders>
            <w:shd w:val="clear" w:color="000000" w:fill="FFFFFF"/>
            <w:noWrap/>
            <w:vAlign w:val="bottom"/>
            <w:hideMark/>
          </w:tcPr>
          <w:p w14:paraId="3E133FA3"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77" w:type="pct"/>
            <w:gridSpan w:val="2"/>
            <w:tcBorders>
              <w:top w:val="nil"/>
              <w:left w:val="nil"/>
              <w:bottom w:val="nil"/>
              <w:right w:val="nil"/>
            </w:tcBorders>
            <w:shd w:val="clear" w:color="000000" w:fill="FFFFFF"/>
            <w:noWrap/>
            <w:vAlign w:val="bottom"/>
            <w:hideMark/>
          </w:tcPr>
          <w:p w14:paraId="037D1860"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3" w:type="pct"/>
            <w:gridSpan w:val="2"/>
            <w:tcBorders>
              <w:top w:val="nil"/>
              <w:left w:val="nil"/>
              <w:bottom w:val="nil"/>
              <w:right w:val="nil"/>
            </w:tcBorders>
            <w:shd w:val="clear" w:color="000000" w:fill="FFFFFF"/>
            <w:noWrap/>
            <w:vAlign w:val="bottom"/>
            <w:hideMark/>
          </w:tcPr>
          <w:p w14:paraId="711CCB47"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1" w:type="pct"/>
            <w:gridSpan w:val="2"/>
            <w:tcBorders>
              <w:top w:val="nil"/>
              <w:left w:val="nil"/>
              <w:bottom w:val="nil"/>
              <w:right w:val="nil"/>
            </w:tcBorders>
            <w:shd w:val="clear" w:color="000000" w:fill="FFFFFF"/>
            <w:noWrap/>
            <w:vAlign w:val="bottom"/>
            <w:hideMark/>
          </w:tcPr>
          <w:p w14:paraId="78AF49AB"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68CB996B" w14:textId="77777777" w:rsidTr="007D5297">
        <w:trPr>
          <w:gridAfter w:val="1"/>
          <w:wAfter w:w="23" w:type="pct"/>
          <w:trHeight w:val="535"/>
        </w:trPr>
        <w:tc>
          <w:tcPr>
            <w:tcW w:w="78" w:type="pct"/>
            <w:tcBorders>
              <w:top w:val="nil"/>
              <w:left w:val="nil"/>
              <w:bottom w:val="nil"/>
              <w:right w:val="single" w:sz="2" w:space="0" w:color="auto"/>
            </w:tcBorders>
            <w:shd w:val="clear" w:color="000000" w:fill="FFFFFF"/>
            <w:noWrap/>
            <w:vAlign w:val="bottom"/>
            <w:hideMark/>
          </w:tcPr>
          <w:p w14:paraId="51EB9AFD"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4712"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56A5C7E1" w14:textId="77777777" w:rsidR="00CF3CFE" w:rsidRPr="00B00B89" w:rsidRDefault="00CF3CFE" w:rsidP="00F8202C">
            <w:pPr>
              <w:spacing w:after="0" w:line="240" w:lineRule="auto"/>
              <w:jc w:val="center"/>
              <w:rPr>
                <w:rFonts w:ascii="Times New Roman" w:hAnsi="Times New Roman" w:cs="Times New Roman"/>
                <w:b/>
                <w:color w:val="FFFFFF"/>
                <w:sz w:val="24"/>
              </w:rPr>
            </w:pPr>
            <w:r w:rsidRPr="00B00B89">
              <w:rPr>
                <w:rFonts w:ascii="Times New Roman" w:hAnsi="Times New Roman" w:cs="Times New Roman"/>
                <w:b/>
                <w:color w:val="FFFFFF"/>
                <w:sz w:val="24"/>
              </w:rPr>
              <w:t>Anagrafica Amministrazione</w:t>
            </w:r>
            <w:r w:rsidRPr="00B00B89">
              <w:rPr>
                <w:rFonts w:ascii="Times New Roman" w:hAnsi="Times New Roman" w:cs="Times New Roman"/>
                <w:b/>
                <w:color w:val="FFFF00"/>
                <w:sz w:val="24"/>
              </w:rPr>
              <w:t xml:space="preserve"> </w:t>
            </w:r>
            <w:r w:rsidRPr="00B00B89">
              <w:rPr>
                <w:rFonts w:ascii="Times New Roman" w:hAnsi="Times New Roman" w:cs="Times New Roman"/>
                <w:b/>
                <w:color w:val="FFFFFF"/>
                <w:sz w:val="24"/>
              </w:rPr>
              <w:t>centrale titolare di interventi</w:t>
            </w:r>
          </w:p>
        </w:tc>
        <w:tc>
          <w:tcPr>
            <w:tcW w:w="93" w:type="pct"/>
            <w:gridSpan w:val="2"/>
            <w:tcBorders>
              <w:top w:val="nil"/>
              <w:left w:val="single" w:sz="2" w:space="0" w:color="auto"/>
              <w:bottom w:val="nil"/>
              <w:right w:val="nil"/>
            </w:tcBorders>
            <w:shd w:val="clear" w:color="000000" w:fill="FFFFFF"/>
            <w:noWrap/>
            <w:vAlign w:val="bottom"/>
            <w:hideMark/>
          </w:tcPr>
          <w:p w14:paraId="30F1F920"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4DEF1A2A"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143FC85E" w14:textId="77777777" w:rsidTr="007D5297">
        <w:trPr>
          <w:gridAfter w:val="1"/>
          <w:wAfter w:w="23" w:type="pct"/>
          <w:trHeight w:val="526"/>
        </w:trPr>
        <w:tc>
          <w:tcPr>
            <w:tcW w:w="78" w:type="pct"/>
            <w:tcBorders>
              <w:top w:val="nil"/>
              <w:left w:val="nil"/>
              <w:bottom w:val="nil"/>
              <w:right w:val="nil"/>
            </w:tcBorders>
            <w:shd w:val="clear" w:color="000000" w:fill="FFFFFF"/>
            <w:noWrap/>
            <w:vAlign w:val="bottom"/>
            <w:hideMark/>
          </w:tcPr>
          <w:p w14:paraId="65C987BE"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155" w:type="pct"/>
            <w:tcBorders>
              <w:top w:val="single" w:sz="4" w:space="0" w:color="auto"/>
              <w:left w:val="single" w:sz="4" w:space="0" w:color="auto"/>
              <w:bottom w:val="single" w:sz="4" w:space="0" w:color="auto"/>
              <w:right w:val="single" w:sz="2" w:space="0" w:color="auto"/>
            </w:tcBorders>
            <w:shd w:val="clear" w:color="000000" w:fill="1F497D"/>
            <w:vAlign w:val="center"/>
            <w:hideMark/>
          </w:tcPr>
          <w:p w14:paraId="7F69771C"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 xml:space="preserve">Amministrazione </w:t>
            </w:r>
          </w:p>
        </w:tc>
        <w:tc>
          <w:tcPr>
            <w:tcW w:w="3557" w:type="pct"/>
            <w:gridSpan w:val="6"/>
            <w:tcBorders>
              <w:top w:val="single" w:sz="2" w:space="0" w:color="auto"/>
              <w:left w:val="single" w:sz="2" w:space="0" w:color="auto"/>
              <w:bottom w:val="single" w:sz="2" w:space="0" w:color="auto"/>
              <w:right w:val="single" w:sz="2" w:space="0" w:color="auto"/>
            </w:tcBorders>
            <w:noWrap/>
            <w:vAlign w:val="center"/>
            <w:hideMark/>
          </w:tcPr>
          <w:p w14:paraId="0C0B6D61"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w:t>
            </w:r>
          </w:p>
        </w:tc>
        <w:tc>
          <w:tcPr>
            <w:tcW w:w="93" w:type="pct"/>
            <w:gridSpan w:val="2"/>
            <w:tcBorders>
              <w:top w:val="nil"/>
              <w:left w:val="single" w:sz="2" w:space="0" w:color="auto"/>
              <w:bottom w:val="nil"/>
              <w:right w:val="nil"/>
            </w:tcBorders>
            <w:shd w:val="clear" w:color="000000" w:fill="FFFFFF"/>
            <w:noWrap/>
            <w:vAlign w:val="bottom"/>
            <w:hideMark/>
          </w:tcPr>
          <w:p w14:paraId="2D6FCDA0"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35302D1F"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0F6CF28E" w14:textId="77777777" w:rsidTr="007D5297">
        <w:trPr>
          <w:gridAfter w:val="1"/>
          <w:wAfter w:w="23" w:type="pct"/>
          <w:trHeight w:val="526"/>
        </w:trPr>
        <w:tc>
          <w:tcPr>
            <w:tcW w:w="78" w:type="pct"/>
            <w:tcBorders>
              <w:top w:val="nil"/>
              <w:left w:val="nil"/>
              <w:bottom w:val="nil"/>
              <w:right w:val="nil"/>
            </w:tcBorders>
            <w:shd w:val="clear" w:color="000000" w:fill="FFFFFF"/>
            <w:noWrap/>
            <w:vAlign w:val="bottom"/>
          </w:tcPr>
          <w:p w14:paraId="6DF68A46"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4" w:space="0" w:color="auto"/>
              <w:left w:val="single" w:sz="4" w:space="0" w:color="auto"/>
              <w:bottom w:val="single" w:sz="4" w:space="0" w:color="auto"/>
              <w:right w:val="single" w:sz="2" w:space="0" w:color="auto"/>
            </w:tcBorders>
            <w:shd w:val="clear" w:color="000000" w:fill="1F497D"/>
            <w:vAlign w:val="center"/>
          </w:tcPr>
          <w:p w14:paraId="26238E40"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Responsabile Unità di Missione</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3D14F99A"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noWrap/>
            <w:vAlign w:val="bottom"/>
          </w:tcPr>
          <w:p w14:paraId="68B8664E"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noWrap/>
            <w:vAlign w:val="bottom"/>
          </w:tcPr>
          <w:p w14:paraId="0539A49E"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0549AD56" w14:textId="77777777" w:rsidTr="007D5297">
        <w:trPr>
          <w:gridAfter w:val="1"/>
          <w:wAfter w:w="23" w:type="pct"/>
          <w:trHeight w:val="526"/>
        </w:trPr>
        <w:tc>
          <w:tcPr>
            <w:tcW w:w="78" w:type="pct"/>
            <w:tcBorders>
              <w:top w:val="nil"/>
              <w:left w:val="nil"/>
              <w:bottom w:val="nil"/>
              <w:right w:val="nil"/>
            </w:tcBorders>
            <w:shd w:val="clear" w:color="000000" w:fill="FFFFFF"/>
            <w:noWrap/>
            <w:vAlign w:val="bottom"/>
            <w:hideMark/>
          </w:tcPr>
          <w:p w14:paraId="61A1EB0E"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155" w:type="pct"/>
            <w:tcBorders>
              <w:top w:val="single" w:sz="4" w:space="0" w:color="auto"/>
              <w:left w:val="single" w:sz="4" w:space="0" w:color="auto"/>
              <w:bottom w:val="single" w:sz="4" w:space="0" w:color="auto"/>
              <w:right w:val="single" w:sz="2" w:space="0" w:color="auto"/>
            </w:tcBorders>
            <w:shd w:val="clear" w:color="000000" w:fill="1F497D"/>
            <w:vAlign w:val="center"/>
          </w:tcPr>
          <w:p w14:paraId="1BC35E24"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DG Responsabile di misura</w:t>
            </w:r>
          </w:p>
        </w:tc>
        <w:tc>
          <w:tcPr>
            <w:tcW w:w="3557" w:type="pct"/>
            <w:gridSpan w:val="6"/>
            <w:tcBorders>
              <w:top w:val="single" w:sz="2" w:space="0" w:color="auto"/>
              <w:left w:val="single" w:sz="2" w:space="0" w:color="auto"/>
              <w:bottom w:val="single" w:sz="2" w:space="0" w:color="auto"/>
              <w:right w:val="single" w:sz="2" w:space="0" w:color="auto"/>
            </w:tcBorders>
            <w:noWrap/>
            <w:vAlign w:val="center"/>
            <w:hideMark/>
          </w:tcPr>
          <w:p w14:paraId="30FF4DB1"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w:t>
            </w:r>
          </w:p>
        </w:tc>
        <w:tc>
          <w:tcPr>
            <w:tcW w:w="93" w:type="pct"/>
            <w:gridSpan w:val="2"/>
            <w:tcBorders>
              <w:top w:val="nil"/>
              <w:left w:val="single" w:sz="2" w:space="0" w:color="auto"/>
              <w:bottom w:val="nil"/>
              <w:right w:val="nil"/>
            </w:tcBorders>
            <w:shd w:val="clear" w:color="000000" w:fill="FFFFFF"/>
            <w:noWrap/>
            <w:vAlign w:val="bottom"/>
            <w:hideMark/>
          </w:tcPr>
          <w:p w14:paraId="4D544522"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34ED0E48"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2BED880C" w14:textId="77777777" w:rsidTr="007D5297">
        <w:trPr>
          <w:gridAfter w:val="1"/>
          <w:wAfter w:w="23" w:type="pct"/>
          <w:trHeight w:val="526"/>
        </w:trPr>
        <w:tc>
          <w:tcPr>
            <w:tcW w:w="78" w:type="pct"/>
            <w:tcBorders>
              <w:top w:val="nil"/>
              <w:left w:val="nil"/>
              <w:bottom w:val="nil"/>
              <w:right w:val="nil"/>
            </w:tcBorders>
            <w:shd w:val="clear" w:color="000000" w:fill="FFFFFF"/>
            <w:noWrap/>
            <w:vAlign w:val="bottom"/>
          </w:tcPr>
          <w:p w14:paraId="768B7329"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4" w:space="0" w:color="auto"/>
              <w:left w:val="single" w:sz="4" w:space="0" w:color="auto"/>
              <w:bottom w:val="single" w:sz="4" w:space="0" w:color="auto"/>
              <w:right w:val="single" w:sz="2" w:space="0" w:color="auto"/>
            </w:tcBorders>
            <w:shd w:val="clear" w:color="000000" w:fill="1F497D"/>
            <w:vAlign w:val="center"/>
          </w:tcPr>
          <w:p w14:paraId="5ECDF191"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Responsabile di misura</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1DB92351"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noWrap/>
            <w:vAlign w:val="bottom"/>
          </w:tcPr>
          <w:p w14:paraId="628C9385"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noWrap/>
            <w:vAlign w:val="bottom"/>
          </w:tcPr>
          <w:p w14:paraId="46043EE4"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0D4910EB" w14:textId="77777777" w:rsidTr="007D5297">
        <w:trPr>
          <w:trHeight w:val="535"/>
        </w:trPr>
        <w:tc>
          <w:tcPr>
            <w:tcW w:w="78" w:type="pct"/>
            <w:tcBorders>
              <w:top w:val="nil"/>
              <w:left w:val="nil"/>
              <w:bottom w:val="nil"/>
              <w:right w:val="nil"/>
            </w:tcBorders>
            <w:shd w:val="clear" w:color="000000" w:fill="FFFFFF"/>
            <w:noWrap/>
            <w:vAlign w:val="bottom"/>
            <w:hideMark/>
          </w:tcPr>
          <w:p w14:paraId="5288F852"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443" w:type="pct"/>
            <w:gridSpan w:val="2"/>
            <w:tcBorders>
              <w:top w:val="nil"/>
              <w:left w:val="nil"/>
              <w:bottom w:val="single" w:sz="2" w:space="0" w:color="auto"/>
              <w:right w:val="nil"/>
            </w:tcBorders>
            <w:vAlign w:val="center"/>
            <w:hideMark/>
          </w:tcPr>
          <w:p w14:paraId="6BAB31F6" w14:textId="77777777" w:rsidR="00CF3CFE" w:rsidRPr="00B00B89" w:rsidRDefault="00CF3CFE" w:rsidP="00F8202C">
            <w:pPr>
              <w:spacing w:after="0" w:line="240" w:lineRule="auto"/>
              <w:rPr>
                <w:rFonts w:ascii="Times New Roman" w:hAnsi="Times New Roman" w:cs="Times New Roman"/>
                <w:color w:val="000000"/>
                <w:sz w:val="24"/>
              </w:rPr>
            </w:pPr>
          </w:p>
        </w:tc>
        <w:tc>
          <w:tcPr>
            <w:tcW w:w="851" w:type="pct"/>
            <w:tcBorders>
              <w:top w:val="nil"/>
              <w:left w:val="nil"/>
              <w:bottom w:val="single" w:sz="2" w:space="0" w:color="auto"/>
              <w:right w:val="nil"/>
            </w:tcBorders>
            <w:vAlign w:val="center"/>
            <w:hideMark/>
          </w:tcPr>
          <w:p w14:paraId="21A891D8" w14:textId="77777777" w:rsidR="00CF3CFE" w:rsidRPr="00B00B89" w:rsidRDefault="00CF3CFE" w:rsidP="00F8202C">
            <w:pPr>
              <w:spacing w:after="0" w:line="240" w:lineRule="auto"/>
              <w:rPr>
                <w:rFonts w:ascii="Times New Roman" w:hAnsi="Times New Roman" w:cs="Times New Roman"/>
                <w:sz w:val="24"/>
              </w:rPr>
            </w:pPr>
          </w:p>
        </w:tc>
        <w:tc>
          <w:tcPr>
            <w:tcW w:w="1257" w:type="pct"/>
            <w:tcBorders>
              <w:top w:val="nil"/>
              <w:left w:val="nil"/>
              <w:bottom w:val="single" w:sz="2" w:space="0" w:color="auto"/>
              <w:right w:val="nil"/>
            </w:tcBorders>
            <w:vAlign w:val="center"/>
            <w:hideMark/>
          </w:tcPr>
          <w:p w14:paraId="5AEFDF76" w14:textId="77777777" w:rsidR="00CF3CFE" w:rsidRPr="00B00B89" w:rsidRDefault="00CF3CFE" w:rsidP="00F8202C">
            <w:pPr>
              <w:spacing w:after="0" w:line="240" w:lineRule="auto"/>
              <w:jc w:val="right"/>
              <w:rPr>
                <w:rFonts w:ascii="Times New Roman" w:hAnsi="Times New Roman" w:cs="Times New Roman"/>
                <w:sz w:val="24"/>
              </w:rPr>
            </w:pPr>
          </w:p>
        </w:tc>
        <w:tc>
          <w:tcPr>
            <w:tcW w:w="148" w:type="pct"/>
            <w:tcBorders>
              <w:top w:val="nil"/>
              <w:left w:val="nil"/>
              <w:bottom w:val="single" w:sz="2" w:space="0" w:color="auto"/>
              <w:right w:val="nil"/>
            </w:tcBorders>
            <w:vAlign w:val="center"/>
            <w:hideMark/>
          </w:tcPr>
          <w:p w14:paraId="3F5CA375" w14:textId="77777777" w:rsidR="00CF3CFE" w:rsidRPr="00B00B89" w:rsidRDefault="00CF3CFE" w:rsidP="00F8202C">
            <w:pPr>
              <w:spacing w:after="0" w:line="240" w:lineRule="auto"/>
              <w:jc w:val="right"/>
              <w:rPr>
                <w:rFonts w:ascii="Times New Roman" w:hAnsi="Times New Roman" w:cs="Times New Roman"/>
                <w:sz w:val="24"/>
              </w:rPr>
            </w:pPr>
          </w:p>
        </w:tc>
        <w:tc>
          <w:tcPr>
            <w:tcW w:w="962" w:type="pct"/>
            <w:tcBorders>
              <w:top w:val="nil"/>
              <w:left w:val="nil"/>
              <w:bottom w:val="single" w:sz="2" w:space="0" w:color="auto"/>
              <w:right w:val="nil"/>
            </w:tcBorders>
            <w:noWrap/>
            <w:vAlign w:val="center"/>
            <w:hideMark/>
          </w:tcPr>
          <w:p w14:paraId="5FF7A76E" w14:textId="77777777" w:rsidR="00CF3CFE" w:rsidRPr="00B00B89" w:rsidRDefault="00CF3CFE" w:rsidP="00F8202C">
            <w:pPr>
              <w:spacing w:after="0" w:line="240" w:lineRule="auto"/>
              <w:jc w:val="right"/>
              <w:rPr>
                <w:rFonts w:ascii="Times New Roman" w:hAnsi="Times New Roman" w:cs="Times New Roman"/>
                <w:sz w:val="24"/>
              </w:rPr>
            </w:pPr>
          </w:p>
        </w:tc>
        <w:tc>
          <w:tcPr>
            <w:tcW w:w="77" w:type="pct"/>
            <w:gridSpan w:val="2"/>
            <w:tcBorders>
              <w:top w:val="nil"/>
              <w:left w:val="nil"/>
              <w:bottom w:val="single" w:sz="2" w:space="0" w:color="auto"/>
              <w:right w:val="nil"/>
            </w:tcBorders>
            <w:noWrap/>
            <w:vAlign w:val="center"/>
            <w:hideMark/>
          </w:tcPr>
          <w:p w14:paraId="3ADEFE54" w14:textId="77777777" w:rsidR="00CF3CFE" w:rsidRPr="00B00B89" w:rsidRDefault="00CF3CFE" w:rsidP="00F8202C">
            <w:pPr>
              <w:spacing w:after="0" w:line="240" w:lineRule="auto"/>
              <w:jc w:val="center"/>
              <w:rPr>
                <w:rFonts w:ascii="Times New Roman" w:hAnsi="Times New Roman" w:cs="Times New Roman"/>
                <w:sz w:val="24"/>
              </w:rPr>
            </w:pPr>
          </w:p>
        </w:tc>
        <w:tc>
          <w:tcPr>
            <w:tcW w:w="93" w:type="pct"/>
            <w:gridSpan w:val="2"/>
            <w:tcBorders>
              <w:top w:val="nil"/>
              <w:left w:val="nil"/>
              <w:bottom w:val="nil"/>
              <w:right w:val="nil"/>
            </w:tcBorders>
            <w:shd w:val="clear" w:color="000000" w:fill="FFFFFF"/>
            <w:noWrap/>
            <w:vAlign w:val="bottom"/>
            <w:hideMark/>
          </w:tcPr>
          <w:p w14:paraId="17CFAE6A"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1" w:type="pct"/>
            <w:gridSpan w:val="2"/>
            <w:tcBorders>
              <w:top w:val="nil"/>
              <w:left w:val="nil"/>
              <w:bottom w:val="nil"/>
              <w:right w:val="nil"/>
            </w:tcBorders>
            <w:shd w:val="clear" w:color="000000" w:fill="FFFFFF"/>
            <w:noWrap/>
            <w:vAlign w:val="bottom"/>
            <w:hideMark/>
          </w:tcPr>
          <w:p w14:paraId="1562E071"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13429E06" w14:textId="77777777" w:rsidTr="007D5297">
        <w:trPr>
          <w:gridAfter w:val="1"/>
          <w:wAfter w:w="23" w:type="pct"/>
          <w:trHeight w:val="535"/>
        </w:trPr>
        <w:tc>
          <w:tcPr>
            <w:tcW w:w="78" w:type="pct"/>
            <w:tcBorders>
              <w:top w:val="nil"/>
              <w:left w:val="nil"/>
              <w:bottom w:val="nil"/>
              <w:right w:val="single" w:sz="2" w:space="0" w:color="auto"/>
            </w:tcBorders>
            <w:shd w:val="clear" w:color="000000" w:fill="FFFFFF"/>
            <w:noWrap/>
            <w:vAlign w:val="bottom"/>
            <w:hideMark/>
          </w:tcPr>
          <w:p w14:paraId="471AADE2"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4712"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658D9EE0" w14:textId="77777777" w:rsidR="00CF3CFE" w:rsidRPr="00B00B89" w:rsidRDefault="00CF3CFE" w:rsidP="00F8202C">
            <w:pPr>
              <w:spacing w:after="0" w:line="240" w:lineRule="auto"/>
              <w:jc w:val="center"/>
              <w:rPr>
                <w:rFonts w:ascii="Times New Roman" w:hAnsi="Times New Roman" w:cs="Times New Roman"/>
                <w:b/>
                <w:color w:val="FFFFFF"/>
                <w:sz w:val="24"/>
              </w:rPr>
            </w:pPr>
            <w:r w:rsidRPr="00B00B89">
              <w:rPr>
                <w:rFonts w:ascii="Times New Roman" w:hAnsi="Times New Roman" w:cs="Times New Roman"/>
                <w:b/>
                <w:color w:val="FFFFFF"/>
                <w:sz w:val="24"/>
              </w:rPr>
              <w:t>Anagrafica Intervento</w:t>
            </w:r>
          </w:p>
        </w:tc>
        <w:tc>
          <w:tcPr>
            <w:tcW w:w="93" w:type="pct"/>
            <w:gridSpan w:val="2"/>
            <w:tcBorders>
              <w:top w:val="nil"/>
              <w:left w:val="single" w:sz="2" w:space="0" w:color="auto"/>
              <w:bottom w:val="nil"/>
              <w:right w:val="nil"/>
            </w:tcBorders>
            <w:shd w:val="clear" w:color="000000" w:fill="FFFFFF"/>
            <w:noWrap/>
            <w:vAlign w:val="bottom"/>
            <w:hideMark/>
          </w:tcPr>
          <w:p w14:paraId="0514E72C"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0DF536C3"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781AC2DA"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vAlign w:val="bottom"/>
          </w:tcPr>
          <w:p w14:paraId="7DB51515"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bottom w:val="single" w:sz="2" w:space="0" w:color="auto"/>
              <w:right w:val="single" w:sz="2" w:space="0" w:color="auto"/>
            </w:tcBorders>
            <w:shd w:val="clear" w:color="000000" w:fill="1F497D"/>
            <w:vAlign w:val="center"/>
          </w:tcPr>
          <w:p w14:paraId="26F6BCB8"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Missione</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62B29C82"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vAlign w:val="bottom"/>
          </w:tcPr>
          <w:p w14:paraId="792B13DF"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vAlign w:val="bottom"/>
          </w:tcPr>
          <w:p w14:paraId="04A63A64"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370FD787"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vAlign w:val="bottom"/>
          </w:tcPr>
          <w:p w14:paraId="35B20BB3"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bottom w:val="single" w:sz="2" w:space="0" w:color="auto"/>
              <w:right w:val="single" w:sz="2" w:space="0" w:color="auto"/>
            </w:tcBorders>
            <w:shd w:val="clear" w:color="000000" w:fill="1F497D"/>
            <w:vAlign w:val="center"/>
          </w:tcPr>
          <w:p w14:paraId="0A779817"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Componente</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29125777"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vAlign w:val="bottom"/>
          </w:tcPr>
          <w:p w14:paraId="3FB2310B"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vAlign w:val="bottom"/>
          </w:tcPr>
          <w:p w14:paraId="32105168"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7D632B3B"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vAlign w:val="bottom"/>
            <w:hideMark/>
          </w:tcPr>
          <w:p w14:paraId="204C1FEC"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155" w:type="pct"/>
            <w:tcBorders>
              <w:top w:val="single" w:sz="2" w:space="0" w:color="auto"/>
              <w:left w:val="single" w:sz="2" w:space="0" w:color="auto"/>
              <w:bottom w:val="single" w:sz="4" w:space="0" w:color="000000"/>
              <w:right w:val="single" w:sz="2" w:space="0" w:color="auto"/>
            </w:tcBorders>
            <w:shd w:val="clear" w:color="000000" w:fill="1F497D"/>
            <w:vAlign w:val="center"/>
            <w:hideMark/>
          </w:tcPr>
          <w:p w14:paraId="237165F8" w14:textId="2AD4AB7E"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Riforma o investimento</w:t>
            </w:r>
          </w:p>
        </w:tc>
        <w:tc>
          <w:tcPr>
            <w:tcW w:w="3557" w:type="pct"/>
            <w:gridSpan w:val="6"/>
            <w:tcBorders>
              <w:top w:val="single" w:sz="2" w:space="0" w:color="auto"/>
              <w:left w:val="single" w:sz="2" w:space="0" w:color="auto"/>
              <w:bottom w:val="single" w:sz="2" w:space="0" w:color="auto"/>
              <w:right w:val="single" w:sz="2" w:space="0" w:color="auto"/>
            </w:tcBorders>
            <w:noWrap/>
            <w:vAlign w:val="center"/>
            <w:hideMark/>
          </w:tcPr>
          <w:p w14:paraId="5061AEA3"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w:t>
            </w:r>
          </w:p>
        </w:tc>
        <w:tc>
          <w:tcPr>
            <w:tcW w:w="93" w:type="pct"/>
            <w:gridSpan w:val="2"/>
            <w:tcBorders>
              <w:top w:val="nil"/>
              <w:left w:val="single" w:sz="2" w:space="0" w:color="auto"/>
              <w:bottom w:val="nil"/>
              <w:right w:val="nil"/>
            </w:tcBorders>
            <w:shd w:val="clear" w:color="000000" w:fill="FFFFFF"/>
            <w:vAlign w:val="bottom"/>
            <w:hideMark/>
          </w:tcPr>
          <w:p w14:paraId="4E75915C"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vAlign w:val="bottom"/>
            <w:hideMark/>
          </w:tcPr>
          <w:p w14:paraId="0F5650B7"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40D80876"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vAlign w:val="bottom"/>
          </w:tcPr>
          <w:p w14:paraId="607E83D2"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bottom w:val="single" w:sz="4" w:space="0" w:color="000000"/>
              <w:right w:val="single" w:sz="2" w:space="0" w:color="auto"/>
            </w:tcBorders>
            <w:shd w:val="clear" w:color="000000" w:fill="1F497D"/>
            <w:vAlign w:val="center"/>
          </w:tcPr>
          <w:p w14:paraId="70940633"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Titolo intervento</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79BEB67A"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vAlign w:val="bottom"/>
          </w:tcPr>
          <w:p w14:paraId="246B7283"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vAlign w:val="bottom"/>
          </w:tcPr>
          <w:p w14:paraId="4914DFBC"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57D25B03" w14:textId="77777777" w:rsidTr="007D5297">
        <w:trPr>
          <w:gridAfter w:val="1"/>
          <w:wAfter w:w="23" w:type="pct"/>
          <w:trHeight w:val="412"/>
        </w:trPr>
        <w:tc>
          <w:tcPr>
            <w:tcW w:w="78" w:type="pct"/>
            <w:tcBorders>
              <w:top w:val="nil"/>
              <w:left w:val="nil"/>
              <w:bottom w:val="nil"/>
              <w:right w:val="single" w:sz="2" w:space="0" w:color="auto"/>
            </w:tcBorders>
            <w:shd w:val="clear" w:color="000000" w:fill="FFFFFF"/>
            <w:vAlign w:val="bottom"/>
          </w:tcPr>
          <w:p w14:paraId="3AC9768D"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vMerge w:val="restart"/>
            <w:tcBorders>
              <w:top w:val="single" w:sz="2" w:space="0" w:color="auto"/>
              <w:left w:val="single" w:sz="2" w:space="0" w:color="auto"/>
              <w:right w:val="single" w:sz="2" w:space="0" w:color="auto"/>
            </w:tcBorders>
            <w:shd w:val="clear" w:color="000000" w:fill="1F497D"/>
            <w:vAlign w:val="center"/>
          </w:tcPr>
          <w:p w14:paraId="5DD5D756"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Modalità di attuazione</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6FB2EF75"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Regia</w:t>
            </w:r>
          </w:p>
        </w:tc>
        <w:tc>
          <w:tcPr>
            <w:tcW w:w="93" w:type="pct"/>
            <w:gridSpan w:val="2"/>
            <w:tcBorders>
              <w:top w:val="nil"/>
              <w:left w:val="single" w:sz="2" w:space="0" w:color="auto"/>
              <w:bottom w:val="nil"/>
              <w:right w:val="nil"/>
            </w:tcBorders>
            <w:shd w:val="clear" w:color="000000" w:fill="FFFFFF"/>
            <w:vAlign w:val="bottom"/>
          </w:tcPr>
          <w:p w14:paraId="3E9946F4"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vAlign w:val="bottom"/>
          </w:tcPr>
          <w:p w14:paraId="1943C467"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386B9CD9" w14:textId="77777777" w:rsidTr="007D5297">
        <w:trPr>
          <w:gridAfter w:val="1"/>
          <w:wAfter w:w="23" w:type="pct"/>
          <w:trHeight w:val="438"/>
        </w:trPr>
        <w:tc>
          <w:tcPr>
            <w:tcW w:w="78" w:type="pct"/>
            <w:tcBorders>
              <w:top w:val="nil"/>
              <w:left w:val="nil"/>
              <w:bottom w:val="nil"/>
              <w:right w:val="single" w:sz="2" w:space="0" w:color="auto"/>
            </w:tcBorders>
            <w:shd w:val="clear" w:color="000000" w:fill="FFFFFF"/>
            <w:vAlign w:val="bottom"/>
          </w:tcPr>
          <w:p w14:paraId="3BFA79C0"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vMerge/>
            <w:tcBorders>
              <w:left w:val="single" w:sz="2" w:space="0" w:color="auto"/>
              <w:bottom w:val="single" w:sz="2" w:space="0" w:color="auto"/>
              <w:right w:val="single" w:sz="2" w:space="0" w:color="auto"/>
            </w:tcBorders>
            <w:shd w:val="clear" w:color="000000" w:fill="1F497D"/>
            <w:vAlign w:val="center"/>
          </w:tcPr>
          <w:p w14:paraId="131D97AA" w14:textId="77777777" w:rsidR="00CF3CFE" w:rsidRPr="00B00B89" w:rsidRDefault="00CF3CFE" w:rsidP="00F8202C">
            <w:pPr>
              <w:spacing w:after="0" w:line="240" w:lineRule="auto"/>
              <w:jc w:val="right"/>
              <w:rPr>
                <w:rFonts w:ascii="Times New Roman" w:hAnsi="Times New Roman" w:cs="Times New Roman"/>
                <w:b/>
                <w:color w:val="FFFFFF"/>
                <w:sz w:val="24"/>
                <w:highlight w:val="yellow"/>
              </w:rPr>
            </w:pP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71501139" w14:textId="77777777" w:rsidR="00CF3CFE" w:rsidRPr="00B00B89" w:rsidRDefault="00CF3CFE" w:rsidP="00F8202C">
            <w:pPr>
              <w:spacing w:after="0" w:line="240" w:lineRule="auto"/>
              <w:rPr>
                <w:rFonts w:ascii="Times New Roman" w:hAnsi="Times New Roman" w:cs="Times New Roman"/>
                <w:sz w:val="24"/>
                <w:highlight w:val="yellow"/>
              </w:rPr>
            </w:pPr>
            <w:r w:rsidRPr="00B00B89">
              <w:rPr>
                <w:rFonts w:ascii="Times New Roman" w:hAnsi="Times New Roman" w:cs="Times New Roman"/>
                <w:sz w:val="24"/>
              </w:rPr>
              <w:t xml:space="preserve">□ Titolarità </w:t>
            </w:r>
          </w:p>
        </w:tc>
        <w:tc>
          <w:tcPr>
            <w:tcW w:w="93" w:type="pct"/>
            <w:gridSpan w:val="2"/>
            <w:tcBorders>
              <w:top w:val="nil"/>
              <w:left w:val="single" w:sz="2" w:space="0" w:color="auto"/>
              <w:bottom w:val="nil"/>
              <w:right w:val="nil"/>
            </w:tcBorders>
            <w:shd w:val="clear" w:color="000000" w:fill="FFFFFF"/>
            <w:vAlign w:val="bottom"/>
          </w:tcPr>
          <w:p w14:paraId="27B1A7F4"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vAlign w:val="bottom"/>
          </w:tcPr>
          <w:p w14:paraId="6584F303"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4FD12CDE"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vAlign w:val="bottom"/>
          </w:tcPr>
          <w:p w14:paraId="136CF3BF"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bottom w:val="single" w:sz="2" w:space="0" w:color="auto"/>
              <w:right w:val="single" w:sz="2" w:space="0" w:color="auto"/>
            </w:tcBorders>
            <w:shd w:val="clear" w:color="000000" w:fill="1F497D"/>
            <w:vAlign w:val="center"/>
          </w:tcPr>
          <w:p w14:paraId="55CFA1BB" w14:textId="014B9B51" w:rsidR="00CF3CFE" w:rsidRPr="00B00B89" w:rsidRDefault="00E732EB" w:rsidP="00F8202C">
            <w:pPr>
              <w:spacing w:after="0" w:line="240" w:lineRule="auto"/>
              <w:jc w:val="right"/>
              <w:rPr>
                <w:rFonts w:ascii="Times New Roman" w:hAnsi="Times New Roman" w:cs="Times New Roman"/>
                <w:b/>
                <w:color w:val="FFFFFF"/>
                <w:sz w:val="24"/>
                <w:highlight w:val="yellow"/>
              </w:rPr>
            </w:pPr>
            <w:r w:rsidRPr="00B00B89">
              <w:rPr>
                <w:rFonts w:ascii="Times New Roman" w:hAnsi="Times New Roman" w:cs="Times New Roman"/>
                <w:b/>
                <w:bCs/>
                <w:color w:val="FFFFFF"/>
                <w:sz w:val="24"/>
              </w:rPr>
              <w:t xml:space="preserve">Soggetto </w:t>
            </w:r>
            <w:r w:rsidR="00422C05">
              <w:rPr>
                <w:rFonts w:ascii="Times New Roman" w:hAnsi="Times New Roman" w:cs="Times New Roman"/>
                <w:b/>
                <w:color w:val="FFFFFF"/>
                <w:sz w:val="24"/>
              </w:rPr>
              <w:t>attuatore</w:t>
            </w:r>
            <w:r w:rsidR="00B512F7">
              <w:rPr>
                <w:rFonts w:ascii="Times New Roman" w:hAnsi="Times New Roman" w:cs="Times New Roman"/>
                <w:b/>
                <w:color w:val="FFFFFF"/>
                <w:sz w:val="24"/>
              </w:rPr>
              <w:t xml:space="preserve"> </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197C5761"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vAlign w:val="bottom"/>
          </w:tcPr>
          <w:p w14:paraId="5230F2EA"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vAlign w:val="bottom"/>
          </w:tcPr>
          <w:p w14:paraId="3AE3CA35"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75D4419A"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noWrap/>
            <w:vAlign w:val="bottom"/>
          </w:tcPr>
          <w:p w14:paraId="26B323C8"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4" w:space="0" w:color="000000"/>
              <w:left w:val="single" w:sz="2" w:space="0" w:color="auto"/>
              <w:bottom w:val="single" w:sz="2" w:space="0" w:color="auto"/>
              <w:right w:val="single" w:sz="2" w:space="0" w:color="auto"/>
            </w:tcBorders>
            <w:shd w:val="clear" w:color="000000" w:fill="1F497D"/>
            <w:vAlign w:val="center"/>
          </w:tcPr>
          <w:p w14:paraId="41706F0C" w14:textId="00DAE864"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CUP</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1160EC77" w14:textId="77777777" w:rsidR="00CF3CFE" w:rsidRPr="00B00B89" w:rsidRDefault="00CF3CFE" w:rsidP="00F8202C">
            <w:pPr>
              <w:spacing w:after="0" w:line="240" w:lineRule="auto"/>
              <w:rPr>
                <w:rFonts w:ascii="Times New Roman" w:hAnsi="Times New Roman" w:cs="Times New Roman"/>
                <w:sz w:val="24"/>
              </w:rPr>
            </w:pPr>
          </w:p>
          <w:p w14:paraId="4E5C412F"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noWrap/>
            <w:vAlign w:val="bottom"/>
          </w:tcPr>
          <w:p w14:paraId="443D8B81"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noWrap/>
            <w:vAlign w:val="bottom"/>
          </w:tcPr>
          <w:p w14:paraId="081DAF21"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185EC828" w14:textId="77777777" w:rsidTr="007D5297">
        <w:trPr>
          <w:gridAfter w:val="1"/>
          <w:wAfter w:w="23" w:type="pct"/>
          <w:trHeight w:val="431"/>
        </w:trPr>
        <w:tc>
          <w:tcPr>
            <w:tcW w:w="78" w:type="pct"/>
            <w:tcBorders>
              <w:top w:val="nil"/>
              <w:left w:val="nil"/>
              <w:right w:val="single" w:sz="2" w:space="0" w:color="auto"/>
            </w:tcBorders>
            <w:shd w:val="clear" w:color="000000" w:fill="FFFFFF"/>
            <w:noWrap/>
            <w:vAlign w:val="bottom"/>
          </w:tcPr>
          <w:p w14:paraId="6AE5AF1F"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right w:val="single" w:sz="2" w:space="0" w:color="auto"/>
            </w:tcBorders>
            <w:shd w:val="clear" w:color="000000" w:fill="1F497D"/>
            <w:vAlign w:val="center"/>
          </w:tcPr>
          <w:p w14:paraId="087C33F9"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Tagging</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1FE286BD"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clima</w:t>
            </w:r>
            <w:r w:rsidRPr="00B00B89">
              <w:rPr>
                <w:rFonts w:ascii="Times New Roman" w:hAnsi="Times New Roman" w:cs="Times New Roman"/>
                <w:sz w:val="24"/>
              </w:rPr>
              <w:tab/>
            </w:r>
            <w:r w:rsidRPr="00B00B89">
              <w:rPr>
                <w:rFonts w:ascii="Times New Roman" w:hAnsi="Times New Roman" w:cs="Times New Roman"/>
                <w:sz w:val="24"/>
              </w:rPr>
              <w:tab/>
            </w:r>
            <w:r w:rsidRPr="00B00B89">
              <w:rPr>
                <w:rFonts w:ascii="Times New Roman" w:hAnsi="Times New Roman" w:cs="Times New Roman"/>
                <w:sz w:val="24"/>
              </w:rPr>
              <w:tab/>
            </w:r>
            <w:r w:rsidRPr="00B00B89">
              <w:rPr>
                <w:rFonts w:ascii="Times New Roman" w:hAnsi="Times New Roman" w:cs="Times New Roman"/>
                <w:sz w:val="24"/>
              </w:rPr>
              <w:tab/>
            </w:r>
            <w:r w:rsidRPr="00B00B89">
              <w:rPr>
                <w:rFonts w:ascii="Times New Roman" w:hAnsi="Times New Roman" w:cs="Times New Roman"/>
                <w:sz w:val="24"/>
              </w:rPr>
              <w:tab/>
            </w:r>
            <w:r w:rsidRPr="00B00B89">
              <w:rPr>
                <w:rFonts w:ascii="Times New Roman" w:hAnsi="Times New Roman" w:cs="Times New Roman"/>
                <w:sz w:val="24"/>
              </w:rPr>
              <w:tab/>
            </w:r>
          </w:p>
          <w:p w14:paraId="5057CBBD"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digitale</w:t>
            </w:r>
          </w:p>
        </w:tc>
        <w:tc>
          <w:tcPr>
            <w:tcW w:w="93" w:type="pct"/>
            <w:gridSpan w:val="2"/>
            <w:tcBorders>
              <w:top w:val="nil"/>
              <w:left w:val="single" w:sz="2" w:space="0" w:color="auto"/>
              <w:right w:val="nil"/>
            </w:tcBorders>
            <w:shd w:val="clear" w:color="000000" w:fill="FFFFFF"/>
            <w:noWrap/>
            <w:vAlign w:val="bottom"/>
          </w:tcPr>
          <w:p w14:paraId="532FEBA6"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right w:val="nil"/>
            </w:tcBorders>
            <w:shd w:val="clear" w:color="000000" w:fill="FFFFFF"/>
            <w:noWrap/>
            <w:vAlign w:val="bottom"/>
          </w:tcPr>
          <w:p w14:paraId="70701EE9"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61510DEA" w14:textId="77777777" w:rsidTr="007D5297">
        <w:trPr>
          <w:gridAfter w:val="1"/>
          <w:wAfter w:w="23" w:type="pct"/>
          <w:trHeight w:val="431"/>
        </w:trPr>
        <w:tc>
          <w:tcPr>
            <w:tcW w:w="78" w:type="pct"/>
            <w:tcBorders>
              <w:top w:val="nil"/>
              <w:left w:val="nil"/>
              <w:right w:val="single" w:sz="2" w:space="0" w:color="auto"/>
            </w:tcBorders>
            <w:shd w:val="clear" w:color="000000" w:fill="FFFFFF"/>
            <w:noWrap/>
            <w:vAlign w:val="bottom"/>
          </w:tcPr>
          <w:p w14:paraId="07317596"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right w:val="single" w:sz="2" w:space="0" w:color="auto"/>
            </w:tcBorders>
            <w:shd w:val="clear" w:color="000000" w:fill="1F497D"/>
            <w:vAlign w:val="center"/>
          </w:tcPr>
          <w:p w14:paraId="0F78A0CF"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Principi/priorità trasversali PNRR</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21BDEA36"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parità di genere (Gender Equality)</w:t>
            </w:r>
            <w:r w:rsidRPr="00B00B89">
              <w:rPr>
                <w:rFonts w:ascii="Times New Roman" w:hAnsi="Times New Roman" w:cs="Times New Roman"/>
                <w:sz w:val="24"/>
              </w:rPr>
              <w:tab/>
            </w:r>
            <w:r w:rsidRPr="00B00B89">
              <w:rPr>
                <w:rFonts w:ascii="Times New Roman" w:hAnsi="Times New Roman" w:cs="Times New Roman"/>
                <w:sz w:val="24"/>
              </w:rPr>
              <w:tab/>
            </w:r>
            <w:r w:rsidRPr="00B00B89">
              <w:rPr>
                <w:rFonts w:ascii="Times New Roman" w:hAnsi="Times New Roman" w:cs="Times New Roman"/>
                <w:sz w:val="24"/>
              </w:rPr>
              <w:tab/>
            </w:r>
          </w:p>
          <w:p w14:paraId="0DCED843"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protezione e valorizzazione dei giovani</w:t>
            </w:r>
            <w:r w:rsidRPr="00B00B89">
              <w:rPr>
                <w:rFonts w:ascii="Times New Roman" w:hAnsi="Times New Roman" w:cs="Times New Roman"/>
                <w:sz w:val="24"/>
              </w:rPr>
              <w:tab/>
            </w:r>
          </w:p>
          <w:p w14:paraId="534B301F"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superamento dei divari territoriali</w:t>
            </w:r>
          </w:p>
          <w:p w14:paraId="0681EE6E"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DNSH</w:t>
            </w:r>
          </w:p>
        </w:tc>
        <w:tc>
          <w:tcPr>
            <w:tcW w:w="93" w:type="pct"/>
            <w:gridSpan w:val="2"/>
            <w:tcBorders>
              <w:top w:val="nil"/>
              <w:left w:val="single" w:sz="2" w:space="0" w:color="auto"/>
              <w:right w:val="nil"/>
            </w:tcBorders>
            <w:shd w:val="clear" w:color="000000" w:fill="FFFFFF"/>
            <w:noWrap/>
            <w:vAlign w:val="bottom"/>
          </w:tcPr>
          <w:p w14:paraId="41A4AB48" w14:textId="77777777" w:rsidR="00CF3CFE" w:rsidRPr="00B00B89" w:rsidRDefault="00CF3CFE" w:rsidP="00F8202C">
            <w:pPr>
              <w:spacing w:after="0" w:line="240" w:lineRule="auto"/>
              <w:rPr>
                <w:rFonts w:ascii="Times New Roman" w:hAnsi="Times New Roman" w:cs="Times New Roman"/>
                <w:color w:val="000000"/>
                <w:sz w:val="24"/>
              </w:rPr>
            </w:pPr>
          </w:p>
          <w:p w14:paraId="654BC145" w14:textId="77777777" w:rsidR="00CF3CFE" w:rsidRPr="00B00B89" w:rsidRDefault="00CF3CFE" w:rsidP="00F8202C">
            <w:pPr>
              <w:spacing w:after="0" w:line="240" w:lineRule="auto"/>
              <w:rPr>
                <w:rFonts w:ascii="Times New Roman" w:hAnsi="Times New Roman" w:cs="Times New Roman"/>
                <w:color w:val="000000"/>
                <w:sz w:val="24"/>
              </w:rPr>
            </w:pPr>
          </w:p>
          <w:p w14:paraId="26426549"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right w:val="nil"/>
            </w:tcBorders>
            <w:shd w:val="clear" w:color="000000" w:fill="FFFFFF"/>
            <w:noWrap/>
            <w:vAlign w:val="bottom"/>
          </w:tcPr>
          <w:p w14:paraId="5C34669A"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268333D1" w14:textId="77777777" w:rsidTr="007D5297">
        <w:trPr>
          <w:gridAfter w:val="1"/>
          <w:wAfter w:w="23" w:type="pct"/>
          <w:trHeight w:val="838"/>
        </w:trPr>
        <w:tc>
          <w:tcPr>
            <w:tcW w:w="78" w:type="pct"/>
            <w:tcBorders>
              <w:top w:val="nil"/>
              <w:left w:val="nil"/>
              <w:right w:val="single" w:sz="2" w:space="0" w:color="auto"/>
            </w:tcBorders>
            <w:shd w:val="clear" w:color="000000" w:fill="FFFFFF"/>
            <w:noWrap/>
            <w:vAlign w:val="bottom"/>
          </w:tcPr>
          <w:p w14:paraId="7D8FC064"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bottom w:val="single" w:sz="4" w:space="0" w:color="auto"/>
              <w:right w:val="single" w:sz="2" w:space="0" w:color="auto"/>
            </w:tcBorders>
            <w:shd w:val="clear" w:color="000000" w:fill="1F497D"/>
            <w:vAlign w:val="center"/>
          </w:tcPr>
          <w:p w14:paraId="0ED4BC3C"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Data di avvio e conclusione</w:t>
            </w:r>
          </w:p>
        </w:tc>
        <w:tc>
          <w:tcPr>
            <w:tcW w:w="3557" w:type="pct"/>
            <w:gridSpan w:val="6"/>
            <w:tcBorders>
              <w:top w:val="single" w:sz="2" w:space="0" w:color="auto"/>
              <w:left w:val="single" w:sz="2" w:space="0" w:color="auto"/>
              <w:bottom w:val="single" w:sz="4" w:space="0" w:color="auto"/>
              <w:right w:val="single" w:sz="2" w:space="0" w:color="auto"/>
            </w:tcBorders>
            <w:noWrap/>
            <w:vAlign w:val="center"/>
          </w:tcPr>
          <w:p w14:paraId="1245FFAC"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Avvio: [___________]</w:t>
            </w:r>
          </w:p>
          <w:p w14:paraId="226E33F7"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Conclusione: [___________]</w:t>
            </w:r>
          </w:p>
        </w:tc>
        <w:tc>
          <w:tcPr>
            <w:tcW w:w="93" w:type="pct"/>
            <w:gridSpan w:val="2"/>
            <w:tcBorders>
              <w:top w:val="nil"/>
              <w:left w:val="single" w:sz="2" w:space="0" w:color="auto"/>
              <w:right w:val="nil"/>
            </w:tcBorders>
            <w:shd w:val="clear" w:color="000000" w:fill="FFFFFF"/>
            <w:noWrap/>
            <w:vAlign w:val="bottom"/>
          </w:tcPr>
          <w:p w14:paraId="78CC5355" w14:textId="77777777" w:rsidR="00CF3CFE" w:rsidRPr="00B00B89" w:rsidRDefault="00CF3CFE" w:rsidP="00F8202C">
            <w:pPr>
              <w:spacing w:after="0" w:line="240" w:lineRule="auto"/>
              <w:rPr>
                <w:rFonts w:ascii="Times New Roman" w:hAnsi="Times New Roman" w:cs="Times New Roman"/>
                <w:color w:val="000000"/>
                <w:sz w:val="24"/>
              </w:rPr>
            </w:pPr>
          </w:p>
          <w:p w14:paraId="51A5E475"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right w:val="nil"/>
            </w:tcBorders>
            <w:shd w:val="clear" w:color="000000" w:fill="FFFFFF"/>
            <w:noWrap/>
            <w:vAlign w:val="bottom"/>
          </w:tcPr>
          <w:p w14:paraId="643A2AA7"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0FEE6AA0"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vAlign w:val="bottom"/>
            <w:hideMark/>
          </w:tcPr>
          <w:p w14:paraId="1267A907"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155" w:type="pct"/>
            <w:tcBorders>
              <w:top w:val="single" w:sz="4" w:space="0" w:color="auto"/>
              <w:left w:val="single" w:sz="2" w:space="0" w:color="auto"/>
              <w:bottom w:val="single" w:sz="2" w:space="0" w:color="auto"/>
              <w:right w:val="single" w:sz="2" w:space="0" w:color="auto"/>
            </w:tcBorders>
            <w:shd w:val="clear" w:color="000000" w:fill="1F497D"/>
            <w:vAlign w:val="center"/>
            <w:hideMark/>
          </w:tcPr>
          <w:p w14:paraId="2DCC2BB0" w14:textId="3C16071E"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Costo total</w:t>
            </w:r>
            <w:r w:rsidR="00E732EB" w:rsidRPr="00B00B89">
              <w:rPr>
                <w:rFonts w:ascii="Times New Roman" w:hAnsi="Times New Roman" w:cs="Times New Roman"/>
                <w:b/>
                <w:color w:val="FFFFFF"/>
                <w:sz w:val="24"/>
              </w:rPr>
              <w:t>e progett</w:t>
            </w:r>
            <w:r w:rsidRPr="00B00B89">
              <w:rPr>
                <w:rFonts w:ascii="Times New Roman" w:hAnsi="Times New Roman" w:cs="Times New Roman"/>
                <w:b/>
                <w:color w:val="FFFFFF"/>
                <w:sz w:val="24"/>
              </w:rPr>
              <w:t>o (€)</w:t>
            </w:r>
          </w:p>
        </w:tc>
        <w:tc>
          <w:tcPr>
            <w:tcW w:w="3557" w:type="pct"/>
            <w:gridSpan w:val="6"/>
            <w:tcBorders>
              <w:top w:val="single" w:sz="4" w:space="0" w:color="auto"/>
              <w:left w:val="single" w:sz="2" w:space="0" w:color="auto"/>
              <w:bottom w:val="single" w:sz="2" w:space="0" w:color="auto"/>
              <w:right w:val="single" w:sz="2" w:space="0" w:color="auto"/>
            </w:tcBorders>
            <w:noWrap/>
            <w:vAlign w:val="center"/>
            <w:hideMark/>
          </w:tcPr>
          <w:p w14:paraId="0CB4D6FB" w14:textId="2B0B51B5"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noWrap/>
            <w:vAlign w:val="bottom"/>
            <w:hideMark/>
          </w:tcPr>
          <w:p w14:paraId="10A81F12"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gridSpan w:val="2"/>
            <w:tcBorders>
              <w:top w:val="nil"/>
              <w:left w:val="nil"/>
              <w:bottom w:val="nil"/>
              <w:right w:val="nil"/>
            </w:tcBorders>
            <w:shd w:val="clear" w:color="000000" w:fill="FFFFFF"/>
            <w:noWrap/>
            <w:vAlign w:val="bottom"/>
            <w:hideMark/>
          </w:tcPr>
          <w:p w14:paraId="1CBCBEBF"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6AEA9CA9" w14:textId="77777777" w:rsidTr="007D5297">
        <w:trPr>
          <w:gridAfter w:val="1"/>
          <w:wAfter w:w="23" w:type="pct"/>
          <w:trHeight w:val="538"/>
        </w:trPr>
        <w:tc>
          <w:tcPr>
            <w:tcW w:w="78" w:type="pct"/>
            <w:tcBorders>
              <w:top w:val="nil"/>
              <w:left w:val="nil"/>
              <w:bottom w:val="nil"/>
              <w:right w:val="single" w:sz="2" w:space="0" w:color="auto"/>
            </w:tcBorders>
            <w:shd w:val="clear" w:color="000000" w:fill="FFFFFF"/>
            <w:noWrap/>
            <w:vAlign w:val="center"/>
          </w:tcPr>
          <w:p w14:paraId="0A5F399C" w14:textId="77777777" w:rsidR="00CF3CFE" w:rsidRPr="00B00B89" w:rsidRDefault="00CF3CFE" w:rsidP="00F8202C">
            <w:pPr>
              <w:spacing w:after="0" w:line="240" w:lineRule="auto"/>
              <w:rPr>
                <w:rFonts w:ascii="Times New Roman" w:hAnsi="Times New Roman" w:cs="Times New Roman"/>
                <w:color w:val="000000"/>
                <w:sz w:val="24"/>
              </w:rPr>
            </w:pPr>
          </w:p>
        </w:tc>
        <w:tc>
          <w:tcPr>
            <w:tcW w:w="1155" w:type="pct"/>
            <w:tcBorders>
              <w:top w:val="single" w:sz="2" w:space="0" w:color="auto"/>
              <w:left w:val="single" w:sz="2" w:space="0" w:color="auto"/>
              <w:bottom w:val="single" w:sz="2" w:space="0" w:color="auto"/>
              <w:right w:val="single" w:sz="2" w:space="0" w:color="auto"/>
            </w:tcBorders>
            <w:shd w:val="clear" w:color="000000" w:fill="1F497D"/>
            <w:vAlign w:val="center"/>
          </w:tcPr>
          <w:p w14:paraId="0231D9F0"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Luogo di conservazione della documentazione</w:t>
            </w:r>
          </w:p>
          <w:p w14:paraId="4D826B82" w14:textId="63B2FCCF"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color w:val="FFFFFF"/>
                <w:sz w:val="24"/>
              </w:rPr>
              <w:lastRenderedPageBreak/>
              <w:t>(Ente/Ufficio/Stanza o Server/archivio informatico</w:t>
            </w:r>
            <w:r w:rsidR="00791472">
              <w:rPr>
                <w:rFonts w:ascii="Times New Roman" w:hAnsi="Times New Roman" w:cs="Times New Roman"/>
                <w:color w:val="FFFFFF"/>
                <w:sz w:val="24"/>
              </w:rPr>
              <w:t>)</w:t>
            </w:r>
          </w:p>
        </w:tc>
        <w:tc>
          <w:tcPr>
            <w:tcW w:w="3557" w:type="pct"/>
            <w:gridSpan w:val="6"/>
            <w:tcBorders>
              <w:top w:val="single" w:sz="2" w:space="0" w:color="auto"/>
              <w:left w:val="single" w:sz="2" w:space="0" w:color="auto"/>
              <w:bottom w:val="single" w:sz="2" w:space="0" w:color="auto"/>
              <w:right w:val="single" w:sz="2" w:space="0" w:color="auto"/>
            </w:tcBorders>
            <w:noWrap/>
            <w:vAlign w:val="center"/>
          </w:tcPr>
          <w:p w14:paraId="1F633139" w14:textId="77777777" w:rsidR="00CF3CFE" w:rsidRPr="00B00B89" w:rsidRDefault="00CF3CFE" w:rsidP="00F8202C">
            <w:pPr>
              <w:spacing w:after="0" w:line="240" w:lineRule="auto"/>
              <w:rPr>
                <w:rFonts w:ascii="Times New Roman" w:hAnsi="Times New Roman" w:cs="Times New Roman"/>
                <w:sz w:val="24"/>
              </w:rPr>
            </w:pPr>
          </w:p>
        </w:tc>
        <w:tc>
          <w:tcPr>
            <w:tcW w:w="93" w:type="pct"/>
            <w:gridSpan w:val="2"/>
            <w:tcBorders>
              <w:top w:val="nil"/>
              <w:left w:val="single" w:sz="2" w:space="0" w:color="auto"/>
              <w:bottom w:val="nil"/>
              <w:right w:val="nil"/>
            </w:tcBorders>
            <w:shd w:val="clear" w:color="000000" w:fill="FFFFFF"/>
            <w:noWrap/>
            <w:vAlign w:val="bottom"/>
          </w:tcPr>
          <w:p w14:paraId="3B641DC4"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gridSpan w:val="2"/>
            <w:tcBorders>
              <w:top w:val="nil"/>
              <w:left w:val="nil"/>
              <w:bottom w:val="nil"/>
              <w:right w:val="nil"/>
            </w:tcBorders>
            <w:shd w:val="clear" w:color="000000" w:fill="FFFFFF"/>
            <w:noWrap/>
            <w:vAlign w:val="bottom"/>
          </w:tcPr>
          <w:p w14:paraId="0AD6BBAD" w14:textId="77777777" w:rsidR="00CF3CFE" w:rsidRPr="00B00B89" w:rsidRDefault="00CF3CFE" w:rsidP="00F8202C">
            <w:pPr>
              <w:spacing w:after="0" w:line="240" w:lineRule="auto"/>
              <w:rPr>
                <w:rFonts w:ascii="Times New Roman" w:hAnsi="Times New Roman" w:cs="Times New Roman"/>
                <w:color w:val="000000"/>
                <w:sz w:val="24"/>
              </w:rPr>
            </w:pPr>
          </w:p>
        </w:tc>
      </w:tr>
    </w:tbl>
    <w:p w14:paraId="4588DDCE" w14:textId="77777777" w:rsidR="00CF3CFE" w:rsidRPr="00B00B89" w:rsidRDefault="00CF3CFE">
      <w:pPr>
        <w:rPr>
          <w:rFonts w:ascii="Times New Roman" w:hAnsi="Times New Roman" w:cs="Times New Roman"/>
        </w:rPr>
      </w:pPr>
    </w:p>
    <w:tbl>
      <w:tblPr>
        <w:tblW w:w="5372" w:type="pct"/>
        <w:tblLayout w:type="fixed"/>
        <w:tblCellMar>
          <w:left w:w="70" w:type="dxa"/>
          <w:right w:w="70" w:type="dxa"/>
        </w:tblCellMar>
        <w:tblLook w:val="04A0" w:firstRow="1" w:lastRow="0" w:firstColumn="1" w:lastColumn="0" w:noHBand="0" w:noVBand="1"/>
      </w:tblPr>
      <w:tblGrid>
        <w:gridCol w:w="194"/>
        <w:gridCol w:w="2371"/>
        <w:gridCol w:w="7402"/>
        <w:gridCol w:w="193"/>
        <w:gridCol w:w="195"/>
      </w:tblGrid>
      <w:tr w:rsidR="00F8202C" w:rsidRPr="00B00B89" w14:paraId="5FBDF2B7" w14:textId="77777777" w:rsidTr="00123767">
        <w:trPr>
          <w:trHeight w:val="567"/>
        </w:trPr>
        <w:tc>
          <w:tcPr>
            <w:tcW w:w="94" w:type="pct"/>
            <w:tcBorders>
              <w:top w:val="nil"/>
              <w:left w:val="nil"/>
              <w:bottom w:val="nil"/>
              <w:right w:val="single" w:sz="2" w:space="0" w:color="auto"/>
            </w:tcBorders>
            <w:shd w:val="clear" w:color="000000" w:fill="FFFFFF"/>
            <w:noWrap/>
            <w:vAlign w:val="bottom"/>
            <w:hideMark/>
          </w:tcPr>
          <w:p w14:paraId="2EB1FC95"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4719"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7D33A44F" w14:textId="2E42B62F" w:rsidR="00CF3CFE" w:rsidRPr="00B00B89" w:rsidRDefault="00CF3CFE" w:rsidP="00F8202C">
            <w:pPr>
              <w:spacing w:after="0" w:line="240" w:lineRule="auto"/>
              <w:jc w:val="center"/>
              <w:rPr>
                <w:rFonts w:ascii="Times New Roman" w:hAnsi="Times New Roman" w:cs="Times New Roman"/>
                <w:b/>
                <w:color w:val="FFFFFF"/>
                <w:sz w:val="24"/>
              </w:rPr>
            </w:pPr>
            <w:r w:rsidRPr="00B00B89">
              <w:rPr>
                <w:rFonts w:ascii="Times New Roman" w:hAnsi="Times New Roman" w:cs="Times New Roman"/>
                <w:b/>
                <w:color w:val="FFFFFF"/>
                <w:sz w:val="24"/>
              </w:rPr>
              <w:t>Descrizione procedura di affidamento</w:t>
            </w:r>
            <w:r w:rsidR="00EB66E3" w:rsidRPr="00B00B89">
              <w:rPr>
                <w:rFonts w:ascii="Times New Roman" w:hAnsi="Times New Roman" w:cs="Times New Roman"/>
                <w:b/>
                <w:color w:val="FFFFFF"/>
                <w:sz w:val="24"/>
              </w:rPr>
              <w:t xml:space="preserve"> </w:t>
            </w:r>
          </w:p>
        </w:tc>
        <w:tc>
          <w:tcPr>
            <w:tcW w:w="93" w:type="pct"/>
            <w:tcBorders>
              <w:top w:val="nil"/>
              <w:left w:val="single" w:sz="2" w:space="0" w:color="auto"/>
              <w:bottom w:val="nil"/>
              <w:right w:val="nil"/>
            </w:tcBorders>
            <w:shd w:val="clear" w:color="000000" w:fill="FFFFFF"/>
            <w:noWrap/>
            <w:vAlign w:val="bottom"/>
            <w:hideMark/>
          </w:tcPr>
          <w:p w14:paraId="41337624"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tcBorders>
              <w:top w:val="nil"/>
              <w:left w:val="nil"/>
              <w:bottom w:val="nil"/>
              <w:right w:val="nil"/>
            </w:tcBorders>
            <w:shd w:val="clear" w:color="000000" w:fill="FFFFFF"/>
            <w:noWrap/>
            <w:vAlign w:val="bottom"/>
            <w:hideMark/>
          </w:tcPr>
          <w:p w14:paraId="6E481E43"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06613A4E" w14:textId="77777777" w:rsidTr="00123767">
        <w:trPr>
          <w:trHeight w:val="567"/>
        </w:trPr>
        <w:tc>
          <w:tcPr>
            <w:tcW w:w="94" w:type="pct"/>
            <w:tcBorders>
              <w:top w:val="nil"/>
              <w:left w:val="nil"/>
              <w:bottom w:val="nil"/>
              <w:right w:val="nil"/>
            </w:tcBorders>
            <w:shd w:val="clear" w:color="000000" w:fill="FFFFFF"/>
            <w:noWrap/>
            <w:vAlign w:val="bottom"/>
            <w:hideMark/>
          </w:tcPr>
          <w:p w14:paraId="1515326C"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hideMark/>
          </w:tcPr>
          <w:p w14:paraId="693C07D6"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 xml:space="preserve">Stazione Appaltante </w:t>
            </w:r>
          </w:p>
        </w:tc>
        <w:tc>
          <w:tcPr>
            <w:tcW w:w="3574" w:type="pct"/>
            <w:tcBorders>
              <w:top w:val="single" w:sz="2" w:space="0" w:color="auto"/>
              <w:left w:val="single" w:sz="2" w:space="0" w:color="auto"/>
              <w:bottom w:val="single" w:sz="2" w:space="0" w:color="auto"/>
              <w:right w:val="single" w:sz="2" w:space="0" w:color="auto"/>
            </w:tcBorders>
            <w:noWrap/>
            <w:vAlign w:val="center"/>
            <w:hideMark/>
          </w:tcPr>
          <w:p w14:paraId="3F059C32"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w:t>
            </w:r>
          </w:p>
        </w:tc>
        <w:tc>
          <w:tcPr>
            <w:tcW w:w="93" w:type="pct"/>
            <w:tcBorders>
              <w:top w:val="nil"/>
              <w:left w:val="single" w:sz="2" w:space="0" w:color="auto"/>
              <w:bottom w:val="nil"/>
              <w:right w:val="nil"/>
            </w:tcBorders>
            <w:shd w:val="clear" w:color="000000" w:fill="FFFFFF"/>
            <w:noWrap/>
            <w:vAlign w:val="bottom"/>
            <w:hideMark/>
          </w:tcPr>
          <w:p w14:paraId="554602E1"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tcBorders>
              <w:top w:val="nil"/>
              <w:left w:val="nil"/>
              <w:bottom w:val="nil"/>
              <w:right w:val="nil"/>
            </w:tcBorders>
            <w:shd w:val="clear" w:color="000000" w:fill="FFFFFF"/>
            <w:noWrap/>
            <w:vAlign w:val="bottom"/>
            <w:hideMark/>
          </w:tcPr>
          <w:p w14:paraId="79E94DF9"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495A6A4D" w14:textId="77777777" w:rsidTr="00123767">
        <w:trPr>
          <w:trHeight w:val="567"/>
        </w:trPr>
        <w:tc>
          <w:tcPr>
            <w:tcW w:w="94" w:type="pct"/>
            <w:tcBorders>
              <w:top w:val="nil"/>
              <w:left w:val="nil"/>
              <w:bottom w:val="nil"/>
              <w:right w:val="nil"/>
            </w:tcBorders>
            <w:shd w:val="clear" w:color="000000" w:fill="FFFFFF"/>
            <w:noWrap/>
            <w:vAlign w:val="bottom"/>
            <w:hideMark/>
          </w:tcPr>
          <w:p w14:paraId="54152A55"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4B05E83A"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Criterio di aggiudicazione</w:t>
            </w:r>
          </w:p>
        </w:tc>
        <w:tc>
          <w:tcPr>
            <w:tcW w:w="3574" w:type="pct"/>
            <w:tcBorders>
              <w:top w:val="single" w:sz="2" w:space="0" w:color="auto"/>
              <w:left w:val="single" w:sz="2" w:space="0" w:color="auto"/>
              <w:bottom w:val="single" w:sz="2" w:space="0" w:color="auto"/>
              <w:right w:val="single" w:sz="2" w:space="0" w:color="auto"/>
            </w:tcBorders>
            <w:noWrap/>
            <w:vAlign w:val="center"/>
            <w:hideMark/>
          </w:tcPr>
          <w:p w14:paraId="3CAAE1BF"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w:t>
            </w:r>
          </w:p>
        </w:tc>
        <w:tc>
          <w:tcPr>
            <w:tcW w:w="93" w:type="pct"/>
            <w:tcBorders>
              <w:top w:val="nil"/>
              <w:left w:val="single" w:sz="2" w:space="0" w:color="auto"/>
              <w:bottom w:val="nil"/>
              <w:right w:val="nil"/>
            </w:tcBorders>
            <w:shd w:val="clear" w:color="000000" w:fill="FFFFFF"/>
            <w:noWrap/>
            <w:vAlign w:val="bottom"/>
            <w:hideMark/>
          </w:tcPr>
          <w:p w14:paraId="02A32CB7"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tcBorders>
              <w:top w:val="nil"/>
              <w:left w:val="nil"/>
              <w:bottom w:val="nil"/>
              <w:right w:val="nil"/>
            </w:tcBorders>
            <w:shd w:val="clear" w:color="000000" w:fill="FFFFFF"/>
            <w:noWrap/>
            <w:vAlign w:val="bottom"/>
            <w:hideMark/>
          </w:tcPr>
          <w:p w14:paraId="48F7112B"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6B4E3A12" w14:textId="77777777" w:rsidTr="00123767">
        <w:trPr>
          <w:trHeight w:val="567"/>
        </w:trPr>
        <w:tc>
          <w:tcPr>
            <w:tcW w:w="94" w:type="pct"/>
            <w:tcBorders>
              <w:top w:val="nil"/>
              <w:left w:val="nil"/>
              <w:bottom w:val="nil"/>
              <w:right w:val="nil"/>
            </w:tcBorders>
            <w:shd w:val="clear" w:color="000000" w:fill="FFFFFF"/>
            <w:noWrap/>
            <w:vAlign w:val="bottom"/>
          </w:tcPr>
          <w:p w14:paraId="2CACE7FC" w14:textId="77777777" w:rsidR="00CF3CFE" w:rsidRPr="00B00B89" w:rsidRDefault="00CF3CFE"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004C8A7D"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Oggetto dell’affidamento</w:t>
            </w:r>
          </w:p>
        </w:tc>
        <w:tc>
          <w:tcPr>
            <w:tcW w:w="3574" w:type="pct"/>
            <w:tcBorders>
              <w:top w:val="single" w:sz="2" w:space="0" w:color="auto"/>
              <w:left w:val="single" w:sz="2" w:space="0" w:color="auto"/>
              <w:bottom w:val="single" w:sz="2" w:space="0" w:color="auto"/>
              <w:right w:val="single" w:sz="2" w:space="0" w:color="auto"/>
            </w:tcBorders>
            <w:noWrap/>
            <w:vAlign w:val="center"/>
          </w:tcPr>
          <w:p w14:paraId="13698C05" w14:textId="77777777" w:rsidR="00CF3CFE" w:rsidRPr="00B00B89" w:rsidRDefault="00CF3CFE" w:rsidP="00F8202C">
            <w:pPr>
              <w:spacing w:after="0" w:line="240" w:lineRule="auto"/>
              <w:rPr>
                <w:rFonts w:ascii="Times New Roman" w:hAnsi="Times New Roman" w:cs="Times New Roman"/>
                <w:sz w:val="24"/>
              </w:rPr>
            </w:pPr>
          </w:p>
        </w:tc>
        <w:tc>
          <w:tcPr>
            <w:tcW w:w="93" w:type="pct"/>
            <w:tcBorders>
              <w:top w:val="nil"/>
              <w:left w:val="single" w:sz="2" w:space="0" w:color="auto"/>
              <w:bottom w:val="nil"/>
              <w:right w:val="nil"/>
            </w:tcBorders>
            <w:shd w:val="clear" w:color="000000" w:fill="FFFFFF"/>
            <w:noWrap/>
            <w:vAlign w:val="bottom"/>
          </w:tcPr>
          <w:p w14:paraId="532D4E8B"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0C2B1195"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2946BE07" w14:textId="77777777" w:rsidTr="00123767">
        <w:trPr>
          <w:trHeight w:val="567"/>
        </w:trPr>
        <w:tc>
          <w:tcPr>
            <w:tcW w:w="94" w:type="pct"/>
            <w:tcBorders>
              <w:top w:val="nil"/>
              <w:left w:val="nil"/>
              <w:bottom w:val="nil"/>
              <w:right w:val="nil"/>
            </w:tcBorders>
            <w:shd w:val="clear" w:color="000000" w:fill="FFFFFF"/>
            <w:noWrap/>
            <w:vAlign w:val="bottom"/>
          </w:tcPr>
          <w:p w14:paraId="3316C68A" w14:textId="77777777" w:rsidR="00CF3CFE" w:rsidRPr="00B00B89" w:rsidRDefault="00CF3CFE"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0BCB7BAB"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Durata dell’affidamento</w:t>
            </w:r>
          </w:p>
        </w:tc>
        <w:tc>
          <w:tcPr>
            <w:tcW w:w="3574" w:type="pct"/>
            <w:tcBorders>
              <w:top w:val="single" w:sz="2" w:space="0" w:color="auto"/>
              <w:left w:val="single" w:sz="2" w:space="0" w:color="auto"/>
              <w:bottom w:val="single" w:sz="2" w:space="0" w:color="auto"/>
              <w:right w:val="single" w:sz="2" w:space="0" w:color="auto"/>
            </w:tcBorders>
            <w:noWrap/>
            <w:vAlign w:val="center"/>
          </w:tcPr>
          <w:p w14:paraId="1854194E" w14:textId="77777777" w:rsidR="00CF3CFE" w:rsidRPr="00B00B89" w:rsidRDefault="00CF3CFE" w:rsidP="00F8202C">
            <w:pPr>
              <w:spacing w:after="0" w:line="240" w:lineRule="auto"/>
              <w:rPr>
                <w:rFonts w:ascii="Times New Roman" w:hAnsi="Times New Roman" w:cs="Times New Roman"/>
                <w:sz w:val="24"/>
              </w:rPr>
            </w:pPr>
          </w:p>
        </w:tc>
        <w:tc>
          <w:tcPr>
            <w:tcW w:w="93" w:type="pct"/>
            <w:tcBorders>
              <w:top w:val="nil"/>
              <w:left w:val="single" w:sz="2" w:space="0" w:color="auto"/>
              <w:bottom w:val="nil"/>
              <w:right w:val="nil"/>
            </w:tcBorders>
            <w:shd w:val="clear" w:color="000000" w:fill="FFFFFF"/>
            <w:noWrap/>
            <w:vAlign w:val="bottom"/>
          </w:tcPr>
          <w:p w14:paraId="6D5B7211"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6833E0DF" w14:textId="77777777" w:rsidR="00CF3CFE" w:rsidRPr="00B00B89" w:rsidRDefault="00CF3CFE" w:rsidP="00F8202C">
            <w:pPr>
              <w:spacing w:after="0" w:line="240" w:lineRule="auto"/>
              <w:rPr>
                <w:rFonts w:ascii="Times New Roman" w:hAnsi="Times New Roman" w:cs="Times New Roman"/>
                <w:color w:val="000000"/>
                <w:sz w:val="24"/>
              </w:rPr>
            </w:pPr>
          </w:p>
        </w:tc>
      </w:tr>
    </w:tbl>
    <w:p w14:paraId="19F4E56B" w14:textId="77777777" w:rsidR="00CF3CFE" w:rsidRPr="00B00B89" w:rsidRDefault="00CF3CFE">
      <w:pPr>
        <w:rPr>
          <w:rFonts w:ascii="Times New Roman" w:hAnsi="Times New Roman" w:cs="Times New Roman"/>
        </w:rPr>
      </w:pPr>
    </w:p>
    <w:tbl>
      <w:tblPr>
        <w:tblW w:w="5372" w:type="pct"/>
        <w:tblLayout w:type="fixed"/>
        <w:tblCellMar>
          <w:left w:w="70" w:type="dxa"/>
          <w:right w:w="70" w:type="dxa"/>
        </w:tblCellMar>
        <w:tblLook w:val="04A0" w:firstRow="1" w:lastRow="0" w:firstColumn="1" w:lastColumn="0" w:noHBand="0" w:noVBand="1"/>
      </w:tblPr>
      <w:tblGrid>
        <w:gridCol w:w="194"/>
        <w:gridCol w:w="2371"/>
        <w:gridCol w:w="7402"/>
        <w:gridCol w:w="193"/>
        <w:gridCol w:w="195"/>
      </w:tblGrid>
      <w:tr w:rsidR="00F8202C" w:rsidRPr="00B00B89" w14:paraId="02287570" w14:textId="77777777" w:rsidTr="00123767">
        <w:trPr>
          <w:trHeight w:val="624"/>
        </w:trPr>
        <w:tc>
          <w:tcPr>
            <w:tcW w:w="94" w:type="pct"/>
            <w:tcBorders>
              <w:top w:val="nil"/>
              <w:left w:val="nil"/>
              <w:bottom w:val="nil"/>
              <w:right w:val="single" w:sz="2" w:space="0" w:color="auto"/>
            </w:tcBorders>
            <w:shd w:val="clear" w:color="000000" w:fill="FFFFFF"/>
            <w:noWrap/>
            <w:vAlign w:val="bottom"/>
            <w:hideMark/>
          </w:tcPr>
          <w:p w14:paraId="6311E94D"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4719"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413007FD" w14:textId="6A98C6EC" w:rsidR="00CF3CFE" w:rsidRPr="00B00B89" w:rsidRDefault="00CF3CFE" w:rsidP="00F8202C">
            <w:pPr>
              <w:spacing w:after="0" w:line="240" w:lineRule="auto"/>
              <w:jc w:val="center"/>
              <w:rPr>
                <w:rFonts w:ascii="Times New Roman" w:hAnsi="Times New Roman" w:cs="Times New Roman"/>
                <w:b/>
                <w:color w:val="FFFFFF"/>
                <w:sz w:val="24"/>
              </w:rPr>
            </w:pPr>
            <w:r w:rsidRPr="00B00B89">
              <w:rPr>
                <w:rFonts w:ascii="Times New Roman" w:hAnsi="Times New Roman" w:cs="Times New Roman"/>
                <w:b/>
                <w:color w:val="FFFFFF"/>
                <w:sz w:val="24"/>
              </w:rPr>
              <w:t>Anagrafica contratto</w:t>
            </w:r>
          </w:p>
        </w:tc>
        <w:tc>
          <w:tcPr>
            <w:tcW w:w="93" w:type="pct"/>
            <w:tcBorders>
              <w:top w:val="nil"/>
              <w:left w:val="single" w:sz="2" w:space="0" w:color="auto"/>
              <w:bottom w:val="nil"/>
              <w:right w:val="nil"/>
            </w:tcBorders>
            <w:shd w:val="clear" w:color="000000" w:fill="FFFFFF"/>
            <w:noWrap/>
            <w:vAlign w:val="bottom"/>
            <w:hideMark/>
          </w:tcPr>
          <w:p w14:paraId="6AAF46A8"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tcBorders>
              <w:top w:val="nil"/>
              <w:left w:val="nil"/>
              <w:bottom w:val="nil"/>
              <w:right w:val="nil"/>
            </w:tcBorders>
            <w:shd w:val="clear" w:color="000000" w:fill="FFFFFF"/>
            <w:noWrap/>
            <w:vAlign w:val="bottom"/>
            <w:hideMark/>
          </w:tcPr>
          <w:p w14:paraId="61367B63"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F8202C" w:rsidRPr="00B00B89" w14:paraId="3ED08742" w14:textId="77777777" w:rsidTr="00123767">
        <w:trPr>
          <w:trHeight w:val="624"/>
        </w:trPr>
        <w:tc>
          <w:tcPr>
            <w:tcW w:w="94" w:type="pct"/>
            <w:tcBorders>
              <w:top w:val="nil"/>
              <w:left w:val="nil"/>
              <w:bottom w:val="nil"/>
              <w:right w:val="nil"/>
            </w:tcBorders>
            <w:shd w:val="clear" w:color="000000" w:fill="FFFFFF"/>
            <w:noWrap/>
            <w:vAlign w:val="bottom"/>
            <w:hideMark/>
          </w:tcPr>
          <w:p w14:paraId="652DEF73"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hideMark/>
          </w:tcPr>
          <w:p w14:paraId="2E47FD9A"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 xml:space="preserve">Soggetto affidatario </w:t>
            </w:r>
          </w:p>
        </w:tc>
        <w:tc>
          <w:tcPr>
            <w:tcW w:w="3574" w:type="pct"/>
            <w:tcBorders>
              <w:top w:val="single" w:sz="2" w:space="0" w:color="auto"/>
              <w:left w:val="single" w:sz="2" w:space="0" w:color="auto"/>
              <w:bottom w:val="single" w:sz="2" w:space="0" w:color="auto"/>
              <w:right w:val="single" w:sz="2" w:space="0" w:color="auto"/>
            </w:tcBorders>
            <w:noWrap/>
            <w:vAlign w:val="center"/>
            <w:hideMark/>
          </w:tcPr>
          <w:p w14:paraId="1AD8B9DD" w14:textId="77777777" w:rsidR="00CF3CFE" w:rsidRPr="00B00B89" w:rsidRDefault="00CF3CFE" w:rsidP="00F8202C">
            <w:pPr>
              <w:spacing w:after="0" w:line="240" w:lineRule="auto"/>
              <w:rPr>
                <w:rFonts w:ascii="Times New Roman" w:hAnsi="Times New Roman" w:cs="Times New Roman"/>
                <w:sz w:val="24"/>
              </w:rPr>
            </w:pPr>
            <w:r w:rsidRPr="00B00B89">
              <w:rPr>
                <w:rFonts w:ascii="Times New Roman" w:hAnsi="Times New Roman" w:cs="Times New Roman"/>
                <w:sz w:val="24"/>
              </w:rPr>
              <w:t> </w:t>
            </w:r>
          </w:p>
        </w:tc>
        <w:tc>
          <w:tcPr>
            <w:tcW w:w="93" w:type="pct"/>
            <w:tcBorders>
              <w:top w:val="nil"/>
              <w:left w:val="single" w:sz="2" w:space="0" w:color="auto"/>
              <w:bottom w:val="nil"/>
              <w:right w:val="nil"/>
            </w:tcBorders>
            <w:shd w:val="clear" w:color="000000" w:fill="FFFFFF"/>
            <w:noWrap/>
            <w:vAlign w:val="bottom"/>
            <w:hideMark/>
          </w:tcPr>
          <w:p w14:paraId="075F209D"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c>
          <w:tcPr>
            <w:tcW w:w="94" w:type="pct"/>
            <w:tcBorders>
              <w:top w:val="nil"/>
              <w:left w:val="nil"/>
              <w:bottom w:val="nil"/>
              <w:right w:val="nil"/>
            </w:tcBorders>
            <w:shd w:val="clear" w:color="000000" w:fill="FFFFFF"/>
            <w:noWrap/>
            <w:vAlign w:val="bottom"/>
            <w:hideMark/>
          </w:tcPr>
          <w:p w14:paraId="6772EBE4" w14:textId="77777777" w:rsidR="00CF3CFE" w:rsidRPr="00B00B89" w:rsidRDefault="00CF3CFE" w:rsidP="00F8202C">
            <w:pPr>
              <w:spacing w:after="0" w:line="240" w:lineRule="auto"/>
              <w:rPr>
                <w:rFonts w:ascii="Times New Roman" w:hAnsi="Times New Roman" w:cs="Times New Roman"/>
                <w:color w:val="000000"/>
                <w:sz w:val="24"/>
              </w:rPr>
            </w:pPr>
            <w:r w:rsidRPr="00B00B89">
              <w:rPr>
                <w:rFonts w:ascii="Times New Roman" w:hAnsi="Times New Roman" w:cs="Times New Roman"/>
                <w:color w:val="000000"/>
                <w:sz w:val="24"/>
              </w:rPr>
              <w:t> </w:t>
            </w:r>
          </w:p>
        </w:tc>
      </w:tr>
      <w:tr w:rsidR="00B63667" w:rsidRPr="00B00B89" w14:paraId="6EB5D23D" w14:textId="77777777" w:rsidTr="00123767">
        <w:trPr>
          <w:trHeight w:val="624"/>
        </w:trPr>
        <w:tc>
          <w:tcPr>
            <w:tcW w:w="94" w:type="pct"/>
            <w:tcBorders>
              <w:top w:val="nil"/>
              <w:left w:val="nil"/>
              <w:bottom w:val="nil"/>
              <w:right w:val="nil"/>
            </w:tcBorders>
            <w:shd w:val="clear" w:color="000000" w:fill="FFFFFF"/>
            <w:noWrap/>
            <w:vAlign w:val="bottom"/>
            <w:hideMark/>
          </w:tcPr>
          <w:p w14:paraId="58FBB62F" w14:textId="77777777" w:rsidR="00B63667" w:rsidRPr="00B00B89" w:rsidRDefault="00B63667" w:rsidP="00B63667">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hideMark/>
          </w:tcPr>
          <w:p w14:paraId="4B890DC7" w14:textId="40C9AB25" w:rsidR="00B63667" w:rsidRPr="00B00B89" w:rsidRDefault="00967501" w:rsidP="00B63667">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N. contratto</w:t>
            </w:r>
          </w:p>
        </w:tc>
        <w:tc>
          <w:tcPr>
            <w:tcW w:w="3574" w:type="pct"/>
            <w:tcBorders>
              <w:top w:val="single" w:sz="2" w:space="0" w:color="auto"/>
              <w:left w:val="single" w:sz="2" w:space="0" w:color="auto"/>
              <w:bottom w:val="single" w:sz="2" w:space="0" w:color="auto"/>
              <w:right w:val="single" w:sz="2" w:space="0" w:color="auto"/>
            </w:tcBorders>
            <w:noWrap/>
            <w:vAlign w:val="center"/>
            <w:hideMark/>
          </w:tcPr>
          <w:p w14:paraId="63E269ED" w14:textId="77777777" w:rsidR="00B63667" w:rsidRPr="00B00B89" w:rsidRDefault="00B63667" w:rsidP="00B63667">
            <w:pPr>
              <w:spacing w:after="0" w:line="240" w:lineRule="auto"/>
              <w:rPr>
                <w:rFonts w:ascii="Times New Roman" w:hAnsi="Times New Roman" w:cs="Times New Roman"/>
                <w:sz w:val="24"/>
              </w:rPr>
            </w:pPr>
          </w:p>
        </w:tc>
        <w:tc>
          <w:tcPr>
            <w:tcW w:w="93" w:type="pct"/>
            <w:tcBorders>
              <w:top w:val="nil"/>
              <w:left w:val="single" w:sz="2" w:space="0" w:color="auto"/>
              <w:bottom w:val="nil"/>
              <w:right w:val="nil"/>
            </w:tcBorders>
            <w:shd w:val="clear" w:color="000000" w:fill="FFFFFF"/>
            <w:noWrap/>
            <w:vAlign w:val="bottom"/>
            <w:hideMark/>
          </w:tcPr>
          <w:p w14:paraId="000692C0" w14:textId="77777777" w:rsidR="00B63667" w:rsidRPr="00B00B89" w:rsidRDefault="00B63667" w:rsidP="00B63667">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hideMark/>
          </w:tcPr>
          <w:p w14:paraId="17388793" w14:textId="77777777" w:rsidR="00B63667" w:rsidRPr="00B00B89" w:rsidRDefault="00B63667" w:rsidP="00B63667">
            <w:pPr>
              <w:spacing w:after="0" w:line="240" w:lineRule="auto"/>
              <w:rPr>
                <w:rFonts w:ascii="Times New Roman" w:hAnsi="Times New Roman" w:cs="Times New Roman"/>
                <w:color w:val="000000"/>
                <w:sz w:val="24"/>
              </w:rPr>
            </w:pPr>
          </w:p>
        </w:tc>
      </w:tr>
      <w:tr w:rsidR="00967501" w:rsidRPr="00B00B89" w14:paraId="7DE714E0" w14:textId="77777777" w:rsidTr="00123767">
        <w:trPr>
          <w:trHeight w:val="624"/>
        </w:trPr>
        <w:tc>
          <w:tcPr>
            <w:tcW w:w="94" w:type="pct"/>
            <w:tcBorders>
              <w:top w:val="nil"/>
              <w:left w:val="nil"/>
              <w:bottom w:val="nil"/>
              <w:right w:val="nil"/>
            </w:tcBorders>
            <w:shd w:val="clear" w:color="000000" w:fill="FFFFFF"/>
            <w:noWrap/>
            <w:vAlign w:val="bottom"/>
          </w:tcPr>
          <w:p w14:paraId="4A33A30A" w14:textId="77777777" w:rsidR="00967501" w:rsidRPr="00B00B89" w:rsidRDefault="00967501"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3A028D1A" w14:textId="2C94BF59" w:rsidR="00967501" w:rsidRPr="00B00B89" w:rsidRDefault="00967501"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Data contratto</w:t>
            </w:r>
          </w:p>
        </w:tc>
        <w:tc>
          <w:tcPr>
            <w:tcW w:w="3574" w:type="pct"/>
            <w:tcBorders>
              <w:top w:val="single" w:sz="2" w:space="0" w:color="auto"/>
              <w:left w:val="single" w:sz="2" w:space="0" w:color="auto"/>
              <w:bottom w:val="single" w:sz="2" w:space="0" w:color="auto"/>
              <w:right w:val="single" w:sz="2" w:space="0" w:color="auto"/>
            </w:tcBorders>
            <w:noWrap/>
            <w:vAlign w:val="center"/>
          </w:tcPr>
          <w:p w14:paraId="0EEBE974" w14:textId="77777777" w:rsidR="00967501" w:rsidRPr="00B00B89" w:rsidRDefault="00967501" w:rsidP="00F8202C">
            <w:pPr>
              <w:spacing w:after="0" w:line="240" w:lineRule="auto"/>
              <w:rPr>
                <w:rFonts w:ascii="Times New Roman" w:hAnsi="Times New Roman" w:cs="Times New Roman"/>
                <w:sz w:val="24"/>
              </w:rPr>
            </w:pPr>
          </w:p>
        </w:tc>
        <w:tc>
          <w:tcPr>
            <w:tcW w:w="93" w:type="pct"/>
            <w:tcBorders>
              <w:top w:val="nil"/>
              <w:left w:val="single" w:sz="2" w:space="0" w:color="auto"/>
              <w:bottom w:val="nil"/>
              <w:right w:val="nil"/>
            </w:tcBorders>
            <w:shd w:val="clear" w:color="000000" w:fill="FFFFFF"/>
            <w:noWrap/>
            <w:vAlign w:val="bottom"/>
          </w:tcPr>
          <w:p w14:paraId="0B67B3CD" w14:textId="77777777" w:rsidR="00967501" w:rsidRPr="00B00B89" w:rsidRDefault="00967501"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24697CD7" w14:textId="77777777" w:rsidR="00967501" w:rsidRPr="00B00B89" w:rsidRDefault="00967501" w:rsidP="00F8202C">
            <w:pPr>
              <w:spacing w:after="0" w:line="240" w:lineRule="auto"/>
              <w:rPr>
                <w:rFonts w:ascii="Times New Roman" w:hAnsi="Times New Roman" w:cs="Times New Roman"/>
                <w:color w:val="000000"/>
                <w:sz w:val="24"/>
              </w:rPr>
            </w:pPr>
          </w:p>
        </w:tc>
      </w:tr>
      <w:tr w:rsidR="00967501" w:rsidRPr="00B00B89" w14:paraId="6238C341" w14:textId="77777777" w:rsidTr="00123767">
        <w:trPr>
          <w:trHeight w:val="624"/>
        </w:trPr>
        <w:tc>
          <w:tcPr>
            <w:tcW w:w="94" w:type="pct"/>
            <w:tcBorders>
              <w:top w:val="nil"/>
              <w:left w:val="nil"/>
              <w:bottom w:val="nil"/>
              <w:right w:val="nil"/>
            </w:tcBorders>
            <w:shd w:val="clear" w:color="000000" w:fill="FFFFFF"/>
            <w:noWrap/>
            <w:vAlign w:val="bottom"/>
          </w:tcPr>
          <w:p w14:paraId="56BC2E34" w14:textId="77777777" w:rsidR="00967501" w:rsidRPr="00B00B89" w:rsidRDefault="00967501"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0C4560CD" w14:textId="3436E260" w:rsidR="00967501" w:rsidRPr="00B00B89" w:rsidRDefault="00967501" w:rsidP="00F8202C">
            <w:pPr>
              <w:spacing w:after="0" w:line="240" w:lineRule="auto"/>
              <w:jc w:val="right"/>
              <w:rPr>
                <w:rFonts w:ascii="Times New Roman" w:hAnsi="Times New Roman" w:cs="Times New Roman"/>
                <w:b/>
                <w:color w:val="FFFFFF"/>
                <w:sz w:val="24"/>
              </w:rPr>
            </w:pPr>
            <w:r w:rsidRPr="00B00B89">
              <w:rPr>
                <w:rFonts w:ascii="Times New Roman" w:eastAsia="Times New Roman" w:hAnsi="Times New Roman" w:cs="Times New Roman"/>
                <w:b/>
                <w:bCs/>
                <w:color w:val="FFFFFF"/>
                <w:sz w:val="24"/>
                <w:szCs w:val="24"/>
                <w:lang w:eastAsia="it-IT"/>
              </w:rPr>
              <w:t>Aggiudicatario</w:t>
            </w:r>
            <w:r w:rsidRPr="00B00B89">
              <w:rPr>
                <w:rStyle w:val="FootnoteReference"/>
                <w:rFonts w:ascii="Times New Roman" w:eastAsia="Times New Roman" w:hAnsi="Times New Roman" w:cs="Times New Roman"/>
                <w:b/>
                <w:bCs/>
                <w:color w:val="FFFFFF"/>
                <w:sz w:val="24"/>
                <w:szCs w:val="24"/>
                <w:lang w:eastAsia="it-IT"/>
              </w:rPr>
              <w:footnoteReference w:id="5"/>
            </w:r>
          </w:p>
        </w:tc>
        <w:tc>
          <w:tcPr>
            <w:tcW w:w="3574" w:type="pct"/>
            <w:tcBorders>
              <w:top w:val="single" w:sz="2" w:space="0" w:color="auto"/>
              <w:left w:val="single" w:sz="2" w:space="0" w:color="auto"/>
              <w:bottom w:val="single" w:sz="2" w:space="0" w:color="auto"/>
              <w:right w:val="single" w:sz="2" w:space="0" w:color="auto"/>
            </w:tcBorders>
            <w:noWrap/>
            <w:vAlign w:val="center"/>
          </w:tcPr>
          <w:p w14:paraId="5C9F5F21" w14:textId="77777777" w:rsidR="00967501" w:rsidRPr="00B00B89" w:rsidRDefault="00967501" w:rsidP="00F8202C">
            <w:pPr>
              <w:spacing w:after="0" w:line="240" w:lineRule="auto"/>
              <w:rPr>
                <w:rFonts w:ascii="Times New Roman" w:hAnsi="Times New Roman" w:cs="Times New Roman"/>
                <w:sz w:val="24"/>
              </w:rPr>
            </w:pPr>
          </w:p>
        </w:tc>
        <w:tc>
          <w:tcPr>
            <w:tcW w:w="93" w:type="pct"/>
            <w:tcBorders>
              <w:top w:val="nil"/>
              <w:left w:val="single" w:sz="2" w:space="0" w:color="auto"/>
              <w:bottom w:val="nil"/>
              <w:right w:val="nil"/>
            </w:tcBorders>
            <w:shd w:val="clear" w:color="000000" w:fill="FFFFFF"/>
            <w:noWrap/>
            <w:vAlign w:val="bottom"/>
          </w:tcPr>
          <w:p w14:paraId="691159D7" w14:textId="77777777" w:rsidR="00967501" w:rsidRPr="00B00B89" w:rsidRDefault="00967501"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59B079AD" w14:textId="77777777" w:rsidR="00967501" w:rsidRPr="00B00B89" w:rsidRDefault="00967501" w:rsidP="00F8202C">
            <w:pPr>
              <w:spacing w:after="0" w:line="240" w:lineRule="auto"/>
              <w:rPr>
                <w:rFonts w:ascii="Times New Roman" w:hAnsi="Times New Roman" w:cs="Times New Roman"/>
                <w:color w:val="000000"/>
                <w:sz w:val="24"/>
              </w:rPr>
            </w:pPr>
          </w:p>
        </w:tc>
      </w:tr>
      <w:tr w:rsidR="00967501" w:rsidRPr="00B00B89" w14:paraId="78A3CE1A" w14:textId="77777777" w:rsidTr="00123767">
        <w:trPr>
          <w:trHeight w:val="624"/>
        </w:trPr>
        <w:tc>
          <w:tcPr>
            <w:tcW w:w="94" w:type="pct"/>
            <w:tcBorders>
              <w:top w:val="nil"/>
              <w:left w:val="nil"/>
              <w:bottom w:val="nil"/>
              <w:right w:val="nil"/>
            </w:tcBorders>
            <w:shd w:val="clear" w:color="000000" w:fill="FFFFFF"/>
            <w:noWrap/>
            <w:vAlign w:val="bottom"/>
          </w:tcPr>
          <w:p w14:paraId="491CC9F7" w14:textId="77777777" w:rsidR="00967501" w:rsidRPr="00B00B89" w:rsidRDefault="00967501"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707CEB8F" w14:textId="610D6866" w:rsidR="00967501" w:rsidRPr="00B00B89" w:rsidRDefault="00967501" w:rsidP="00F8202C">
            <w:pPr>
              <w:spacing w:after="0" w:line="240" w:lineRule="auto"/>
              <w:jc w:val="right"/>
              <w:rPr>
                <w:rFonts w:ascii="Times New Roman" w:eastAsia="Times New Roman" w:hAnsi="Times New Roman" w:cs="Times New Roman"/>
                <w:b/>
                <w:bCs/>
                <w:color w:val="FFFFFF"/>
                <w:sz w:val="24"/>
                <w:szCs w:val="24"/>
                <w:lang w:eastAsia="it-IT"/>
              </w:rPr>
            </w:pPr>
            <w:r w:rsidRPr="00B00B89">
              <w:rPr>
                <w:rFonts w:ascii="Times New Roman" w:eastAsia="Times New Roman" w:hAnsi="Times New Roman" w:cs="Times New Roman"/>
                <w:b/>
                <w:bCs/>
                <w:color w:val="FFFFFF"/>
                <w:sz w:val="24"/>
                <w:szCs w:val="24"/>
                <w:lang w:eastAsia="it-IT"/>
              </w:rPr>
              <w:t>Soggetto Sub-appaltatore (eventuale)</w:t>
            </w:r>
            <w:r w:rsidRPr="00B00B89">
              <w:rPr>
                <w:rStyle w:val="FootnoteReference"/>
                <w:rFonts w:ascii="Times New Roman" w:eastAsia="Times New Roman" w:hAnsi="Times New Roman" w:cs="Times New Roman"/>
                <w:b/>
                <w:bCs/>
                <w:color w:val="FFFFFF"/>
                <w:sz w:val="24"/>
                <w:szCs w:val="24"/>
                <w:lang w:eastAsia="it-IT"/>
              </w:rPr>
              <w:footnoteReference w:id="6"/>
            </w:r>
          </w:p>
        </w:tc>
        <w:tc>
          <w:tcPr>
            <w:tcW w:w="3574" w:type="pct"/>
            <w:tcBorders>
              <w:top w:val="single" w:sz="2" w:space="0" w:color="auto"/>
              <w:left w:val="single" w:sz="2" w:space="0" w:color="auto"/>
              <w:bottom w:val="single" w:sz="2" w:space="0" w:color="auto"/>
              <w:right w:val="single" w:sz="2" w:space="0" w:color="auto"/>
            </w:tcBorders>
            <w:noWrap/>
            <w:vAlign w:val="center"/>
          </w:tcPr>
          <w:p w14:paraId="0365BD32" w14:textId="77777777" w:rsidR="00967501" w:rsidRPr="00B00B89" w:rsidRDefault="00967501" w:rsidP="00F8202C">
            <w:pPr>
              <w:spacing w:after="0" w:line="240" w:lineRule="auto"/>
              <w:rPr>
                <w:rFonts w:ascii="Times New Roman" w:hAnsi="Times New Roman" w:cs="Times New Roman"/>
                <w:sz w:val="24"/>
              </w:rPr>
            </w:pPr>
          </w:p>
        </w:tc>
        <w:tc>
          <w:tcPr>
            <w:tcW w:w="93" w:type="pct"/>
            <w:tcBorders>
              <w:top w:val="nil"/>
              <w:left w:val="single" w:sz="2" w:space="0" w:color="auto"/>
              <w:bottom w:val="nil"/>
              <w:right w:val="nil"/>
            </w:tcBorders>
            <w:shd w:val="clear" w:color="000000" w:fill="FFFFFF"/>
            <w:noWrap/>
            <w:vAlign w:val="bottom"/>
          </w:tcPr>
          <w:p w14:paraId="7117DE89" w14:textId="77777777" w:rsidR="00967501" w:rsidRPr="00B00B89" w:rsidRDefault="00967501"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3BC11087" w14:textId="77777777" w:rsidR="00967501" w:rsidRPr="00B00B89" w:rsidRDefault="00967501" w:rsidP="00F8202C">
            <w:pPr>
              <w:spacing w:after="0" w:line="240" w:lineRule="auto"/>
              <w:rPr>
                <w:rFonts w:ascii="Times New Roman" w:hAnsi="Times New Roman" w:cs="Times New Roman"/>
                <w:color w:val="000000"/>
                <w:sz w:val="24"/>
              </w:rPr>
            </w:pPr>
          </w:p>
        </w:tc>
      </w:tr>
      <w:tr w:rsidR="00F8202C" w:rsidRPr="00B00B89" w14:paraId="0A7F3D51" w14:textId="77777777" w:rsidTr="00123767">
        <w:trPr>
          <w:trHeight w:val="624"/>
        </w:trPr>
        <w:tc>
          <w:tcPr>
            <w:tcW w:w="94" w:type="pct"/>
            <w:tcBorders>
              <w:top w:val="nil"/>
              <w:left w:val="nil"/>
              <w:bottom w:val="nil"/>
              <w:right w:val="nil"/>
            </w:tcBorders>
            <w:shd w:val="clear" w:color="000000" w:fill="FFFFFF"/>
            <w:noWrap/>
            <w:vAlign w:val="bottom"/>
          </w:tcPr>
          <w:p w14:paraId="60E1CB5D" w14:textId="77777777" w:rsidR="00CF3CFE" w:rsidRPr="00B00B89" w:rsidRDefault="00CF3CFE"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51438733" w14:textId="36A7738C"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Importo contratto (IVA esclusa)</w:t>
            </w:r>
          </w:p>
        </w:tc>
        <w:tc>
          <w:tcPr>
            <w:tcW w:w="3574" w:type="pct"/>
            <w:tcBorders>
              <w:top w:val="single" w:sz="2" w:space="0" w:color="auto"/>
              <w:left w:val="single" w:sz="2" w:space="0" w:color="auto"/>
              <w:bottom w:val="single" w:sz="2" w:space="0" w:color="auto"/>
              <w:right w:val="single" w:sz="2" w:space="0" w:color="auto"/>
            </w:tcBorders>
            <w:noWrap/>
            <w:vAlign w:val="center"/>
          </w:tcPr>
          <w:p w14:paraId="26A69642" w14:textId="1DDEBD23" w:rsidR="00CF3CFE" w:rsidRPr="00B00B89" w:rsidRDefault="009B7B2D" w:rsidP="00F8202C">
            <w:pPr>
              <w:spacing w:after="0" w:line="240" w:lineRule="auto"/>
              <w:rPr>
                <w:rFonts w:ascii="Times New Roman" w:hAnsi="Times New Roman" w:cs="Times New Roman"/>
                <w:sz w:val="24"/>
              </w:rPr>
            </w:pPr>
            <w:r w:rsidRPr="00B00B89">
              <w:rPr>
                <w:rFonts w:ascii="Times New Roman" w:hAnsi="Times New Roman" w:cs="Times New Roman"/>
                <w:sz w:val="24"/>
              </w:rPr>
              <w:t>a)</w:t>
            </w:r>
          </w:p>
        </w:tc>
        <w:tc>
          <w:tcPr>
            <w:tcW w:w="93" w:type="pct"/>
            <w:tcBorders>
              <w:top w:val="nil"/>
              <w:left w:val="single" w:sz="2" w:space="0" w:color="auto"/>
              <w:bottom w:val="nil"/>
              <w:right w:val="nil"/>
            </w:tcBorders>
            <w:shd w:val="clear" w:color="000000" w:fill="FFFFFF"/>
            <w:noWrap/>
            <w:vAlign w:val="bottom"/>
          </w:tcPr>
          <w:p w14:paraId="5FDF1693"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0C71F2E0" w14:textId="77777777" w:rsidR="00CF3CFE" w:rsidRPr="00B00B89" w:rsidRDefault="00CF3CFE" w:rsidP="00F8202C">
            <w:pPr>
              <w:spacing w:after="0" w:line="240" w:lineRule="auto"/>
              <w:rPr>
                <w:rFonts w:ascii="Times New Roman" w:hAnsi="Times New Roman" w:cs="Times New Roman"/>
                <w:color w:val="000000"/>
                <w:sz w:val="24"/>
              </w:rPr>
            </w:pPr>
          </w:p>
        </w:tc>
      </w:tr>
      <w:tr w:rsidR="00F8202C" w:rsidRPr="00B00B89" w14:paraId="62369958" w14:textId="77777777" w:rsidTr="00123767">
        <w:trPr>
          <w:trHeight w:val="624"/>
        </w:trPr>
        <w:tc>
          <w:tcPr>
            <w:tcW w:w="94" w:type="pct"/>
            <w:tcBorders>
              <w:top w:val="nil"/>
              <w:left w:val="nil"/>
              <w:bottom w:val="nil"/>
              <w:right w:val="nil"/>
            </w:tcBorders>
            <w:shd w:val="clear" w:color="000000" w:fill="FFFFFF"/>
            <w:noWrap/>
            <w:vAlign w:val="bottom"/>
          </w:tcPr>
          <w:p w14:paraId="4E5FF9E8" w14:textId="77777777" w:rsidR="00CF3CFE" w:rsidRPr="00B00B89" w:rsidRDefault="00CF3CFE"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53031CEF" w14:textId="77777777" w:rsidR="00CF3CFE" w:rsidRPr="00B00B89" w:rsidRDefault="00CF3CFE"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Importo IVA</w:t>
            </w:r>
          </w:p>
        </w:tc>
        <w:tc>
          <w:tcPr>
            <w:tcW w:w="3574" w:type="pct"/>
            <w:tcBorders>
              <w:top w:val="single" w:sz="2" w:space="0" w:color="auto"/>
              <w:left w:val="single" w:sz="2" w:space="0" w:color="auto"/>
              <w:bottom w:val="single" w:sz="2" w:space="0" w:color="auto"/>
              <w:right w:val="single" w:sz="2" w:space="0" w:color="auto"/>
            </w:tcBorders>
            <w:noWrap/>
            <w:vAlign w:val="center"/>
          </w:tcPr>
          <w:p w14:paraId="3979ECFE" w14:textId="03DC2DDF" w:rsidR="00CF3CFE" w:rsidRPr="00B00B89" w:rsidRDefault="009B7B2D" w:rsidP="00F8202C">
            <w:pPr>
              <w:spacing w:after="0" w:line="240" w:lineRule="auto"/>
              <w:rPr>
                <w:rFonts w:ascii="Times New Roman" w:hAnsi="Times New Roman" w:cs="Times New Roman"/>
                <w:sz w:val="24"/>
              </w:rPr>
            </w:pPr>
            <w:r w:rsidRPr="00B00B89">
              <w:rPr>
                <w:rFonts w:ascii="Times New Roman" w:hAnsi="Times New Roman" w:cs="Times New Roman"/>
                <w:sz w:val="24"/>
              </w:rPr>
              <w:t>b)</w:t>
            </w:r>
          </w:p>
        </w:tc>
        <w:tc>
          <w:tcPr>
            <w:tcW w:w="93" w:type="pct"/>
            <w:tcBorders>
              <w:top w:val="nil"/>
              <w:left w:val="single" w:sz="2" w:space="0" w:color="auto"/>
              <w:bottom w:val="nil"/>
              <w:right w:val="nil"/>
            </w:tcBorders>
            <w:shd w:val="clear" w:color="000000" w:fill="FFFFFF"/>
            <w:noWrap/>
            <w:vAlign w:val="bottom"/>
          </w:tcPr>
          <w:p w14:paraId="1585A2E5" w14:textId="77777777" w:rsidR="00CF3CFE" w:rsidRPr="00B00B89" w:rsidRDefault="00CF3CFE"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42C6DDC5" w14:textId="77777777" w:rsidR="00CF3CFE" w:rsidRPr="00B00B89" w:rsidRDefault="00CF3CFE" w:rsidP="00F8202C">
            <w:pPr>
              <w:spacing w:after="0" w:line="240" w:lineRule="auto"/>
              <w:rPr>
                <w:rFonts w:ascii="Times New Roman" w:hAnsi="Times New Roman" w:cs="Times New Roman"/>
                <w:color w:val="000000"/>
                <w:sz w:val="24"/>
              </w:rPr>
            </w:pPr>
          </w:p>
        </w:tc>
      </w:tr>
      <w:tr w:rsidR="009B7B2D" w:rsidRPr="00B00B89" w14:paraId="43C5BDAC" w14:textId="77777777" w:rsidTr="00123767">
        <w:trPr>
          <w:trHeight w:val="624"/>
        </w:trPr>
        <w:tc>
          <w:tcPr>
            <w:tcW w:w="94" w:type="pct"/>
            <w:tcBorders>
              <w:top w:val="nil"/>
              <w:left w:val="nil"/>
              <w:bottom w:val="nil"/>
              <w:right w:val="nil"/>
            </w:tcBorders>
            <w:shd w:val="clear" w:color="000000" w:fill="FFFFFF"/>
            <w:noWrap/>
            <w:vAlign w:val="bottom"/>
          </w:tcPr>
          <w:p w14:paraId="5EC28CE2" w14:textId="77777777" w:rsidR="009B7B2D" w:rsidRPr="00B00B89" w:rsidRDefault="009B7B2D" w:rsidP="00F8202C">
            <w:pPr>
              <w:spacing w:after="0" w:line="240" w:lineRule="auto"/>
              <w:rPr>
                <w:rFonts w:ascii="Times New Roman" w:hAnsi="Times New Roman" w:cs="Times New Roman"/>
                <w:color w:val="000000"/>
                <w:sz w:val="24"/>
              </w:rPr>
            </w:pPr>
          </w:p>
        </w:tc>
        <w:tc>
          <w:tcPr>
            <w:tcW w:w="1145" w:type="pct"/>
            <w:tcBorders>
              <w:top w:val="single" w:sz="4" w:space="0" w:color="auto"/>
              <w:left w:val="single" w:sz="4" w:space="0" w:color="auto"/>
              <w:bottom w:val="single" w:sz="4" w:space="0" w:color="auto"/>
              <w:right w:val="single" w:sz="2" w:space="0" w:color="auto"/>
            </w:tcBorders>
            <w:shd w:val="clear" w:color="000000" w:fill="1F497D"/>
            <w:vAlign w:val="center"/>
          </w:tcPr>
          <w:p w14:paraId="68A3B069" w14:textId="30D87E62" w:rsidR="009B7B2D" w:rsidRPr="00B00B89" w:rsidRDefault="009B7B2D" w:rsidP="00F8202C">
            <w:pPr>
              <w:spacing w:after="0" w:line="240" w:lineRule="auto"/>
              <w:jc w:val="right"/>
              <w:rPr>
                <w:rFonts w:ascii="Times New Roman" w:hAnsi="Times New Roman" w:cs="Times New Roman"/>
                <w:b/>
                <w:color w:val="FFFFFF"/>
                <w:sz w:val="24"/>
              </w:rPr>
            </w:pPr>
            <w:r w:rsidRPr="00B00B89">
              <w:rPr>
                <w:rFonts w:ascii="Times New Roman" w:hAnsi="Times New Roman" w:cs="Times New Roman"/>
                <w:b/>
                <w:color w:val="FFFFFF"/>
                <w:sz w:val="24"/>
              </w:rPr>
              <w:t>Importo Totale</w:t>
            </w:r>
          </w:p>
        </w:tc>
        <w:tc>
          <w:tcPr>
            <w:tcW w:w="3574" w:type="pct"/>
            <w:tcBorders>
              <w:top w:val="single" w:sz="2" w:space="0" w:color="auto"/>
              <w:left w:val="single" w:sz="2" w:space="0" w:color="auto"/>
              <w:bottom w:val="single" w:sz="2" w:space="0" w:color="auto"/>
              <w:right w:val="single" w:sz="2" w:space="0" w:color="auto"/>
            </w:tcBorders>
            <w:noWrap/>
            <w:vAlign w:val="center"/>
          </w:tcPr>
          <w:p w14:paraId="6AB3A514" w14:textId="1431FDBF" w:rsidR="009B7B2D" w:rsidRPr="00B00B89" w:rsidRDefault="009B7B2D" w:rsidP="00F8202C">
            <w:pPr>
              <w:spacing w:after="0" w:line="240" w:lineRule="auto"/>
              <w:rPr>
                <w:rFonts w:ascii="Times New Roman" w:hAnsi="Times New Roman" w:cs="Times New Roman"/>
                <w:sz w:val="24"/>
              </w:rPr>
            </w:pPr>
            <w:r w:rsidRPr="00B00B89">
              <w:rPr>
                <w:rFonts w:ascii="Times New Roman" w:hAnsi="Times New Roman" w:cs="Times New Roman"/>
                <w:sz w:val="24"/>
              </w:rPr>
              <w:t>c) = a + b</w:t>
            </w:r>
          </w:p>
        </w:tc>
        <w:tc>
          <w:tcPr>
            <w:tcW w:w="93" w:type="pct"/>
            <w:tcBorders>
              <w:top w:val="nil"/>
              <w:left w:val="single" w:sz="2" w:space="0" w:color="auto"/>
              <w:bottom w:val="nil"/>
              <w:right w:val="nil"/>
            </w:tcBorders>
            <w:shd w:val="clear" w:color="000000" w:fill="FFFFFF"/>
            <w:noWrap/>
            <w:vAlign w:val="bottom"/>
          </w:tcPr>
          <w:p w14:paraId="08D0D08D" w14:textId="77777777" w:rsidR="009B7B2D" w:rsidRPr="00B00B89" w:rsidRDefault="009B7B2D" w:rsidP="00F8202C">
            <w:pPr>
              <w:spacing w:after="0" w:line="240" w:lineRule="auto"/>
              <w:rPr>
                <w:rFonts w:ascii="Times New Roman" w:hAnsi="Times New Roman" w:cs="Times New Roman"/>
                <w:color w:val="000000"/>
                <w:sz w:val="24"/>
              </w:rPr>
            </w:pPr>
          </w:p>
        </w:tc>
        <w:tc>
          <w:tcPr>
            <w:tcW w:w="94" w:type="pct"/>
            <w:tcBorders>
              <w:top w:val="nil"/>
              <w:left w:val="nil"/>
              <w:bottom w:val="nil"/>
              <w:right w:val="nil"/>
            </w:tcBorders>
            <w:shd w:val="clear" w:color="000000" w:fill="FFFFFF"/>
            <w:noWrap/>
            <w:vAlign w:val="bottom"/>
          </w:tcPr>
          <w:p w14:paraId="4DDD745C" w14:textId="77777777" w:rsidR="009B7B2D" w:rsidRPr="00B00B89" w:rsidRDefault="009B7B2D" w:rsidP="00F8202C">
            <w:pPr>
              <w:spacing w:after="0" w:line="240" w:lineRule="auto"/>
              <w:rPr>
                <w:rFonts w:ascii="Times New Roman" w:hAnsi="Times New Roman" w:cs="Times New Roman"/>
                <w:color w:val="000000"/>
                <w:sz w:val="24"/>
              </w:rPr>
            </w:pPr>
          </w:p>
        </w:tc>
      </w:tr>
    </w:tbl>
    <w:p w14:paraId="3FC7ED17" w14:textId="77777777" w:rsidR="00FC2649" w:rsidRPr="00B00B89" w:rsidRDefault="00FC2649">
      <w:pPr>
        <w:rPr>
          <w:rFonts w:ascii="Times New Roman" w:hAnsi="Times New Roman" w:cs="Times New Roman"/>
        </w:rPr>
        <w:sectPr w:rsidR="00FC2649" w:rsidRPr="00B00B89" w:rsidSect="0063086C">
          <w:headerReference w:type="default" r:id="rId15"/>
          <w:pgSz w:w="11906" w:h="16838"/>
          <w:pgMar w:top="1627" w:right="1134" w:bottom="1134" w:left="1134" w:header="708" w:footer="708" w:gutter="0"/>
          <w:cols w:space="708"/>
          <w:docGrid w:linePitch="360"/>
        </w:sect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3"/>
        <w:gridCol w:w="5095"/>
        <w:gridCol w:w="614"/>
        <w:gridCol w:w="614"/>
        <w:gridCol w:w="614"/>
        <w:gridCol w:w="2199"/>
        <w:gridCol w:w="2199"/>
        <w:gridCol w:w="2625"/>
        <w:gridCol w:w="9"/>
      </w:tblGrid>
      <w:tr w:rsidR="00B63667" w:rsidRPr="00B00B89" w14:paraId="15E72F2B" w14:textId="77777777" w:rsidTr="004F201F">
        <w:trPr>
          <w:gridAfter w:val="1"/>
          <w:wAfter w:w="3" w:type="pct"/>
          <w:trHeight w:val="1500"/>
          <w:tblHeader/>
        </w:trPr>
        <w:tc>
          <w:tcPr>
            <w:tcW w:w="1978" w:type="pct"/>
            <w:gridSpan w:val="2"/>
            <w:shd w:val="clear" w:color="000000" w:fill="1F497D"/>
            <w:vAlign w:val="center"/>
            <w:hideMark/>
          </w:tcPr>
          <w:p w14:paraId="181380FD" w14:textId="77777777" w:rsidR="00CF3CFE" w:rsidRPr="00B00B89" w:rsidRDefault="00CF3CFE" w:rsidP="004F201F">
            <w:pPr>
              <w:spacing w:after="0" w:line="240" w:lineRule="auto"/>
              <w:jc w:val="center"/>
              <w:rPr>
                <w:rFonts w:ascii="Times New Roman" w:hAnsi="Times New Roman" w:cs="Times New Roman"/>
                <w:b/>
                <w:color w:val="FFFFFF"/>
                <w:sz w:val="24"/>
                <w:szCs w:val="24"/>
              </w:rPr>
            </w:pPr>
            <w:r w:rsidRPr="00B00B89">
              <w:rPr>
                <w:rFonts w:ascii="Times New Roman" w:hAnsi="Times New Roman" w:cs="Times New Roman"/>
                <w:b/>
                <w:color w:val="FFFFFF"/>
                <w:sz w:val="24"/>
                <w:szCs w:val="24"/>
              </w:rPr>
              <w:lastRenderedPageBreak/>
              <w:t>Verifica procedure di affidamento</w:t>
            </w:r>
          </w:p>
        </w:tc>
        <w:tc>
          <w:tcPr>
            <w:tcW w:w="209" w:type="pct"/>
            <w:shd w:val="clear" w:color="000000" w:fill="1F497D"/>
            <w:vAlign w:val="center"/>
            <w:hideMark/>
          </w:tcPr>
          <w:p w14:paraId="3F482926" w14:textId="77777777" w:rsidR="00CF3CFE" w:rsidRPr="00B00B89" w:rsidRDefault="00CF3CFE" w:rsidP="004F201F">
            <w:pPr>
              <w:spacing w:after="0" w:line="240" w:lineRule="auto"/>
              <w:jc w:val="center"/>
              <w:rPr>
                <w:rFonts w:ascii="Times New Roman" w:hAnsi="Times New Roman" w:cs="Times New Roman"/>
                <w:b/>
                <w:color w:val="FFFFFF"/>
                <w:sz w:val="24"/>
                <w:szCs w:val="24"/>
              </w:rPr>
            </w:pPr>
            <w:r w:rsidRPr="00B00B89">
              <w:rPr>
                <w:rFonts w:ascii="Times New Roman" w:hAnsi="Times New Roman" w:cs="Times New Roman"/>
                <w:b/>
                <w:color w:val="FFFFFF"/>
                <w:sz w:val="24"/>
                <w:szCs w:val="24"/>
              </w:rPr>
              <w:t>SI</w:t>
            </w:r>
          </w:p>
        </w:tc>
        <w:tc>
          <w:tcPr>
            <w:tcW w:w="209" w:type="pct"/>
            <w:shd w:val="clear" w:color="000000" w:fill="1F497D"/>
            <w:vAlign w:val="center"/>
            <w:hideMark/>
          </w:tcPr>
          <w:p w14:paraId="4E5F7C55" w14:textId="77777777" w:rsidR="00CF3CFE" w:rsidRPr="00B00B89" w:rsidRDefault="00CF3CFE" w:rsidP="004F201F">
            <w:pPr>
              <w:spacing w:after="0" w:line="240" w:lineRule="auto"/>
              <w:jc w:val="center"/>
              <w:rPr>
                <w:rFonts w:ascii="Times New Roman" w:hAnsi="Times New Roman" w:cs="Times New Roman"/>
                <w:b/>
                <w:color w:val="FFFFFF"/>
                <w:sz w:val="24"/>
                <w:szCs w:val="24"/>
              </w:rPr>
            </w:pPr>
            <w:r w:rsidRPr="00B00B89">
              <w:rPr>
                <w:rFonts w:ascii="Times New Roman" w:hAnsi="Times New Roman" w:cs="Times New Roman"/>
                <w:b/>
                <w:color w:val="FFFFFF"/>
                <w:sz w:val="24"/>
                <w:szCs w:val="24"/>
              </w:rPr>
              <w:t>NO</w:t>
            </w:r>
          </w:p>
        </w:tc>
        <w:tc>
          <w:tcPr>
            <w:tcW w:w="209" w:type="pct"/>
            <w:shd w:val="clear" w:color="000000" w:fill="1F497D"/>
            <w:vAlign w:val="center"/>
            <w:hideMark/>
          </w:tcPr>
          <w:p w14:paraId="4031A770" w14:textId="51A74E8C" w:rsidR="00CF3CFE" w:rsidRPr="00B00B89" w:rsidRDefault="00CF3CFE" w:rsidP="004F201F">
            <w:pPr>
              <w:spacing w:after="0" w:line="240" w:lineRule="auto"/>
              <w:jc w:val="center"/>
              <w:rPr>
                <w:rFonts w:ascii="Times New Roman" w:hAnsi="Times New Roman" w:cs="Times New Roman"/>
                <w:b/>
                <w:color w:val="FFFFFF"/>
                <w:sz w:val="24"/>
                <w:szCs w:val="24"/>
              </w:rPr>
            </w:pPr>
            <w:r w:rsidRPr="00B00B89">
              <w:rPr>
                <w:rFonts w:ascii="Times New Roman" w:hAnsi="Times New Roman" w:cs="Times New Roman"/>
                <w:b/>
                <w:color w:val="FFFFFF"/>
                <w:sz w:val="24"/>
                <w:szCs w:val="24"/>
              </w:rPr>
              <w:t>N.A.</w:t>
            </w:r>
          </w:p>
        </w:tc>
        <w:tc>
          <w:tcPr>
            <w:tcW w:w="749" w:type="pct"/>
            <w:shd w:val="clear" w:color="000000" w:fill="1F497D"/>
            <w:vAlign w:val="center"/>
            <w:hideMark/>
          </w:tcPr>
          <w:p w14:paraId="4BF1565E" w14:textId="77777777" w:rsidR="00CF3CFE" w:rsidRPr="00B00B89" w:rsidRDefault="00CF3CFE" w:rsidP="004F201F">
            <w:pPr>
              <w:spacing w:after="0" w:line="240" w:lineRule="auto"/>
              <w:jc w:val="center"/>
              <w:rPr>
                <w:rFonts w:ascii="Times New Roman" w:hAnsi="Times New Roman" w:cs="Times New Roman"/>
                <w:b/>
                <w:color w:val="FFFFFF"/>
                <w:sz w:val="24"/>
                <w:szCs w:val="24"/>
              </w:rPr>
            </w:pPr>
            <w:r w:rsidRPr="00B00B89">
              <w:rPr>
                <w:rFonts w:ascii="Times New Roman" w:hAnsi="Times New Roman" w:cs="Times New Roman"/>
                <w:b/>
                <w:color w:val="FFFFFF"/>
                <w:sz w:val="24"/>
                <w:szCs w:val="24"/>
              </w:rPr>
              <w:t>Elenco dei documenti verificati</w:t>
            </w:r>
          </w:p>
        </w:tc>
        <w:tc>
          <w:tcPr>
            <w:tcW w:w="749" w:type="pct"/>
            <w:shd w:val="clear" w:color="000000" w:fill="1F497D"/>
            <w:vAlign w:val="center"/>
            <w:hideMark/>
          </w:tcPr>
          <w:p w14:paraId="048B3675" w14:textId="77777777" w:rsidR="00CF3CFE" w:rsidRPr="00B00B89" w:rsidRDefault="00CF3CFE" w:rsidP="004F201F">
            <w:pPr>
              <w:spacing w:after="0" w:line="240" w:lineRule="auto"/>
              <w:jc w:val="center"/>
              <w:rPr>
                <w:rFonts w:ascii="Times New Roman" w:hAnsi="Times New Roman" w:cs="Times New Roman"/>
                <w:b/>
                <w:sz w:val="24"/>
                <w:szCs w:val="24"/>
              </w:rPr>
            </w:pPr>
            <w:r w:rsidRPr="00B00B89">
              <w:rPr>
                <w:rFonts w:ascii="Times New Roman" w:hAnsi="Times New Roman" w:cs="Times New Roman"/>
                <w:b/>
                <w:sz w:val="24"/>
                <w:szCs w:val="24"/>
              </w:rPr>
              <w:t>Note</w:t>
            </w:r>
          </w:p>
        </w:tc>
        <w:tc>
          <w:tcPr>
            <w:tcW w:w="894" w:type="pct"/>
            <w:shd w:val="clear" w:color="auto" w:fill="CCCCFF"/>
            <w:vAlign w:val="center"/>
          </w:tcPr>
          <w:p w14:paraId="6BB4E5F7" w14:textId="77777777" w:rsidR="00CF3CFE" w:rsidRPr="00B00B89" w:rsidRDefault="18096CC3" w:rsidP="004F201F">
            <w:pPr>
              <w:spacing w:after="0" w:line="240" w:lineRule="auto"/>
              <w:jc w:val="center"/>
              <w:rPr>
                <w:rFonts w:ascii="Times New Roman" w:hAnsi="Times New Roman" w:cs="Times New Roman"/>
                <w:b/>
                <w:sz w:val="24"/>
                <w:szCs w:val="24"/>
              </w:rPr>
            </w:pPr>
            <w:r w:rsidRPr="00B00B89">
              <w:rPr>
                <w:rFonts w:ascii="Times New Roman" w:hAnsi="Times New Roman" w:cs="Times New Roman"/>
                <w:b/>
                <w:sz w:val="24"/>
                <w:szCs w:val="24"/>
              </w:rPr>
              <w:t>Oggetto del controllo</w:t>
            </w:r>
            <w:r w:rsidR="00CF3CFE" w:rsidRPr="00B00B89">
              <w:rPr>
                <w:rStyle w:val="FootnoteReference"/>
                <w:rFonts w:ascii="Times New Roman" w:hAnsi="Times New Roman" w:cs="Times New Roman"/>
                <w:b/>
                <w:sz w:val="24"/>
                <w:szCs w:val="24"/>
              </w:rPr>
              <w:footnoteReference w:id="7"/>
            </w:r>
          </w:p>
        </w:tc>
      </w:tr>
      <w:tr w:rsidR="008E23B8" w:rsidRPr="00B00B89" w14:paraId="18A1B070" w14:textId="77777777" w:rsidTr="004F201F">
        <w:trPr>
          <w:trHeight w:val="680"/>
        </w:trPr>
        <w:tc>
          <w:tcPr>
            <w:tcW w:w="243" w:type="pct"/>
            <w:shd w:val="clear" w:color="000000" w:fill="B8CCE4"/>
            <w:vAlign w:val="center"/>
            <w:hideMark/>
          </w:tcPr>
          <w:p w14:paraId="6109309A" w14:textId="77777777" w:rsidR="00CF3CFE" w:rsidRPr="00B00B89" w:rsidRDefault="00CF3CFE" w:rsidP="004F201F">
            <w:pPr>
              <w:spacing w:after="0" w:line="240" w:lineRule="auto"/>
              <w:jc w:val="center"/>
              <w:rPr>
                <w:rFonts w:ascii="Times New Roman" w:hAnsi="Times New Roman" w:cs="Times New Roman"/>
                <w:b/>
                <w:sz w:val="24"/>
                <w:szCs w:val="24"/>
              </w:rPr>
            </w:pPr>
            <w:r w:rsidRPr="00B00B89">
              <w:rPr>
                <w:rFonts w:ascii="Times New Roman" w:hAnsi="Times New Roman" w:cs="Times New Roman"/>
                <w:b/>
                <w:sz w:val="24"/>
                <w:szCs w:val="24"/>
              </w:rPr>
              <w:t>A</w:t>
            </w:r>
          </w:p>
        </w:tc>
        <w:tc>
          <w:tcPr>
            <w:tcW w:w="4757" w:type="pct"/>
            <w:gridSpan w:val="8"/>
            <w:shd w:val="clear" w:color="000000" w:fill="B8CCE4"/>
            <w:vAlign w:val="center"/>
            <w:hideMark/>
          </w:tcPr>
          <w:p w14:paraId="389A75B0" w14:textId="64EA2921" w:rsidR="00CF3CFE" w:rsidRPr="00B00B89" w:rsidRDefault="00CF3CFE" w:rsidP="004F201F">
            <w:pPr>
              <w:spacing w:after="0" w:line="240" w:lineRule="auto"/>
              <w:rPr>
                <w:rFonts w:ascii="Times New Roman" w:hAnsi="Times New Roman" w:cs="Times New Roman"/>
                <w:b/>
                <w:sz w:val="24"/>
                <w:szCs w:val="24"/>
              </w:rPr>
            </w:pPr>
            <w:r w:rsidRPr="00B00B89">
              <w:rPr>
                <w:rFonts w:ascii="Times New Roman" w:hAnsi="Times New Roman" w:cs="Times New Roman"/>
                <w:b/>
                <w:sz w:val="24"/>
                <w:szCs w:val="24"/>
              </w:rPr>
              <w:t>Valutazione di coerenza con il PNRR e rispetto dei principi generali</w:t>
            </w:r>
          </w:p>
        </w:tc>
      </w:tr>
      <w:tr w:rsidR="00B63667" w:rsidRPr="00B00B89" w14:paraId="252FF582" w14:textId="77777777" w:rsidTr="004F201F">
        <w:trPr>
          <w:gridAfter w:val="1"/>
          <w:wAfter w:w="3" w:type="pct"/>
          <w:trHeight w:val="3595"/>
        </w:trPr>
        <w:tc>
          <w:tcPr>
            <w:tcW w:w="243" w:type="pct"/>
            <w:vAlign w:val="center"/>
          </w:tcPr>
          <w:p w14:paraId="0DFA87D1" w14:textId="77777777" w:rsidR="00CF3CFE" w:rsidRPr="00B00B89" w:rsidRDefault="00CF3CFE" w:rsidP="009C2230">
            <w:pPr>
              <w:pStyle w:val="ListParagraph"/>
              <w:numPr>
                <w:ilvl w:val="0"/>
                <w:numId w:val="17"/>
              </w:numPr>
              <w:spacing w:after="0" w:line="240" w:lineRule="auto"/>
              <w:rPr>
                <w:rFonts w:ascii="Times New Roman" w:hAnsi="Times New Roman" w:cs="Times New Roman"/>
                <w:color w:val="000000"/>
                <w:sz w:val="24"/>
                <w:szCs w:val="24"/>
              </w:rPr>
            </w:pPr>
            <w:bookmarkStart w:id="0" w:name="_Hlk108165070"/>
          </w:p>
        </w:tc>
        <w:tc>
          <w:tcPr>
            <w:tcW w:w="1735" w:type="pct"/>
            <w:vAlign w:val="center"/>
          </w:tcPr>
          <w:p w14:paraId="5F390935" w14:textId="77777777" w:rsidR="00CF3CFE" w:rsidRPr="00B00B89" w:rsidRDefault="00CF3CFE" w:rsidP="004F201F">
            <w:pPr>
              <w:spacing w:after="0" w:line="240" w:lineRule="auto"/>
              <w:jc w:val="both"/>
              <w:rPr>
                <w:rFonts w:ascii="Times New Roman" w:hAnsi="Times New Roman" w:cs="Times New Roman"/>
                <w:sz w:val="24"/>
                <w:szCs w:val="24"/>
                <w:highlight w:val="green"/>
              </w:rPr>
            </w:pPr>
            <w:r w:rsidRPr="00B00B89">
              <w:rPr>
                <w:rFonts w:ascii="Times New Roman" w:hAnsi="Times New Roman" w:cs="Times New Roman"/>
                <w:sz w:val="24"/>
                <w:szCs w:val="24"/>
              </w:rPr>
              <w:t xml:space="preserve">La </w:t>
            </w:r>
            <w:r w:rsidRPr="00B00B89">
              <w:rPr>
                <w:rFonts w:ascii="Times New Roman" w:hAnsi="Times New Roman" w:cs="Times New Roman"/>
                <w:color w:val="000000"/>
                <w:sz w:val="24"/>
                <w:szCs w:val="24"/>
              </w:rPr>
              <w:t>procedura di affidamento oggetto di controllo è coerente con</w:t>
            </w:r>
            <w:r w:rsidRPr="00B00B89">
              <w:rPr>
                <w:rFonts w:ascii="Times New Roman" w:hAnsi="Times New Roman" w:cs="Times New Roman"/>
                <w:sz w:val="24"/>
                <w:szCs w:val="24"/>
              </w:rPr>
              <w:t xml:space="preserve"> la Misura finanziata dal PNRR nell’ambito della relativa missione /componente/misura/investimento/riforma e gli obiettivi della procedura </w:t>
            </w:r>
            <w:r w:rsidRPr="00B00B89">
              <w:rPr>
                <w:rFonts w:ascii="Times New Roman" w:hAnsi="Times New Roman" w:cs="Times New Roman"/>
                <w:sz w:val="24"/>
                <w:szCs w:val="24"/>
                <w:shd w:val="clear" w:color="auto" w:fill="FFFFFF"/>
              </w:rPr>
              <w:t>sono individuati in coerenza con l’art. 4 del Regolamento (UE) 2021/241</w:t>
            </w:r>
            <w:r w:rsidRPr="00B00B89">
              <w:rPr>
                <w:rFonts w:ascii="Times New Roman" w:hAnsi="Times New Roman" w:cs="Times New Roman"/>
                <w:sz w:val="24"/>
                <w:szCs w:val="24"/>
              </w:rPr>
              <w:t xml:space="preserve">? </w:t>
            </w:r>
          </w:p>
        </w:tc>
        <w:tc>
          <w:tcPr>
            <w:tcW w:w="209" w:type="pct"/>
            <w:vAlign w:val="center"/>
          </w:tcPr>
          <w:p w14:paraId="2A231D82"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02FC33E"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6361F225"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3F93605D" w14:textId="77777777" w:rsidR="00CF3CFE" w:rsidRPr="00B00B89" w:rsidRDefault="00CF3CFE" w:rsidP="004F201F">
            <w:pPr>
              <w:spacing w:after="0" w:line="240" w:lineRule="auto"/>
              <w:rPr>
                <w:rFonts w:ascii="Times New Roman" w:hAnsi="Times New Roman" w:cs="Times New Roman"/>
                <w:b/>
                <w:color w:val="000000"/>
                <w:sz w:val="24"/>
                <w:szCs w:val="24"/>
              </w:rPr>
            </w:pPr>
          </w:p>
        </w:tc>
        <w:tc>
          <w:tcPr>
            <w:tcW w:w="749" w:type="pct"/>
            <w:vAlign w:val="center"/>
          </w:tcPr>
          <w:p w14:paraId="13E4B158"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4774437A" w14:textId="7E919C72" w:rsidR="00CF3CFE" w:rsidRPr="00B00B89" w:rsidRDefault="00CF3CFE" w:rsidP="009C2230">
            <w:pPr>
              <w:pStyle w:val="ListParagraph"/>
              <w:numPr>
                <w:ilvl w:val="0"/>
                <w:numId w:val="49"/>
              </w:numPr>
              <w:spacing w:after="0" w:line="240" w:lineRule="auto"/>
              <w:ind w:left="214" w:hanging="214"/>
              <w:rPr>
                <w:rFonts w:ascii="Times New Roman" w:eastAsiaTheme="minorHAnsi" w:hAnsi="Times New Roman" w:cs="Times New Roman"/>
                <w:sz w:val="24"/>
                <w:szCs w:val="24"/>
              </w:rPr>
            </w:pPr>
            <w:r w:rsidRPr="00B00B89">
              <w:rPr>
                <w:rFonts w:ascii="Times New Roman" w:hAnsi="Times New Roman" w:cs="Times New Roman"/>
                <w:sz w:val="24"/>
                <w:szCs w:val="24"/>
              </w:rPr>
              <w:t>PNRR approvato dal Consiglio</w:t>
            </w:r>
          </w:p>
          <w:p w14:paraId="524D763D" w14:textId="6B52BDB8"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CID </w:t>
            </w:r>
          </w:p>
          <w:p w14:paraId="00BDD09D" w14:textId="5B1A8A4F"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i/>
                <w:sz w:val="24"/>
                <w:szCs w:val="24"/>
              </w:rPr>
            </w:pPr>
            <w:r w:rsidRPr="00B00B89">
              <w:rPr>
                <w:rFonts w:ascii="Times New Roman" w:hAnsi="Times New Roman" w:cs="Times New Roman"/>
                <w:i/>
                <w:sz w:val="24"/>
                <w:szCs w:val="24"/>
              </w:rPr>
              <w:t>Operational Arrangements</w:t>
            </w:r>
          </w:p>
          <w:p w14:paraId="0CF8D155" w14:textId="35954B6A"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Dispositivi attuativi della Misura e relativi allegati</w:t>
            </w:r>
          </w:p>
          <w:p w14:paraId="4083697F" w14:textId="7690C7F1" w:rsidR="00CF3CFE" w:rsidRPr="00B00B89" w:rsidRDefault="006C2D3F"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w:t>
            </w:r>
            <w:r w:rsidR="00CF3CFE" w:rsidRPr="00B00B89">
              <w:rPr>
                <w:rFonts w:ascii="Times New Roman" w:hAnsi="Times New Roman" w:cs="Times New Roman"/>
                <w:sz w:val="24"/>
                <w:szCs w:val="24"/>
              </w:rPr>
              <w:t xml:space="preserve"> a contrarre </w:t>
            </w:r>
          </w:p>
          <w:p w14:paraId="0C72F449" w14:textId="3A3FA1ED"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Bando di gara e relativi allegati</w:t>
            </w:r>
          </w:p>
          <w:p w14:paraId="311246B9" w14:textId="7E82996F"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Progetto approvato</w:t>
            </w:r>
          </w:p>
        </w:tc>
      </w:tr>
      <w:bookmarkEnd w:id="0"/>
      <w:tr w:rsidR="00B63667" w:rsidRPr="00B00B89" w14:paraId="2F2DE39E" w14:textId="77777777" w:rsidTr="0039048C">
        <w:trPr>
          <w:gridAfter w:val="1"/>
          <w:wAfter w:w="3" w:type="pct"/>
          <w:trHeight w:val="954"/>
        </w:trPr>
        <w:tc>
          <w:tcPr>
            <w:tcW w:w="243" w:type="pct"/>
            <w:vAlign w:val="center"/>
          </w:tcPr>
          <w:p w14:paraId="3BEA4EF3" w14:textId="77777777" w:rsidR="00CF3CFE" w:rsidRPr="00B00B89" w:rsidRDefault="00CF3CFE" w:rsidP="009C2230">
            <w:pPr>
              <w:pStyle w:val="ListParagraph"/>
              <w:numPr>
                <w:ilvl w:val="0"/>
                <w:numId w:val="17"/>
              </w:numPr>
              <w:spacing w:after="0" w:line="240" w:lineRule="auto"/>
              <w:rPr>
                <w:rFonts w:ascii="Times New Roman" w:hAnsi="Times New Roman" w:cs="Times New Roman"/>
                <w:color w:val="000000"/>
                <w:sz w:val="24"/>
                <w:szCs w:val="24"/>
              </w:rPr>
            </w:pPr>
          </w:p>
        </w:tc>
        <w:tc>
          <w:tcPr>
            <w:tcW w:w="1735" w:type="pct"/>
            <w:vAlign w:val="center"/>
          </w:tcPr>
          <w:p w14:paraId="26E38823" w14:textId="77777777" w:rsidR="00CF3CFE" w:rsidRPr="00B00B89" w:rsidRDefault="00CF3CFE" w:rsidP="004F201F">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La procedura di affidamento oggetto di controllo:</w:t>
            </w:r>
          </w:p>
          <w:p w14:paraId="01EA619D"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rispetta il principio orizzontale del “</w:t>
            </w:r>
            <w:r w:rsidRPr="00B00B89">
              <w:rPr>
                <w:rFonts w:ascii="Times New Roman" w:hAnsi="Times New Roman" w:cs="Times New Roman"/>
                <w:i/>
                <w:color w:val="000000"/>
                <w:sz w:val="24"/>
                <w:szCs w:val="24"/>
              </w:rPr>
              <w:t>Do No Significant Harm” (DNSH)</w:t>
            </w:r>
            <w:r w:rsidRPr="00B00B89">
              <w:rPr>
                <w:rFonts w:ascii="Times New Roman" w:hAnsi="Times New Roman" w:cs="Times New Roman"/>
                <w:color w:val="000000"/>
                <w:sz w:val="24"/>
                <w:szCs w:val="24"/>
              </w:rPr>
              <w:t xml:space="preserve"> ai sensi dell'articolo 17 del Regolamento (UE) 2020/852?</w:t>
            </w:r>
          </w:p>
          <w:p w14:paraId="17AF6EAC" w14:textId="0EE61B31" w:rsidR="00CF3CFE"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rispetta i seguenti principi, ai sensi degli artt. 5 e 9 del Regolamento (UE) 2021/241:</w:t>
            </w:r>
            <w:r w:rsidR="00044383">
              <w:rPr>
                <w:rFonts w:ascii="Times New Roman" w:hAnsi="Times New Roman" w:cs="Times New Roman"/>
                <w:color w:val="000000"/>
                <w:sz w:val="24"/>
                <w:szCs w:val="24"/>
              </w:rPr>
              <w:t xml:space="preserve"> </w:t>
            </w:r>
          </w:p>
          <w:p w14:paraId="2947157A" w14:textId="77777777" w:rsidR="000F2E89" w:rsidRDefault="00055B24" w:rsidP="00405036">
            <w:pPr>
              <w:pStyle w:val="ListParagraph"/>
              <w:numPr>
                <w:ilvl w:val="1"/>
                <w:numId w:val="12"/>
              </w:numPr>
              <w:spacing w:after="0" w:line="240" w:lineRule="auto"/>
              <w:ind w:left="1059"/>
              <w:jc w:val="both"/>
              <w:rPr>
                <w:rFonts w:ascii="Times New Roman" w:hAnsi="Times New Roman" w:cs="Times New Roman"/>
                <w:color w:val="000000"/>
                <w:sz w:val="24"/>
                <w:szCs w:val="24"/>
              </w:rPr>
            </w:pPr>
            <w:r w:rsidRPr="00055B24">
              <w:rPr>
                <w:rFonts w:ascii="Times New Roman" w:hAnsi="Times New Roman" w:cs="Times New Roman"/>
                <w:color w:val="000000"/>
                <w:sz w:val="24"/>
                <w:szCs w:val="24"/>
              </w:rPr>
              <w:lastRenderedPageBreak/>
              <w:t>l’oggetto della selezione non sostituisce le spese nazionali correnti?</w:t>
            </w:r>
          </w:p>
          <w:p w14:paraId="1F1EFADC" w14:textId="3EAFFB4D" w:rsidR="00055B24" w:rsidRPr="00B00B89" w:rsidRDefault="00055B24" w:rsidP="00405036">
            <w:pPr>
              <w:pStyle w:val="ListParagraph"/>
              <w:numPr>
                <w:ilvl w:val="1"/>
                <w:numId w:val="12"/>
              </w:numPr>
              <w:spacing w:after="0" w:line="240" w:lineRule="auto"/>
              <w:ind w:left="1059"/>
              <w:jc w:val="both"/>
              <w:rPr>
                <w:rFonts w:ascii="Times New Roman" w:hAnsi="Times New Roman" w:cs="Times New Roman"/>
                <w:color w:val="000000"/>
                <w:sz w:val="24"/>
                <w:szCs w:val="24"/>
              </w:rPr>
            </w:pPr>
            <w:r w:rsidRPr="00055B24">
              <w:rPr>
                <w:rFonts w:ascii="Times New Roman" w:hAnsi="Times New Roman" w:cs="Times New Roman"/>
                <w:color w:val="000000"/>
                <w:sz w:val="24"/>
                <w:szCs w:val="24"/>
              </w:rPr>
              <w:t>l’oggetto della selezione è addizionale e complementare al sostegno fornito nell'ambito di</w:t>
            </w:r>
            <w:r w:rsidR="000F2E89">
              <w:rPr>
                <w:rFonts w:ascii="Times New Roman" w:hAnsi="Times New Roman" w:cs="Times New Roman"/>
                <w:color w:val="000000"/>
                <w:sz w:val="24"/>
                <w:szCs w:val="24"/>
              </w:rPr>
              <w:t xml:space="preserve"> </w:t>
            </w:r>
            <w:r w:rsidR="000F2E89" w:rsidRPr="000F2E89">
              <w:rPr>
                <w:rFonts w:ascii="Times New Roman" w:hAnsi="Times New Roman" w:cs="Times New Roman"/>
                <w:color w:val="000000"/>
                <w:sz w:val="24"/>
                <w:szCs w:val="24"/>
              </w:rPr>
              <w:t>altri programmi e strumenti dell'Unione?</w:t>
            </w:r>
          </w:p>
          <w:p w14:paraId="05376988"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è coerente con la programmazione di dettaglio della Misura e con il cronoprogramma dell’Intervento e del Progetto di riferimento (e in ogni caso con l’arco temporale del PNRR)?</w:t>
            </w:r>
          </w:p>
          <w:p w14:paraId="39D84C8A"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assicura l’effettiva realizzabilità di milestone e target entro le scadenze concordate a livello europeo?</w:t>
            </w:r>
          </w:p>
          <w:p w14:paraId="39FD2492"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assicura che il progetto approvato dia un contributo all’indicatore comune associato alla Misura finanziata dal PNRR?</w:t>
            </w:r>
          </w:p>
          <w:p w14:paraId="3F70D818"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prevede il monitoraggio in itinere del corretto avanzamento delle attività per la precoce individuazione di scostamenti nella realizzabilità di </w:t>
            </w:r>
            <w:r w:rsidRPr="00B00B89">
              <w:rPr>
                <w:rFonts w:ascii="Times New Roman" w:hAnsi="Times New Roman" w:cs="Times New Roman"/>
                <w:i/>
                <w:color w:val="000000"/>
                <w:sz w:val="24"/>
                <w:szCs w:val="24"/>
              </w:rPr>
              <w:t>target</w:t>
            </w:r>
            <w:r w:rsidRPr="00B00B89">
              <w:rPr>
                <w:rFonts w:ascii="Times New Roman" w:hAnsi="Times New Roman" w:cs="Times New Roman"/>
                <w:color w:val="000000"/>
                <w:sz w:val="24"/>
                <w:szCs w:val="24"/>
              </w:rPr>
              <w:t xml:space="preserve"> e </w:t>
            </w:r>
            <w:r w:rsidRPr="00B00B89">
              <w:rPr>
                <w:rFonts w:ascii="Times New Roman" w:hAnsi="Times New Roman" w:cs="Times New Roman"/>
                <w:i/>
                <w:color w:val="000000"/>
                <w:sz w:val="24"/>
                <w:szCs w:val="24"/>
              </w:rPr>
              <w:t>milestones</w:t>
            </w:r>
            <w:r w:rsidRPr="00B00B89">
              <w:rPr>
                <w:rFonts w:ascii="Times New Roman" w:hAnsi="Times New Roman" w:cs="Times New Roman"/>
                <w:color w:val="000000"/>
                <w:sz w:val="24"/>
                <w:szCs w:val="24"/>
              </w:rPr>
              <w:t xml:space="preserve"> e la previsione di eventuali azioni correttive?</w:t>
            </w:r>
          </w:p>
          <w:p w14:paraId="671EEF80"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contribuisce al principio del </w:t>
            </w:r>
            <w:r w:rsidRPr="00B00B89">
              <w:rPr>
                <w:rFonts w:ascii="Times New Roman" w:hAnsi="Times New Roman" w:cs="Times New Roman"/>
                <w:i/>
                <w:color w:val="000000"/>
                <w:sz w:val="24"/>
                <w:szCs w:val="24"/>
              </w:rPr>
              <w:t>tagging</w:t>
            </w:r>
            <w:r w:rsidRPr="00B00B89">
              <w:rPr>
                <w:rFonts w:ascii="Times New Roman" w:hAnsi="Times New Roman" w:cs="Times New Roman"/>
                <w:color w:val="000000"/>
                <w:sz w:val="24"/>
                <w:szCs w:val="24"/>
              </w:rPr>
              <w:t xml:space="preserve"> clima o del </w:t>
            </w:r>
            <w:r w:rsidRPr="00B00B89">
              <w:rPr>
                <w:rFonts w:ascii="Times New Roman" w:hAnsi="Times New Roman" w:cs="Times New Roman"/>
                <w:i/>
                <w:color w:val="000000"/>
                <w:sz w:val="24"/>
                <w:szCs w:val="24"/>
              </w:rPr>
              <w:t>tagging</w:t>
            </w:r>
            <w:r w:rsidRPr="00B00B89">
              <w:rPr>
                <w:rFonts w:ascii="Times New Roman" w:hAnsi="Times New Roman" w:cs="Times New Roman"/>
                <w:color w:val="000000"/>
                <w:sz w:val="24"/>
                <w:szCs w:val="24"/>
              </w:rPr>
              <w:t xml:space="preserve"> digitale?</w:t>
            </w:r>
          </w:p>
          <w:p w14:paraId="28D6F916"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rientra tra le categorie di spese ammissibili previste dal progetto approvato?</w:t>
            </w:r>
          </w:p>
          <w:p w14:paraId="5A1E96EF" w14:textId="77777777" w:rsidR="00CF3CFE" w:rsidRPr="00B00B89" w:rsidRDefault="00CF3CFE" w:rsidP="009C2230">
            <w:pPr>
              <w:pStyle w:val="ListParagraph"/>
              <w:numPr>
                <w:ilvl w:val="0"/>
                <w:numId w:val="12"/>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lastRenderedPageBreak/>
              <w:t>rispetta gli obblighi di informazione, comunicazione e pubblicità previsti dall’art. 34 del Regolamento (UE) 2021/241?</w:t>
            </w:r>
          </w:p>
        </w:tc>
        <w:tc>
          <w:tcPr>
            <w:tcW w:w="209" w:type="pct"/>
            <w:vAlign w:val="center"/>
          </w:tcPr>
          <w:p w14:paraId="629135C6"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77C8DCCB"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6FCB5F37"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6810AA67" w14:textId="77777777" w:rsidR="00CF3CFE" w:rsidRPr="00B00B89" w:rsidRDefault="00CF3CFE" w:rsidP="004F201F">
            <w:pPr>
              <w:spacing w:after="0" w:line="240" w:lineRule="auto"/>
              <w:rPr>
                <w:rFonts w:ascii="Times New Roman" w:hAnsi="Times New Roman" w:cs="Times New Roman"/>
                <w:color w:val="000000"/>
                <w:sz w:val="24"/>
                <w:szCs w:val="24"/>
              </w:rPr>
            </w:pPr>
          </w:p>
        </w:tc>
        <w:tc>
          <w:tcPr>
            <w:tcW w:w="749" w:type="pct"/>
            <w:vAlign w:val="center"/>
          </w:tcPr>
          <w:p w14:paraId="62662122"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03120EE4" w14:textId="71B9F186"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PNRR approvato dal Consiglio</w:t>
            </w:r>
          </w:p>
          <w:p w14:paraId="66D1E5C4" w14:textId="3CDD31E4"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CID</w:t>
            </w:r>
          </w:p>
          <w:p w14:paraId="1D687F1A" w14:textId="1AA00AD3" w:rsidR="00CF3CFE" w:rsidRPr="00B00B89" w:rsidRDefault="006C2D3F"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w:t>
            </w:r>
            <w:r w:rsidR="00CF3CFE" w:rsidRPr="00B00B89">
              <w:rPr>
                <w:rFonts w:ascii="Times New Roman" w:hAnsi="Times New Roman" w:cs="Times New Roman"/>
                <w:sz w:val="24"/>
                <w:szCs w:val="24"/>
              </w:rPr>
              <w:t xml:space="preserve"> a contrarre</w:t>
            </w:r>
          </w:p>
          <w:p w14:paraId="4CE0CC54" w14:textId="1341C916"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Bando di gara e relativi allegati</w:t>
            </w:r>
          </w:p>
          <w:p w14:paraId="670BA215" w14:textId="77CE5603"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Documenti/atti tecnici o dichiarazione </w:t>
            </w:r>
            <w:r w:rsidRPr="00B00B89">
              <w:rPr>
                <w:rFonts w:ascii="Times New Roman" w:hAnsi="Times New Roman" w:cs="Times New Roman"/>
                <w:sz w:val="24"/>
                <w:szCs w:val="24"/>
              </w:rPr>
              <w:lastRenderedPageBreak/>
              <w:t xml:space="preserve">assolvimento del principio DNSH </w:t>
            </w:r>
          </w:p>
          <w:p w14:paraId="4455EB3A" w14:textId="1D7FEF5F"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Progetto approvato</w:t>
            </w:r>
          </w:p>
        </w:tc>
      </w:tr>
      <w:tr w:rsidR="00B63667" w:rsidRPr="00B00B89" w14:paraId="6D40E09F" w14:textId="77777777" w:rsidTr="0039048C">
        <w:trPr>
          <w:gridAfter w:val="1"/>
          <w:wAfter w:w="3" w:type="pct"/>
          <w:trHeight w:val="1267"/>
        </w:trPr>
        <w:tc>
          <w:tcPr>
            <w:tcW w:w="243" w:type="pct"/>
            <w:vAlign w:val="center"/>
          </w:tcPr>
          <w:p w14:paraId="0E81EC2F" w14:textId="77777777" w:rsidR="00CF3CFE" w:rsidRPr="00B00B89" w:rsidRDefault="00CF3CFE" w:rsidP="009C2230">
            <w:pPr>
              <w:pStyle w:val="ListParagraph"/>
              <w:numPr>
                <w:ilvl w:val="0"/>
                <w:numId w:val="17"/>
              </w:numPr>
              <w:spacing w:after="0" w:line="240" w:lineRule="auto"/>
              <w:jc w:val="center"/>
              <w:rPr>
                <w:rFonts w:ascii="Times New Roman" w:hAnsi="Times New Roman" w:cs="Times New Roman"/>
                <w:color w:val="000000"/>
                <w:sz w:val="24"/>
                <w:szCs w:val="24"/>
              </w:rPr>
            </w:pPr>
          </w:p>
        </w:tc>
        <w:tc>
          <w:tcPr>
            <w:tcW w:w="1735" w:type="pct"/>
            <w:vAlign w:val="center"/>
          </w:tcPr>
          <w:p w14:paraId="294E7B00" w14:textId="47175D88" w:rsidR="00B63667" w:rsidRPr="00657A98" w:rsidRDefault="00657A98" w:rsidP="00657A98">
            <w:pPr>
              <w:spacing w:after="0" w:line="240" w:lineRule="auto"/>
              <w:jc w:val="both"/>
              <w:rPr>
                <w:rFonts w:ascii="Times New Roman" w:hAnsi="Times New Roman" w:cs="Times New Roman"/>
                <w:color w:val="000000"/>
                <w:sz w:val="24"/>
                <w:szCs w:val="24"/>
              </w:rPr>
            </w:pPr>
            <w:r w:rsidRPr="00657A98">
              <w:rPr>
                <w:rFonts w:ascii="Times New Roman" w:hAnsi="Times New Roman" w:cs="Times New Roman"/>
                <w:color w:val="000000"/>
                <w:sz w:val="24"/>
                <w:szCs w:val="24"/>
              </w:rPr>
              <w:t>L’oggetto della procedura di affidamento è specificamente destinato a realizzare il progetto finanziato, nei limiti dell’importo previsto dal quadro economico di progetto?</w:t>
            </w:r>
          </w:p>
        </w:tc>
        <w:tc>
          <w:tcPr>
            <w:tcW w:w="209" w:type="pct"/>
            <w:vAlign w:val="center"/>
          </w:tcPr>
          <w:p w14:paraId="42D1841E"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7AC659EC"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674A993"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649A232C" w14:textId="77777777" w:rsidR="00CF3CFE" w:rsidRPr="00B00B89" w:rsidRDefault="00CF3CFE" w:rsidP="004F201F">
            <w:pPr>
              <w:spacing w:after="0" w:line="240" w:lineRule="auto"/>
              <w:rPr>
                <w:rFonts w:ascii="Times New Roman" w:hAnsi="Times New Roman" w:cs="Times New Roman"/>
                <w:color w:val="000000"/>
                <w:sz w:val="24"/>
                <w:szCs w:val="24"/>
              </w:rPr>
            </w:pPr>
          </w:p>
        </w:tc>
        <w:tc>
          <w:tcPr>
            <w:tcW w:w="749" w:type="pct"/>
            <w:vAlign w:val="center"/>
          </w:tcPr>
          <w:p w14:paraId="084446B9"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615F1A33" w14:textId="2F1ADC21" w:rsidR="008730D2" w:rsidRPr="00B00B89" w:rsidRDefault="008730D2"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 a contrarre</w:t>
            </w:r>
          </w:p>
          <w:p w14:paraId="3E59E4B9" w14:textId="0964D066"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Bando di gara e relativi allegati</w:t>
            </w:r>
          </w:p>
          <w:p w14:paraId="19A86BEB" w14:textId="18EC94C5"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Progetto approvato</w:t>
            </w:r>
          </w:p>
        </w:tc>
      </w:tr>
      <w:tr w:rsidR="00B63667" w:rsidRPr="00B00B89" w14:paraId="1E534485" w14:textId="77777777" w:rsidTr="004F201F">
        <w:trPr>
          <w:gridAfter w:val="1"/>
          <w:wAfter w:w="3" w:type="pct"/>
          <w:trHeight w:val="1134"/>
        </w:trPr>
        <w:tc>
          <w:tcPr>
            <w:tcW w:w="243" w:type="pct"/>
            <w:vAlign w:val="center"/>
          </w:tcPr>
          <w:p w14:paraId="6CF63430" w14:textId="77777777" w:rsidR="00CF3CFE" w:rsidRPr="00B00B89" w:rsidRDefault="00CF3CFE" w:rsidP="009C2230">
            <w:pPr>
              <w:pStyle w:val="ListParagraph"/>
              <w:numPr>
                <w:ilvl w:val="0"/>
                <w:numId w:val="17"/>
              </w:numPr>
              <w:spacing w:after="0" w:line="240" w:lineRule="auto"/>
              <w:jc w:val="center"/>
              <w:rPr>
                <w:rFonts w:ascii="Times New Roman" w:hAnsi="Times New Roman" w:cs="Times New Roman"/>
                <w:color w:val="000000"/>
                <w:sz w:val="24"/>
                <w:szCs w:val="24"/>
              </w:rPr>
            </w:pPr>
          </w:p>
        </w:tc>
        <w:tc>
          <w:tcPr>
            <w:tcW w:w="1735" w:type="pct"/>
            <w:vAlign w:val="center"/>
          </w:tcPr>
          <w:p w14:paraId="3C3CFC2A" w14:textId="182B20FF" w:rsidR="00CF3CFE" w:rsidRPr="00B00B89" w:rsidRDefault="00CF3CFE" w:rsidP="004F201F">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La Stazione appaltante ha provveduto all’inserimento negli atti di gara di specifiche prescrizioni/requisiti/condizionalità utili a orientare le soluzioni tecniche e amministrative delle attività del </w:t>
            </w:r>
            <w:r w:rsidR="00172191" w:rsidRPr="00B00B89">
              <w:rPr>
                <w:rFonts w:ascii="Times New Roman" w:hAnsi="Times New Roman" w:cs="Times New Roman"/>
                <w:color w:val="000000"/>
                <w:sz w:val="24"/>
                <w:szCs w:val="24"/>
              </w:rPr>
              <w:t>S</w:t>
            </w:r>
            <w:r w:rsidRPr="00B00B89">
              <w:rPr>
                <w:rFonts w:ascii="Times New Roman" w:hAnsi="Times New Roman" w:cs="Times New Roman"/>
                <w:color w:val="000000"/>
                <w:sz w:val="24"/>
                <w:szCs w:val="24"/>
              </w:rPr>
              <w:t>oggetto realizzatore al fine di garantire il rispetto:</w:t>
            </w:r>
          </w:p>
          <w:p w14:paraId="0AA2B24D" w14:textId="77777777" w:rsidR="00CF3CFE" w:rsidRPr="00B00B89" w:rsidRDefault="00CF3CFE" w:rsidP="009C2230">
            <w:pPr>
              <w:pStyle w:val="ListParagraph"/>
              <w:numPr>
                <w:ilvl w:val="0"/>
                <w:numId w:val="11"/>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dei requisiti e delle specifiche condizionalità PNRR e di tutti i requisiti connessi alla misura a cui è associato il progetto?</w:t>
            </w:r>
          </w:p>
          <w:p w14:paraId="1E9EDBB0" w14:textId="77777777" w:rsidR="00CF3CFE" w:rsidRPr="00B00B89" w:rsidRDefault="00CF3CFE" w:rsidP="009C2230">
            <w:pPr>
              <w:pStyle w:val="ListParagraph"/>
              <w:numPr>
                <w:ilvl w:val="0"/>
                <w:numId w:val="11"/>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del principio DNSH?</w:t>
            </w:r>
          </w:p>
          <w:p w14:paraId="4F5EACC1" w14:textId="77777777" w:rsidR="00CF3CFE" w:rsidRPr="00B00B89" w:rsidRDefault="00CF3CFE" w:rsidP="009C2230">
            <w:pPr>
              <w:pStyle w:val="ListParagraph"/>
              <w:numPr>
                <w:ilvl w:val="0"/>
                <w:numId w:val="11"/>
              </w:numPr>
              <w:spacing w:after="0" w:line="240" w:lineRule="auto"/>
              <w:ind w:left="482"/>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dei principi trasversali del PNRR, quali:</w:t>
            </w:r>
          </w:p>
          <w:p w14:paraId="7E163C54" w14:textId="77777777" w:rsidR="00CF3CFE" w:rsidRPr="00B00B89" w:rsidRDefault="00CF3CFE" w:rsidP="009C2230">
            <w:pPr>
              <w:pStyle w:val="ListParagraph"/>
              <w:numPr>
                <w:ilvl w:val="0"/>
                <w:numId w:val="10"/>
              </w:numPr>
              <w:spacing w:after="0" w:line="240" w:lineRule="auto"/>
              <w:ind w:left="907"/>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il principio della parità di genere?</w:t>
            </w:r>
          </w:p>
          <w:p w14:paraId="36156903" w14:textId="77777777" w:rsidR="00CF3CFE" w:rsidRPr="00B00B89" w:rsidRDefault="00CF3CFE" w:rsidP="009C2230">
            <w:pPr>
              <w:pStyle w:val="ListParagraph"/>
              <w:numPr>
                <w:ilvl w:val="0"/>
                <w:numId w:val="10"/>
              </w:numPr>
              <w:spacing w:after="0" w:line="240" w:lineRule="auto"/>
              <w:ind w:left="907"/>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il principio di protezione e valorizzazione dei giovani?</w:t>
            </w:r>
          </w:p>
          <w:p w14:paraId="6E6A73BA" w14:textId="77777777" w:rsidR="00CF3CFE" w:rsidRPr="00B00B89" w:rsidRDefault="00CF3CFE" w:rsidP="009C2230">
            <w:pPr>
              <w:pStyle w:val="ListParagraph"/>
              <w:numPr>
                <w:ilvl w:val="0"/>
                <w:numId w:val="10"/>
              </w:numPr>
              <w:spacing w:after="0" w:line="240" w:lineRule="auto"/>
              <w:ind w:left="907"/>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il principio di superamento dei divari territoriali?</w:t>
            </w:r>
          </w:p>
        </w:tc>
        <w:tc>
          <w:tcPr>
            <w:tcW w:w="209" w:type="pct"/>
            <w:vAlign w:val="center"/>
          </w:tcPr>
          <w:p w14:paraId="04E68608"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AB0A445"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059AA9DC"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197318A4" w14:textId="77777777" w:rsidR="00CF3CFE" w:rsidRPr="00B00B89" w:rsidRDefault="00CF3CFE" w:rsidP="004F201F">
            <w:pPr>
              <w:spacing w:after="0" w:line="240" w:lineRule="auto"/>
              <w:rPr>
                <w:rFonts w:ascii="Times New Roman" w:hAnsi="Times New Roman" w:cs="Times New Roman"/>
                <w:color w:val="000000"/>
                <w:sz w:val="24"/>
                <w:szCs w:val="24"/>
              </w:rPr>
            </w:pPr>
          </w:p>
        </w:tc>
        <w:tc>
          <w:tcPr>
            <w:tcW w:w="749" w:type="pct"/>
            <w:vAlign w:val="center"/>
          </w:tcPr>
          <w:p w14:paraId="6F851C80"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60A33AEE" w14:textId="69013113"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PNRR approvato dal Consiglio</w:t>
            </w:r>
          </w:p>
          <w:p w14:paraId="7118B3F8" w14:textId="29060F6F"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Atti Programmatici della Misura</w:t>
            </w:r>
          </w:p>
          <w:p w14:paraId="5BBD266E" w14:textId="342B79C2"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CID </w:t>
            </w:r>
          </w:p>
          <w:p w14:paraId="02783530" w14:textId="02EAE72A"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i/>
                <w:sz w:val="24"/>
                <w:szCs w:val="24"/>
              </w:rPr>
            </w:pPr>
            <w:r w:rsidRPr="00B00B89">
              <w:rPr>
                <w:rFonts w:ascii="Times New Roman" w:hAnsi="Times New Roman" w:cs="Times New Roman"/>
                <w:i/>
                <w:sz w:val="24"/>
                <w:szCs w:val="24"/>
              </w:rPr>
              <w:t>Operational Arrangements</w:t>
            </w:r>
          </w:p>
          <w:p w14:paraId="589D2324" w14:textId="61FCA1CB" w:rsidR="00CF3CFE" w:rsidRPr="00B00B89" w:rsidRDefault="006C2D3F"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w:t>
            </w:r>
            <w:r w:rsidR="00CF3CFE" w:rsidRPr="00B00B89">
              <w:rPr>
                <w:rFonts w:ascii="Times New Roman" w:hAnsi="Times New Roman" w:cs="Times New Roman"/>
                <w:sz w:val="24"/>
                <w:szCs w:val="24"/>
              </w:rPr>
              <w:t xml:space="preserve"> a contrarre</w:t>
            </w:r>
          </w:p>
          <w:p w14:paraId="1F59F878" w14:textId="77B561A2"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Bando di gara e relativi allegati</w:t>
            </w:r>
          </w:p>
          <w:p w14:paraId="599DDCA6" w14:textId="4AD4E356"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Progetto approvato</w:t>
            </w:r>
          </w:p>
          <w:p w14:paraId="1826A9F8" w14:textId="118AC067"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Documenti/atti tecnici o dichiarazione assolvimento dei principi trasversali</w:t>
            </w:r>
          </w:p>
        </w:tc>
      </w:tr>
      <w:tr w:rsidR="00B63667" w:rsidRPr="00B00B89" w14:paraId="1BC78F0D" w14:textId="77777777" w:rsidTr="004F201F">
        <w:trPr>
          <w:gridAfter w:val="1"/>
          <w:wAfter w:w="3" w:type="pct"/>
          <w:trHeight w:val="1741"/>
        </w:trPr>
        <w:tc>
          <w:tcPr>
            <w:tcW w:w="243" w:type="pct"/>
            <w:vAlign w:val="center"/>
          </w:tcPr>
          <w:p w14:paraId="7B786958" w14:textId="77777777" w:rsidR="00CF3CFE" w:rsidRPr="00B00B89" w:rsidRDefault="00CF3CFE" w:rsidP="009C2230">
            <w:pPr>
              <w:pStyle w:val="ListParagraph"/>
              <w:numPr>
                <w:ilvl w:val="0"/>
                <w:numId w:val="17"/>
              </w:numPr>
              <w:spacing w:after="0" w:line="240" w:lineRule="auto"/>
              <w:jc w:val="center"/>
              <w:rPr>
                <w:rFonts w:ascii="Times New Roman" w:hAnsi="Times New Roman" w:cs="Times New Roman"/>
                <w:color w:val="000000"/>
                <w:sz w:val="24"/>
                <w:szCs w:val="24"/>
              </w:rPr>
            </w:pPr>
          </w:p>
        </w:tc>
        <w:tc>
          <w:tcPr>
            <w:tcW w:w="1735" w:type="pct"/>
            <w:vAlign w:val="center"/>
          </w:tcPr>
          <w:p w14:paraId="05E5BDCD" w14:textId="45C60CDC" w:rsidR="00CF3CFE" w:rsidRPr="00B00B89" w:rsidRDefault="00CF3CFE" w:rsidP="009C2230">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Negli atti di gara è stata prevista l’indicazione dei tempi di conclusione delle attività in modo da poter monitorare le tempistiche attuative e venga assicurata l’effettiva realizzabilità di </w:t>
            </w:r>
            <w:r w:rsidRPr="00B00B89">
              <w:rPr>
                <w:rFonts w:ascii="Times New Roman" w:hAnsi="Times New Roman" w:cs="Times New Roman"/>
                <w:i/>
                <w:color w:val="000000"/>
                <w:sz w:val="24"/>
                <w:szCs w:val="24"/>
              </w:rPr>
              <w:t>M</w:t>
            </w:r>
            <w:r w:rsidR="009C2230" w:rsidRPr="00B00B89">
              <w:rPr>
                <w:rFonts w:ascii="Times New Roman" w:hAnsi="Times New Roman" w:cs="Times New Roman"/>
                <w:i/>
                <w:color w:val="000000"/>
                <w:sz w:val="24"/>
                <w:szCs w:val="24"/>
              </w:rPr>
              <w:t xml:space="preserve">ilestone </w:t>
            </w:r>
            <w:r w:rsidRPr="00B00B89">
              <w:rPr>
                <w:rFonts w:ascii="Times New Roman" w:hAnsi="Times New Roman" w:cs="Times New Roman"/>
                <w:i/>
                <w:color w:val="000000"/>
                <w:sz w:val="24"/>
                <w:szCs w:val="24"/>
              </w:rPr>
              <w:t>&amp;</w:t>
            </w:r>
            <w:r w:rsidR="009C2230" w:rsidRPr="00B00B89">
              <w:rPr>
                <w:rFonts w:ascii="Times New Roman" w:hAnsi="Times New Roman" w:cs="Times New Roman"/>
                <w:i/>
                <w:color w:val="000000"/>
                <w:sz w:val="24"/>
                <w:szCs w:val="24"/>
              </w:rPr>
              <w:t xml:space="preserve"> </w:t>
            </w:r>
            <w:r w:rsidRPr="00B00B89">
              <w:rPr>
                <w:rFonts w:ascii="Times New Roman" w:hAnsi="Times New Roman" w:cs="Times New Roman"/>
                <w:i/>
                <w:color w:val="000000"/>
                <w:sz w:val="24"/>
                <w:szCs w:val="24"/>
              </w:rPr>
              <w:t>T</w:t>
            </w:r>
            <w:r w:rsidR="009C2230" w:rsidRPr="00B00B89">
              <w:rPr>
                <w:rFonts w:ascii="Times New Roman" w:hAnsi="Times New Roman" w:cs="Times New Roman"/>
                <w:i/>
                <w:color w:val="000000"/>
                <w:sz w:val="24"/>
                <w:szCs w:val="24"/>
              </w:rPr>
              <w:t>arget</w:t>
            </w:r>
            <w:r w:rsidRPr="00B00B89">
              <w:rPr>
                <w:rFonts w:ascii="Times New Roman" w:hAnsi="Times New Roman" w:cs="Times New Roman"/>
                <w:color w:val="000000"/>
                <w:sz w:val="24"/>
                <w:szCs w:val="24"/>
              </w:rPr>
              <w:t xml:space="preserve"> corrispondenti, entro le scadenze concordate?</w:t>
            </w:r>
          </w:p>
        </w:tc>
        <w:tc>
          <w:tcPr>
            <w:tcW w:w="209" w:type="pct"/>
            <w:vAlign w:val="center"/>
          </w:tcPr>
          <w:p w14:paraId="59AF255B"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F3903A1"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394CFCB9"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598818C0" w14:textId="77777777" w:rsidR="00CF3CFE" w:rsidRPr="00B00B89" w:rsidRDefault="00CF3CFE" w:rsidP="004F201F">
            <w:pPr>
              <w:spacing w:after="0" w:line="240" w:lineRule="auto"/>
              <w:rPr>
                <w:rFonts w:ascii="Times New Roman" w:hAnsi="Times New Roman" w:cs="Times New Roman"/>
                <w:color w:val="000000"/>
                <w:sz w:val="24"/>
                <w:szCs w:val="24"/>
              </w:rPr>
            </w:pPr>
          </w:p>
        </w:tc>
        <w:tc>
          <w:tcPr>
            <w:tcW w:w="749" w:type="pct"/>
            <w:vAlign w:val="center"/>
          </w:tcPr>
          <w:p w14:paraId="552A6BE5"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577A0A7B" w14:textId="1AD8D230"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Progetto approvato</w:t>
            </w:r>
          </w:p>
          <w:p w14:paraId="7FF0E5CC" w14:textId="3DA1F4FC"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Bando di gara e relativi allegati</w:t>
            </w:r>
          </w:p>
          <w:p w14:paraId="57ACD07F" w14:textId="7DFB5DD0" w:rsidR="00CF3CFE" w:rsidRPr="00B00B89" w:rsidRDefault="009C2230"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w:t>
            </w:r>
            <w:r w:rsidR="00CF3CFE" w:rsidRPr="00B00B89">
              <w:rPr>
                <w:rFonts w:ascii="Times New Roman" w:hAnsi="Times New Roman" w:cs="Times New Roman"/>
                <w:sz w:val="24"/>
                <w:szCs w:val="24"/>
              </w:rPr>
              <w:t>isciplinare/Documenti/atti tecnici o dichiarazione assolvimento dei principi trasversali</w:t>
            </w:r>
          </w:p>
        </w:tc>
      </w:tr>
      <w:tr w:rsidR="00B63667" w:rsidRPr="00B00B89" w14:paraId="638EEEF9" w14:textId="77777777" w:rsidTr="004F201F">
        <w:trPr>
          <w:gridAfter w:val="1"/>
          <w:wAfter w:w="3" w:type="pct"/>
          <w:trHeight w:val="1741"/>
        </w:trPr>
        <w:tc>
          <w:tcPr>
            <w:tcW w:w="243" w:type="pct"/>
            <w:vAlign w:val="center"/>
          </w:tcPr>
          <w:p w14:paraId="51C7A350" w14:textId="77777777" w:rsidR="00CF3CFE" w:rsidRPr="00B00B89" w:rsidRDefault="00CF3CFE" w:rsidP="009C2230">
            <w:pPr>
              <w:pStyle w:val="ListParagraph"/>
              <w:numPr>
                <w:ilvl w:val="0"/>
                <w:numId w:val="17"/>
              </w:numPr>
              <w:spacing w:after="0" w:line="240" w:lineRule="auto"/>
              <w:jc w:val="center"/>
              <w:rPr>
                <w:rFonts w:ascii="Times New Roman" w:hAnsi="Times New Roman" w:cs="Times New Roman"/>
                <w:color w:val="000000"/>
                <w:sz w:val="24"/>
                <w:szCs w:val="24"/>
              </w:rPr>
            </w:pPr>
          </w:p>
        </w:tc>
        <w:tc>
          <w:tcPr>
            <w:tcW w:w="1735" w:type="pct"/>
            <w:vAlign w:val="center"/>
          </w:tcPr>
          <w:p w14:paraId="72D119BD" w14:textId="77777777" w:rsidR="00CF3CFE" w:rsidRPr="00B00B89" w:rsidRDefault="00CF3CFE" w:rsidP="004F201F">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Il progetto approvato rispetta la tempistica riportata negli atti della procedura di affidamento?</w:t>
            </w:r>
          </w:p>
        </w:tc>
        <w:tc>
          <w:tcPr>
            <w:tcW w:w="209" w:type="pct"/>
            <w:vAlign w:val="center"/>
          </w:tcPr>
          <w:p w14:paraId="5AD55428"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50A5CF8"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399D7926"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693D8596" w14:textId="77777777" w:rsidR="00CF3CFE" w:rsidRPr="00B00B89" w:rsidRDefault="00CF3CFE" w:rsidP="004F201F">
            <w:pPr>
              <w:spacing w:after="0" w:line="240" w:lineRule="auto"/>
              <w:rPr>
                <w:rFonts w:ascii="Times New Roman" w:hAnsi="Times New Roman" w:cs="Times New Roman"/>
                <w:color w:val="000000"/>
                <w:sz w:val="24"/>
                <w:szCs w:val="24"/>
              </w:rPr>
            </w:pPr>
          </w:p>
        </w:tc>
        <w:tc>
          <w:tcPr>
            <w:tcW w:w="749" w:type="pct"/>
            <w:vAlign w:val="center"/>
          </w:tcPr>
          <w:p w14:paraId="783AC313"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015AAC36" w14:textId="6B1B23AC"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Progetto approvato</w:t>
            </w:r>
          </w:p>
          <w:p w14:paraId="0E8D5449" w14:textId="760ECE8B"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Bando di gara e relativi allegati</w:t>
            </w:r>
          </w:p>
          <w:p w14:paraId="5EE71EA1" w14:textId="4C6614F2" w:rsidR="00CF3CFE" w:rsidRPr="00B00B89" w:rsidRDefault="00CF3CFE"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Disciplinare/Documenti/atti tecnici o dichiarazione assolvimento dei principi trasversali</w:t>
            </w:r>
          </w:p>
        </w:tc>
      </w:tr>
      <w:tr w:rsidR="00B63667" w:rsidRPr="00B00B89" w14:paraId="604D97B0" w14:textId="77777777" w:rsidTr="004F201F">
        <w:trPr>
          <w:gridAfter w:val="1"/>
          <w:wAfter w:w="3" w:type="pct"/>
          <w:trHeight w:val="1741"/>
        </w:trPr>
        <w:tc>
          <w:tcPr>
            <w:tcW w:w="243" w:type="pct"/>
            <w:vAlign w:val="center"/>
          </w:tcPr>
          <w:p w14:paraId="7D72BEF0" w14:textId="77777777" w:rsidR="00CF3CFE" w:rsidRPr="00B00B89" w:rsidRDefault="00CF3CFE" w:rsidP="009C2230">
            <w:pPr>
              <w:pStyle w:val="ListParagraph"/>
              <w:numPr>
                <w:ilvl w:val="0"/>
                <w:numId w:val="17"/>
              </w:numPr>
              <w:spacing w:after="0" w:line="240" w:lineRule="auto"/>
              <w:jc w:val="center"/>
              <w:rPr>
                <w:rFonts w:ascii="Times New Roman" w:hAnsi="Times New Roman" w:cs="Times New Roman"/>
                <w:color w:val="000000"/>
                <w:sz w:val="24"/>
                <w:szCs w:val="24"/>
              </w:rPr>
            </w:pPr>
          </w:p>
        </w:tc>
        <w:tc>
          <w:tcPr>
            <w:tcW w:w="1735" w:type="pct"/>
            <w:vAlign w:val="center"/>
          </w:tcPr>
          <w:p w14:paraId="36140063" w14:textId="60E97C1A" w:rsidR="00CF3CFE" w:rsidRPr="00B00B89" w:rsidRDefault="00CF3CFE" w:rsidP="004F201F">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 dati e le informazioni minime relative alla procedura di affidamento espletata (es. tipologia procedura – importo a base di gara sopra/sotto</w:t>
            </w:r>
            <w:r w:rsidR="0046680D" w:rsidRPr="00B00B89">
              <w:rPr>
                <w:rFonts w:ascii="Times New Roman" w:hAnsi="Times New Roman" w:cs="Times New Roman"/>
                <w:color w:val="000000"/>
                <w:sz w:val="24"/>
                <w:szCs w:val="24"/>
              </w:rPr>
              <w:t xml:space="preserve"> </w:t>
            </w:r>
            <w:r w:rsidR="00B56126" w:rsidRPr="00B00B89">
              <w:rPr>
                <w:rFonts w:ascii="Times New Roman" w:eastAsia="Times New Roman" w:hAnsi="Times New Roman" w:cs="Times New Roman"/>
                <w:color w:val="000000"/>
                <w:sz w:val="24"/>
                <w:szCs w:val="24"/>
                <w:lang w:eastAsia="it-IT"/>
              </w:rPr>
              <w:t>soglia</w:t>
            </w:r>
            <w:r w:rsidR="00B56126" w:rsidRPr="00B00B89">
              <w:rPr>
                <w:rFonts w:ascii="Times New Roman" w:hAnsi="Times New Roman" w:cs="Times New Roman"/>
                <w:color w:val="000000"/>
                <w:sz w:val="24"/>
                <w:szCs w:val="24"/>
                <w:lang w:eastAsia="it-IT"/>
              </w:rPr>
              <w:t xml:space="preserve"> </w:t>
            </w:r>
            <w:r w:rsidRPr="00B00B89">
              <w:rPr>
                <w:rFonts w:ascii="Times New Roman" w:hAnsi="Times New Roman" w:cs="Times New Roman"/>
                <w:i/>
                <w:color w:val="000000"/>
                <w:sz w:val="24"/>
                <w:szCs w:val="24"/>
              </w:rPr>
              <w:t>ecc</w:t>
            </w:r>
            <w:r w:rsidRPr="00B00B89">
              <w:rPr>
                <w:rFonts w:ascii="Times New Roman" w:hAnsi="Times New Roman" w:cs="Times New Roman"/>
                <w:color w:val="000000"/>
                <w:sz w:val="24"/>
                <w:szCs w:val="24"/>
              </w:rPr>
              <w:t xml:space="preserve">.) e la relativa aggiudicazione (ad es. dati contratto/contraente/Appaltatore/Subappaltatore, </w:t>
            </w:r>
            <w:r w:rsidRPr="00B00B89">
              <w:rPr>
                <w:rFonts w:ascii="Times New Roman" w:hAnsi="Times New Roman" w:cs="Times New Roman"/>
                <w:i/>
                <w:color w:val="000000"/>
                <w:sz w:val="24"/>
                <w:szCs w:val="24"/>
              </w:rPr>
              <w:t>ecc</w:t>
            </w:r>
            <w:r w:rsidRPr="00B00B89">
              <w:rPr>
                <w:rFonts w:ascii="Times New Roman" w:hAnsi="Times New Roman" w:cs="Times New Roman"/>
                <w:color w:val="000000"/>
                <w:sz w:val="24"/>
                <w:szCs w:val="24"/>
              </w:rPr>
              <w:t>.) sono stati inseriti, anche per il tramite dei Sistemi Informatici Locali (SIL) in Regis?</w:t>
            </w:r>
          </w:p>
        </w:tc>
        <w:tc>
          <w:tcPr>
            <w:tcW w:w="209" w:type="pct"/>
            <w:vAlign w:val="center"/>
          </w:tcPr>
          <w:p w14:paraId="385FB1E7"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A38BFE3"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7E26408D"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1C87604E" w14:textId="77777777" w:rsidR="00CF3CFE" w:rsidRPr="00B00B89" w:rsidRDefault="00CF3CFE" w:rsidP="004F201F">
            <w:pPr>
              <w:spacing w:after="0" w:line="240" w:lineRule="auto"/>
              <w:rPr>
                <w:rFonts w:ascii="Times New Roman" w:hAnsi="Times New Roman" w:cs="Times New Roman"/>
                <w:color w:val="000000"/>
                <w:sz w:val="24"/>
                <w:szCs w:val="24"/>
              </w:rPr>
            </w:pPr>
          </w:p>
        </w:tc>
        <w:tc>
          <w:tcPr>
            <w:tcW w:w="749" w:type="pct"/>
            <w:vAlign w:val="center"/>
          </w:tcPr>
          <w:p w14:paraId="10864636"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0A405019" w14:textId="2714B9A7" w:rsidR="00CF3CFE" w:rsidRPr="00B00B89" w:rsidRDefault="009C2230" w:rsidP="009C2230">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R</w:t>
            </w:r>
            <w:r w:rsidR="00CF3CFE" w:rsidRPr="00B00B89">
              <w:rPr>
                <w:rFonts w:ascii="Times New Roman" w:hAnsi="Times New Roman" w:cs="Times New Roman"/>
                <w:sz w:val="24"/>
                <w:szCs w:val="24"/>
              </w:rPr>
              <w:t>eport ReGIS</w:t>
            </w:r>
          </w:p>
        </w:tc>
      </w:tr>
      <w:tr w:rsidR="00B63667" w:rsidRPr="00B00B89" w14:paraId="5BD3A038" w14:textId="77777777" w:rsidTr="00172191">
        <w:trPr>
          <w:gridAfter w:val="1"/>
          <w:wAfter w:w="3" w:type="pct"/>
          <w:trHeight w:val="1663"/>
        </w:trPr>
        <w:tc>
          <w:tcPr>
            <w:tcW w:w="243" w:type="pct"/>
            <w:vAlign w:val="center"/>
          </w:tcPr>
          <w:p w14:paraId="1BC11527" w14:textId="77777777" w:rsidR="00CF3CFE" w:rsidRPr="00B00B89" w:rsidRDefault="00CF3CFE" w:rsidP="009C2230">
            <w:pPr>
              <w:pStyle w:val="ListParagraph"/>
              <w:numPr>
                <w:ilvl w:val="0"/>
                <w:numId w:val="17"/>
              </w:numPr>
              <w:spacing w:after="0" w:line="240" w:lineRule="auto"/>
              <w:jc w:val="center"/>
              <w:rPr>
                <w:rFonts w:ascii="Times New Roman" w:hAnsi="Times New Roman" w:cs="Times New Roman"/>
                <w:color w:val="000000"/>
                <w:sz w:val="24"/>
                <w:szCs w:val="24"/>
              </w:rPr>
            </w:pPr>
          </w:p>
        </w:tc>
        <w:tc>
          <w:tcPr>
            <w:tcW w:w="1735" w:type="pct"/>
            <w:vAlign w:val="center"/>
          </w:tcPr>
          <w:p w14:paraId="59554751" w14:textId="77777777" w:rsidR="00CF3CFE" w:rsidRPr="00B00B89" w:rsidRDefault="00CF3CFE" w:rsidP="004F201F">
            <w:pPr>
              <w:spacing w:after="0" w:line="240" w:lineRule="auto"/>
              <w:jc w:val="both"/>
              <w:rPr>
                <w:rFonts w:ascii="Times New Roman" w:hAnsi="Times New Roman" w:cs="Times New Roman"/>
                <w:color w:val="000000"/>
                <w:sz w:val="24"/>
                <w:szCs w:val="24"/>
                <w:highlight w:val="green"/>
              </w:rPr>
            </w:pPr>
            <w:r w:rsidRPr="00B00B89">
              <w:rPr>
                <w:rFonts w:ascii="Times New Roman" w:hAnsi="Times New Roman" w:cs="Times New Roman"/>
                <w:color w:val="000000"/>
                <w:sz w:val="24"/>
                <w:szCs w:val="24"/>
              </w:rPr>
              <w:t>Negli atti di gara sono previste e rispettate le indicazioni circa la conservazione e la messa a disposizione di atti e documenti al fine di consentire l'accertamento della regolarità della procedura anche tramite il sistema informativo ReGiS?</w:t>
            </w:r>
          </w:p>
        </w:tc>
        <w:tc>
          <w:tcPr>
            <w:tcW w:w="209" w:type="pct"/>
            <w:vAlign w:val="center"/>
          </w:tcPr>
          <w:p w14:paraId="379DD993"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3DB0AC80"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3DD68B02"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6A9FA3C4" w14:textId="77777777" w:rsidR="00CF3CFE" w:rsidRPr="00B00B89" w:rsidRDefault="00CF3CFE" w:rsidP="004F201F">
            <w:pPr>
              <w:spacing w:after="0" w:line="240" w:lineRule="auto"/>
              <w:rPr>
                <w:rFonts w:ascii="Times New Roman" w:hAnsi="Times New Roman" w:cs="Times New Roman"/>
                <w:color w:val="000000"/>
                <w:sz w:val="24"/>
                <w:szCs w:val="24"/>
              </w:rPr>
            </w:pPr>
          </w:p>
        </w:tc>
        <w:tc>
          <w:tcPr>
            <w:tcW w:w="749" w:type="pct"/>
            <w:vAlign w:val="center"/>
          </w:tcPr>
          <w:p w14:paraId="095A8075" w14:textId="77777777" w:rsidR="00CF3CFE" w:rsidRPr="00B00B89" w:rsidRDefault="00CF3CFE" w:rsidP="004F201F">
            <w:pPr>
              <w:spacing w:after="0" w:line="240" w:lineRule="auto"/>
              <w:rPr>
                <w:rFonts w:ascii="Times New Roman" w:hAnsi="Times New Roman" w:cs="Times New Roman"/>
                <w:b/>
                <w:sz w:val="24"/>
                <w:szCs w:val="24"/>
              </w:rPr>
            </w:pPr>
          </w:p>
        </w:tc>
        <w:tc>
          <w:tcPr>
            <w:tcW w:w="894" w:type="pct"/>
            <w:vAlign w:val="center"/>
          </w:tcPr>
          <w:p w14:paraId="6FFEAB58" w14:textId="44029F04" w:rsidR="00CF3CFE" w:rsidRPr="00B00B89" w:rsidRDefault="006C2D3F"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w:t>
            </w:r>
            <w:r w:rsidR="00CF3CFE" w:rsidRPr="00B00B89">
              <w:rPr>
                <w:rFonts w:ascii="Times New Roman" w:hAnsi="Times New Roman" w:cs="Times New Roman"/>
                <w:sz w:val="24"/>
                <w:szCs w:val="24"/>
              </w:rPr>
              <w:t xml:space="preserve"> a contrarre </w:t>
            </w:r>
          </w:p>
          <w:p w14:paraId="18003A92" w14:textId="64E06885" w:rsidR="00CF3CFE" w:rsidRPr="00B00B89" w:rsidRDefault="00CF3CFE"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Bando di gara e relativi allegati</w:t>
            </w:r>
          </w:p>
        </w:tc>
      </w:tr>
      <w:tr w:rsidR="008E23B8" w:rsidRPr="00B00B89" w14:paraId="55284B25" w14:textId="77777777" w:rsidTr="004F201F">
        <w:trPr>
          <w:trHeight w:val="680"/>
        </w:trPr>
        <w:tc>
          <w:tcPr>
            <w:tcW w:w="243" w:type="pct"/>
            <w:shd w:val="clear" w:color="000000" w:fill="B8CCE4"/>
            <w:vAlign w:val="center"/>
          </w:tcPr>
          <w:p w14:paraId="60B6727D" w14:textId="77777777" w:rsidR="00CF3CFE" w:rsidRPr="00B00B89" w:rsidRDefault="00CF3CFE" w:rsidP="004F201F">
            <w:pPr>
              <w:spacing w:after="0" w:line="240" w:lineRule="auto"/>
              <w:jc w:val="center"/>
              <w:rPr>
                <w:rFonts w:ascii="Times New Roman" w:hAnsi="Times New Roman" w:cs="Times New Roman"/>
                <w:b/>
                <w:color w:val="000000"/>
                <w:sz w:val="24"/>
                <w:szCs w:val="24"/>
              </w:rPr>
            </w:pPr>
            <w:r w:rsidRPr="00B00B89">
              <w:rPr>
                <w:rFonts w:ascii="Times New Roman" w:hAnsi="Times New Roman" w:cs="Times New Roman"/>
                <w:b/>
                <w:color w:val="000000"/>
                <w:sz w:val="24"/>
                <w:szCs w:val="24"/>
              </w:rPr>
              <w:t>B</w:t>
            </w:r>
          </w:p>
        </w:tc>
        <w:tc>
          <w:tcPr>
            <w:tcW w:w="4757" w:type="pct"/>
            <w:gridSpan w:val="8"/>
            <w:shd w:val="clear" w:color="000000" w:fill="B8CCE4"/>
            <w:vAlign w:val="center"/>
          </w:tcPr>
          <w:p w14:paraId="5252FFB3" w14:textId="62B50412" w:rsidR="00CF3CFE" w:rsidRPr="00B00B89" w:rsidRDefault="00CF3CFE" w:rsidP="00172191">
            <w:pPr>
              <w:spacing w:after="0" w:line="240" w:lineRule="auto"/>
              <w:rPr>
                <w:rFonts w:ascii="Times New Roman" w:hAnsi="Times New Roman" w:cs="Times New Roman"/>
                <w:b/>
                <w:sz w:val="24"/>
                <w:szCs w:val="24"/>
              </w:rPr>
            </w:pPr>
            <w:r w:rsidRPr="00B00B89">
              <w:rPr>
                <w:rFonts w:ascii="Times New Roman" w:hAnsi="Times New Roman" w:cs="Times New Roman"/>
                <w:b/>
                <w:sz w:val="24"/>
                <w:szCs w:val="24"/>
              </w:rPr>
              <w:t>Verifica applicabilità della normativa sulle procedure di appalto ai sensi del D.lgs. n</w:t>
            </w:r>
            <w:r w:rsidR="00232E47" w:rsidRPr="00B00B89">
              <w:rPr>
                <w:rFonts w:ascii="Times New Roman" w:hAnsi="Times New Roman" w:cs="Times New Roman"/>
                <w:b/>
                <w:sz w:val="24"/>
                <w:szCs w:val="24"/>
              </w:rPr>
              <w:t xml:space="preserve">. </w:t>
            </w:r>
            <w:r w:rsidR="0049249F" w:rsidRPr="00B00B89">
              <w:rPr>
                <w:rFonts w:ascii="Times New Roman" w:eastAsia="Times New Roman" w:hAnsi="Times New Roman" w:cs="Times New Roman"/>
                <w:b/>
                <w:bCs/>
                <w:sz w:val="24"/>
                <w:szCs w:val="24"/>
                <w:lang w:eastAsia="it-IT"/>
              </w:rPr>
              <w:t>36</w:t>
            </w:r>
            <w:r w:rsidR="00811406" w:rsidRPr="00B00B89">
              <w:rPr>
                <w:rFonts w:ascii="Times New Roman" w:hAnsi="Times New Roman" w:cs="Times New Roman"/>
                <w:b/>
                <w:sz w:val="24"/>
                <w:szCs w:val="24"/>
              </w:rPr>
              <w:t xml:space="preserve">/2023 </w:t>
            </w:r>
            <w:r w:rsidRPr="00B00B89">
              <w:rPr>
                <w:rFonts w:ascii="Times New Roman" w:hAnsi="Times New Roman" w:cs="Times New Roman"/>
                <w:b/>
                <w:sz w:val="24"/>
                <w:szCs w:val="24"/>
              </w:rPr>
              <w:t>“Codice dei contratti pubblici”</w:t>
            </w:r>
          </w:p>
        </w:tc>
      </w:tr>
      <w:tr w:rsidR="00B63667" w:rsidRPr="00B00B89" w14:paraId="0702640E" w14:textId="77777777" w:rsidTr="004F201F">
        <w:trPr>
          <w:gridAfter w:val="1"/>
          <w:wAfter w:w="3" w:type="pct"/>
          <w:trHeight w:val="4396"/>
        </w:trPr>
        <w:tc>
          <w:tcPr>
            <w:tcW w:w="243" w:type="pct"/>
            <w:vAlign w:val="center"/>
          </w:tcPr>
          <w:p w14:paraId="05D7B179" w14:textId="77777777" w:rsidR="00E266D6" w:rsidRPr="00B00B89" w:rsidRDefault="00E266D6" w:rsidP="009C2230">
            <w:pPr>
              <w:pStyle w:val="ListParagraph"/>
              <w:numPr>
                <w:ilvl w:val="0"/>
                <w:numId w:val="18"/>
              </w:numPr>
              <w:spacing w:after="0" w:line="240" w:lineRule="auto"/>
              <w:jc w:val="center"/>
              <w:rPr>
                <w:rFonts w:ascii="Times New Roman" w:hAnsi="Times New Roman" w:cs="Times New Roman"/>
                <w:color w:val="000000"/>
                <w:sz w:val="24"/>
                <w:szCs w:val="24"/>
              </w:rPr>
            </w:pPr>
          </w:p>
        </w:tc>
        <w:tc>
          <w:tcPr>
            <w:tcW w:w="1735" w:type="pct"/>
            <w:vAlign w:val="center"/>
          </w:tcPr>
          <w:p w14:paraId="722FC1AF" w14:textId="0C36B912" w:rsidR="00E266D6" w:rsidRPr="00B00B89" w:rsidRDefault="00E266D6" w:rsidP="004F201F">
            <w:pPr>
              <w:spacing w:after="0" w:line="240" w:lineRule="auto"/>
              <w:jc w:val="both"/>
              <w:rPr>
                <w:rFonts w:ascii="Times New Roman" w:eastAsiaTheme="minorHAnsi" w:hAnsi="Times New Roman" w:cs="Times New Roman"/>
                <w:color w:val="000000"/>
                <w:sz w:val="24"/>
                <w:szCs w:val="24"/>
              </w:rPr>
            </w:pPr>
            <w:r w:rsidRPr="00B00B89">
              <w:rPr>
                <w:rFonts w:ascii="Times New Roman" w:hAnsi="Times New Roman" w:cs="Times New Roman"/>
                <w:color w:val="000000"/>
                <w:sz w:val="24"/>
                <w:szCs w:val="24"/>
              </w:rPr>
              <w:t xml:space="preserve">Il Soggetto </w:t>
            </w:r>
            <w:r w:rsidR="00F965DB">
              <w:rPr>
                <w:rFonts w:ascii="Times New Roman" w:hAnsi="Times New Roman" w:cs="Times New Roman"/>
                <w:color w:val="000000"/>
                <w:sz w:val="24"/>
                <w:szCs w:val="24"/>
              </w:rPr>
              <w:t>A</w:t>
            </w:r>
            <w:r w:rsidRPr="00B00B89">
              <w:rPr>
                <w:rFonts w:ascii="Times New Roman" w:hAnsi="Times New Roman" w:cs="Times New Roman"/>
                <w:color w:val="000000"/>
                <w:sz w:val="24"/>
                <w:szCs w:val="24"/>
              </w:rPr>
              <w:t>ttuatore</w:t>
            </w:r>
            <w:r w:rsidR="00A77F3E" w:rsidRPr="00B00B89">
              <w:rPr>
                <w:rFonts w:ascii="Times New Roman" w:hAnsi="Times New Roman" w:cs="Times New Roman"/>
                <w:color w:val="000000"/>
                <w:sz w:val="24"/>
                <w:szCs w:val="24"/>
              </w:rPr>
              <w:t>/</w:t>
            </w:r>
            <w:r w:rsidR="00F965DB">
              <w:rPr>
                <w:rFonts w:ascii="Times New Roman" w:hAnsi="Times New Roman" w:cs="Times New Roman"/>
                <w:color w:val="000000"/>
                <w:sz w:val="24"/>
                <w:szCs w:val="24"/>
              </w:rPr>
              <w:t>R</w:t>
            </w:r>
            <w:r w:rsidR="00A77F3E" w:rsidRPr="00B00B89">
              <w:rPr>
                <w:rFonts w:ascii="Times New Roman" w:hAnsi="Times New Roman" w:cs="Times New Roman"/>
                <w:color w:val="000000"/>
                <w:sz w:val="24"/>
                <w:szCs w:val="24"/>
              </w:rPr>
              <w:t>ealizzatore</w:t>
            </w:r>
            <w:r w:rsidRPr="00B00B89">
              <w:rPr>
                <w:rFonts w:ascii="Times New Roman" w:hAnsi="Times New Roman" w:cs="Times New Roman"/>
                <w:color w:val="000000"/>
                <w:sz w:val="24"/>
                <w:szCs w:val="24"/>
              </w:rPr>
              <w:t xml:space="preserve"> è tenuto all’applicazione del Codice dei contratti pubblici nell’affidamento di lavori, servizi e forniture oppure i lavori, servizi e forniture oggetto dell’affidamento sono compresi nell’ambito di applicazione del Codice dei contratti pubblici, così come prescritto dagli art. </w:t>
            </w:r>
            <w:r w:rsidRPr="00B00B89">
              <w:rPr>
                <w:rFonts w:ascii="Times New Roman" w:eastAsia="Times New Roman" w:hAnsi="Times New Roman" w:cs="Times New Roman"/>
                <w:sz w:val="24"/>
                <w:szCs w:val="24"/>
                <w:lang w:eastAsia="it-IT"/>
              </w:rPr>
              <w:t xml:space="preserve">1, 2, 3, </w:t>
            </w:r>
            <w:r w:rsidR="00947433" w:rsidRPr="00B00B89">
              <w:rPr>
                <w:rFonts w:ascii="Times New Roman" w:eastAsia="Times New Roman" w:hAnsi="Times New Roman" w:cs="Times New Roman"/>
                <w:sz w:val="24"/>
                <w:szCs w:val="24"/>
                <w:lang w:eastAsia="it-IT"/>
              </w:rPr>
              <w:t xml:space="preserve">13, </w:t>
            </w:r>
            <w:r w:rsidR="00106BA9" w:rsidRPr="00B00B89">
              <w:rPr>
                <w:rFonts w:ascii="Times New Roman" w:eastAsia="Times New Roman" w:hAnsi="Times New Roman" w:cs="Times New Roman"/>
                <w:sz w:val="24"/>
                <w:szCs w:val="24"/>
                <w:lang w:eastAsia="it-IT"/>
              </w:rPr>
              <w:t>135</w:t>
            </w:r>
            <w:r w:rsidRPr="00B00B89">
              <w:rPr>
                <w:rFonts w:ascii="Times New Roman" w:hAnsi="Times New Roman" w:cs="Times New Roman"/>
                <w:color w:val="000000"/>
                <w:sz w:val="24"/>
                <w:szCs w:val="24"/>
              </w:rPr>
              <w:t xml:space="preserve"> del D.lgs. 36/2023</w:t>
            </w:r>
            <w:r w:rsidR="00106BA9" w:rsidRPr="00B00B89">
              <w:rPr>
                <w:rFonts w:ascii="Times New Roman" w:hAnsi="Times New Roman" w:cs="Times New Roman"/>
                <w:color w:val="000000"/>
                <w:sz w:val="24"/>
                <w:szCs w:val="24"/>
              </w:rPr>
              <w:t>,</w:t>
            </w:r>
            <w:r w:rsidRPr="00B00B89">
              <w:rPr>
                <w:rFonts w:ascii="Times New Roman" w:eastAsia="Times New Roman" w:hAnsi="Times New Roman" w:cs="Times New Roman"/>
                <w:sz w:val="24"/>
                <w:szCs w:val="24"/>
                <w:lang w:eastAsia="it-IT"/>
              </w:rPr>
              <w:t xml:space="preserve"> nonché dagli allegati I.1 e II.19 del D.lgs. n. 36/2023 o eventuali Regolamenti sostitutivi?</w:t>
            </w:r>
          </w:p>
          <w:p w14:paraId="31EA6CE7" w14:textId="77777777" w:rsidR="00E266D6" w:rsidRPr="00B00B89" w:rsidRDefault="00E266D6" w:rsidP="0032713D">
            <w:pPr>
              <w:pStyle w:val="ListParagraph"/>
              <w:numPr>
                <w:ilvl w:val="0"/>
                <w:numId w:val="13"/>
              </w:numPr>
              <w:spacing w:after="120" w:line="240" w:lineRule="auto"/>
              <w:ind w:left="714" w:hanging="357"/>
              <w:contextualSpacing w:val="0"/>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Se la risposta è affermativa procedere alla compilazione </w:t>
            </w:r>
            <w:r w:rsidRPr="00B00B89">
              <w:rPr>
                <w:rFonts w:ascii="Times New Roman" w:hAnsi="Times New Roman" w:cs="Times New Roman"/>
                <w:sz w:val="24"/>
                <w:szCs w:val="24"/>
              </w:rPr>
              <w:t>delle sezioni “</w:t>
            </w:r>
            <w:r w:rsidRPr="00B00B89">
              <w:rPr>
                <w:rFonts w:ascii="Times New Roman" w:hAnsi="Times New Roman" w:cs="Times New Roman"/>
                <w:b/>
                <w:sz w:val="24"/>
                <w:szCs w:val="24"/>
              </w:rPr>
              <w:t>C</w:t>
            </w:r>
            <w:r w:rsidRPr="00B00B89">
              <w:rPr>
                <w:rFonts w:ascii="Times New Roman" w:hAnsi="Times New Roman" w:cs="Times New Roman"/>
                <w:sz w:val="24"/>
                <w:szCs w:val="24"/>
              </w:rPr>
              <w:t>”, “</w:t>
            </w:r>
            <w:r w:rsidRPr="00B00B89">
              <w:rPr>
                <w:rFonts w:ascii="Times New Roman" w:hAnsi="Times New Roman" w:cs="Times New Roman"/>
                <w:b/>
                <w:sz w:val="24"/>
                <w:szCs w:val="24"/>
              </w:rPr>
              <w:t>D</w:t>
            </w:r>
            <w:r w:rsidRPr="00B00B89">
              <w:rPr>
                <w:rFonts w:ascii="Times New Roman" w:hAnsi="Times New Roman" w:cs="Times New Roman"/>
                <w:sz w:val="24"/>
                <w:szCs w:val="24"/>
              </w:rPr>
              <w:t>” ed “</w:t>
            </w:r>
            <w:r w:rsidRPr="00B00B89">
              <w:rPr>
                <w:rFonts w:ascii="Times New Roman" w:hAnsi="Times New Roman" w:cs="Times New Roman"/>
                <w:b/>
                <w:sz w:val="24"/>
                <w:szCs w:val="24"/>
              </w:rPr>
              <w:t>F</w:t>
            </w:r>
            <w:r w:rsidRPr="00B00B89">
              <w:rPr>
                <w:rFonts w:ascii="Times New Roman" w:hAnsi="Times New Roman" w:cs="Times New Roman"/>
                <w:sz w:val="24"/>
                <w:szCs w:val="24"/>
              </w:rPr>
              <w:t>”;</w:t>
            </w:r>
          </w:p>
          <w:p w14:paraId="240E766D" w14:textId="5A484BEC" w:rsidR="00E266D6" w:rsidRPr="00B00B89" w:rsidRDefault="00E266D6" w:rsidP="009C2230">
            <w:pPr>
              <w:pStyle w:val="ListParagraph"/>
              <w:numPr>
                <w:ilvl w:val="0"/>
                <w:numId w:val="13"/>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sz w:val="24"/>
                <w:szCs w:val="24"/>
              </w:rPr>
              <w:t xml:space="preserve">In caso di risposta negativa procedere alla compilazione della sezione relativa ai soggetti non tenuti all’applicazione del D.lgs. </w:t>
            </w:r>
            <w:r w:rsidRPr="00B00B89">
              <w:rPr>
                <w:rFonts w:ascii="Times New Roman" w:eastAsia="Times New Roman" w:hAnsi="Times New Roman" w:cs="Times New Roman"/>
                <w:sz w:val="24"/>
                <w:szCs w:val="24"/>
                <w:lang w:eastAsia="it-IT"/>
              </w:rPr>
              <w:t>n.</w:t>
            </w:r>
            <w:r w:rsidR="001761B8" w:rsidRPr="00B00B89">
              <w:rPr>
                <w:rFonts w:ascii="Times New Roman" w:eastAsia="Times New Roman" w:hAnsi="Times New Roman" w:cs="Times New Roman"/>
                <w:sz w:val="24"/>
                <w:szCs w:val="24"/>
                <w:lang w:eastAsia="it-IT"/>
              </w:rPr>
              <w:t xml:space="preserve"> </w:t>
            </w:r>
            <w:r w:rsidRPr="00B00B89">
              <w:rPr>
                <w:rFonts w:ascii="Times New Roman" w:eastAsia="Times New Roman" w:hAnsi="Times New Roman" w:cs="Times New Roman"/>
                <w:sz w:val="24"/>
                <w:szCs w:val="24"/>
                <w:lang w:eastAsia="it-IT"/>
              </w:rPr>
              <w:t>36/</w:t>
            </w:r>
            <w:r w:rsidRPr="00B00B89">
              <w:rPr>
                <w:rFonts w:ascii="Times New Roman" w:hAnsi="Times New Roman" w:cs="Times New Roman"/>
                <w:sz w:val="24"/>
                <w:szCs w:val="24"/>
              </w:rPr>
              <w:t>2016 (sezione “</w:t>
            </w:r>
            <w:r w:rsidRPr="00B00B89">
              <w:rPr>
                <w:rFonts w:ascii="Times New Roman" w:hAnsi="Times New Roman" w:cs="Times New Roman"/>
                <w:b/>
                <w:sz w:val="24"/>
                <w:szCs w:val="24"/>
              </w:rPr>
              <w:t>E</w:t>
            </w:r>
            <w:r w:rsidRPr="00B00B89">
              <w:rPr>
                <w:rFonts w:ascii="Times New Roman" w:hAnsi="Times New Roman" w:cs="Times New Roman"/>
                <w:sz w:val="24"/>
                <w:szCs w:val="24"/>
              </w:rPr>
              <w:t>”) e della sezione relati</w:t>
            </w:r>
            <w:r w:rsidR="00BE4F16" w:rsidRPr="00B00B89">
              <w:rPr>
                <w:rFonts w:ascii="Times New Roman" w:hAnsi="Times New Roman" w:cs="Times New Roman"/>
                <w:sz w:val="24"/>
                <w:szCs w:val="24"/>
              </w:rPr>
              <w:t>v</w:t>
            </w:r>
            <w:r w:rsidRPr="00B00B89">
              <w:rPr>
                <w:rFonts w:ascii="Times New Roman" w:hAnsi="Times New Roman" w:cs="Times New Roman"/>
                <w:sz w:val="24"/>
                <w:szCs w:val="24"/>
              </w:rPr>
              <w:t>a alla verifica del contratto (sezione “</w:t>
            </w:r>
            <w:r w:rsidRPr="00B00B89">
              <w:rPr>
                <w:rFonts w:ascii="Times New Roman" w:hAnsi="Times New Roman" w:cs="Times New Roman"/>
                <w:b/>
                <w:sz w:val="24"/>
                <w:szCs w:val="24"/>
              </w:rPr>
              <w:t>F</w:t>
            </w:r>
            <w:r w:rsidRPr="00B00B89">
              <w:rPr>
                <w:rFonts w:ascii="Times New Roman" w:hAnsi="Times New Roman" w:cs="Times New Roman"/>
                <w:sz w:val="24"/>
                <w:szCs w:val="24"/>
              </w:rPr>
              <w:t>”).</w:t>
            </w:r>
          </w:p>
        </w:tc>
        <w:tc>
          <w:tcPr>
            <w:tcW w:w="209" w:type="pct"/>
            <w:vAlign w:val="center"/>
          </w:tcPr>
          <w:p w14:paraId="59E1EB45" w14:textId="1A8DAAC2" w:rsidR="00E266D6" w:rsidRPr="00B00B89" w:rsidRDefault="00E266D6"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B0B8E55" w14:textId="77777777" w:rsidR="00E266D6" w:rsidRPr="00B00B89" w:rsidRDefault="00E266D6"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5602BAC" w14:textId="77777777" w:rsidR="00E266D6" w:rsidRPr="00B00B89" w:rsidRDefault="00E266D6"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25782254" w14:textId="68D7D0C4" w:rsidR="00106BA9" w:rsidRPr="00B00B89" w:rsidRDefault="00106BA9" w:rsidP="004F201F">
            <w:pPr>
              <w:spacing w:after="0" w:line="240" w:lineRule="auto"/>
              <w:rPr>
                <w:rFonts w:ascii="Times New Roman" w:hAnsi="Times New Roman" w:cs="Times New Roman"/>
                <w:b/>
                <w:color w:val="000000"/>
                <w:sz w:val="24"/>
                <w:szCs w:val="24"/>
                <w:highlight w:val="yellow"/>
              </w:rPr>
            </w:pPr>
          </w:p>
        </w:tc>
        <w:tc>
          <w:tcPr>
            <w:tcW w:w="749" w:type="pct"/>
            <w:vAlign w:val="center"/>
          </w:tcPr>
          <w:p w14:paraId="0CC9B6E0" w14:textId="77777777" w:rsidR="00E266D6" w:rsidRPr="00B00B89" w:rsidRDefault="00E266D6" w:rsidP="004F201F">
            <w:pPr>
              <w:spacing w:after="0" w:line="240" w:lineRule="auto"/>
              <w:rPr>
                <w:rFonts w:ascii="Times New Roman" w:hAnsi="Times New Roman" w:cs="Times New Roman"/>
                <w:sz w:val="24"/>
                <w:szCs w:val="24"/>
              </w:rPr>
            </w:pPr>
          </w:p>
        </w:tc>
        <w:tc>
          <w:tcPr>
            <w:tcW w:w="894" w:type="pct"/>
            <w:vAlign w:val="center"/>
          </w:tcPr>
          <w:p w14:paraId="4A0D679C" w14:textId="42AD22CE"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Atto costitutivo del </w:t>
            </w:r>
            <w:r w:rsidR="00A77F3E" w:rsidRPr="00B00B89">
              <w:rPr>
                <w:rFonts w:ascii="Times New Roman" w:hAnsi="Times New Roman" w:cs="Times New Roman"/>
                <w:sz w:val="24"/>
                <w:szCs w:val="24"/>
              </w:rPr>
              <w:t>S</w:t>
            </w:r>
            <w:r w:rsidRPr="00B00B89">
              <w:rPr>
                <w:rFonts w:ascii="Times New Roman" w:hAnsi="Times New Roman" w:cs="Times New Roman"/>
                <w:sz w:val="24"/>
                <w:szCs w:val="24"/>
              </w:rPr>
              <w:t xml:space="preserve">oggetto </w:t>
            </w:r>
            <w:r w:rsidR="00A77F3E" w:rsidRPr="00B00B89">
              <w:rPr>
                <w:rFonts w:ascii="Times New Roman" w:hAnsi="Times New Roman" w:cs="Times New Roman"/>
                <w:sz w:val="24"/>
                <w:szCs w:val="24"/>
              </w:rPr>
              <w:t>A</w:t>
            </w:r>
            <w:r w:rsidRPr="00B00B89">
              <w:rPr>
                <w:rFonts w:ascii="Times New Roman" w:hAnsi="Times New Roman" w:cs="Times New Roman"/>
                <w:sz w:val="24"/>
                <w:szCs w:val="24"/>
              </w:rPr>
              <w:t>ttuatore</w:t>
            </w:r>
            <w:r w:rsidR="00A77F3E" w:rsidRPr="00B00B89">
              <w:rPr>
                <w:rFonts w:ascii="Times New Roman" w:hAnsi="Times New Roman" w:cs="Times New Roman"/>
                <w:sz w:val="24"/>
                <w:szCs w:val="24"/>
              </w:rPr>
              <w:t>/</w:t>
            </w:r>
            <w:r w:rsidR="00F965DB">
              <w:rPr>
                <w:rFonts w:ascii="Times New Roman" w:hAnsi="Times New Roman" w:cs="Times New Roman"/>
                <w:sz w:val="24"/>
                <w:szCs w:val="24"/>
              </w:rPr>
              <w:t>R</w:t>
            </w:r>
            <w:r w:rsidR="00A77F3E" w:rsidRPr="00B00B89">
              <w:rPr>
                <w:rFonts w:ascii="Times New Roman" w:hAnsi="Times New Roman" w:cs="Times New Roman"/>
                <w:sz w:val="24"/>
                <w:szCs w:val="24"/>
              </w:rPr>
              <w:t>ealizzatore</w:t>
            </w:r>
          </w:p>
          <w:p w14:paraId="7F4CB757" w14:textId="1C01BDF2" w:rsidR="00E266D6" w:rsidRPr="00B00B89" w:rsidRDefault="006C2D3F"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w:t>
            </w:r>
            <w:r w:rsidR="00E266D6" w:rsidRPr="00B00B89">
              <w:rPr>
                <w:rFonts w:ascii="Times New Roman" w:hAnsi="Times New Roman" w:cs="Times New Roman"/>
                <w:sz w:val="24"/>
                <w:szCs w:val="24"/>
              </w:rPr>
              <w:t xml:space="preserve"> a contrarre/Decreto/Atto comunque denominato</w:t>
            </w:r>
          </w:p>
          <w:p w14:paraId="6FB4D2A8" w14:textId="0CCE8777"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Eventuale documentazione che attesti la non applicabilità del Dlgs 36/2023 </w:t>
            </w:r>
          </w:p>
        </w:tc>
      </w:tr>
      <w:tr w:rsidR="008E23B8" w:rsidRPr="00B00B89" w14:paraId="1ECAA5C2" w14:textId="77777777" w:rsidTr="004F201F">
        <w:trPr>
          <w:trHeight w:val="657"/>
        </w:trPr>
        <w:tc>
          <w:tcPr>
            <w:tcW w:w="243" w:type="pct"/>
            <w:shd w:val="clear" w:color="auto" w:fill="B4C6E7"/>
            <w:vAlign w:val="center"/>
          </w:tcPr>
          <w:p w14:paraId="01C52BA8" w14:textId="77777777" w:rsidR="00E266D6" w:rsidRPr="00B00B89" w:rsidRDefault="00E266D6" w:rsidP="004F201F">
            <w:pPr>
              <w:spacing w:after="0" w:line="240" w:lineRule="auto"/>
              <w:jc w:val="center"/>
              <w:rPr>
                <w:rFonts w:ascii="Times New Roman" w:hAnsi="Times New Roman" w:cs="Times New Roman"/>
                <w:b/>
                <w:color w:val="000000"/>
                <w:sz w:val="24"/>
                <w:szCs w:val="24"/>
              </w:rPr>
            </w:pPr>
            <w:r w:rsidRPr="00B00B89">
              <w:rPr>
                <w:rFonts w:ascii="Times New Roman" w:hAnsi="Times New Roman" w:cs="Times New Roman"/>
                <w:b/>
                <w:color w:val="000000"/>
                <w:sz w:val="24"/>
                <w:szCs w:val="24"/>
              </w:rPr>
              <w:lastRenderedPageBreak/>
              <w:t>C</w:t>
            </w:r>
          </w:p>
        </w:tc>
        <w:tc>
          <w:tcPr>
            <w:tcW w:w="4757" w:type="pct"/>
            <w:gridSpan w:val="8"/>
            <w:shd w:val="clear" w:color="auto" w:fill="B4C6E7"/>
            <w:vAlign w:val="center"/>
          </w:tcPr>
          <w:p w14:paraId="042872D9" w14:textId="0638C942" w:rsidR="00E266D6" w:rsidRPr="00B00B89" w:rsidRDefault="00E266D6" w:rsidP="0032713D">
            <w:pPr>
              <w:spacing w:after="0" w:line="240" w:lineRule="auto"/>
              <w:rPr>
                <w:rFonts w:ascii="Times New Roman" w:hAnsi="Times New Roman" w:cs="Times New Roman"/>
                <w:b/>
                <w:sz w:val="24"/>
                <w:szCs w:val="24"/>
              </w:rPr>
            </w:pPr>
            <w:r w:rsidRPr="00B00B89">
              <w:rPr>
                <w:rFonts w:ascii="Times New Roman" w:hAnsi="Times New Roman" w:cs="Times New Roman"/>
                <w:b/>
                <w:sz w:val="24"/>
                <w:szCs w:val="24"/>
              </w:rPr>
              <w:t>Verifica delle procedure di appalto ai sensi del D.lgs. n. 36/</w:t>
            </w:r>
            <w:r w:rsidRPr="00B00B89">
              <w:rPr>
                <w:rFonts w:ascii="Times New Roman" w:eastAsia="Times New Roman" w:hAnsi="Times New Roman" w:cs="Times New Roman"/>
                <w:b/>
                <w:bCs/>
                <w:sz w:val="24"/>
                <w:szCs w:val="24"/>
                <w:lang w:eastAsia="it-IT"/>
              </w:rPr>
              <w:t>2023</w:t>
            </w:r>
            <w:r w:rsidRPr="00B00B89">
              <w:rPr>
                <w:rFonts w:ascii="Times New Roman" w:hAnsi="Times New Roman" w:cs="Times New Roman"/>
                <w:b/>
                <w:sz w:val="24"/>
                <w:szCs w:val="24"/>
              </w:rPr>
              <w:t xml:space="preserve"> “Codice dei contratti pubblici”</w:t>
            </w:r>
          </w:p>
        </w:tc>
      </w:tr>
      <w:tr w:rsidR="00B63667" w:rsidRPr="00B00B89" w14:paraId="2F2A2F60" w14:textId="77777777" w:rsidTr="004F201F">
        <w:trPr>
          <w:gridAfter w:val="1"/>
          <w:wAfter w:w="3" w:type="pct"/>
          <w:trHeight w:val="1417"/>
        </w:trPr>
        <w:tc>
          <w:tcPr>
            <w:tcW w:w="243" w:type="pct"/>
            <w:vAlign w:val="center"/>
          </w:tcPr>
          <w:p w14:paraId="5F45D36A" w14:textId="4974FC5A" w:rsidR="00E266D6" w:rsidRPr="00B00B89" w:rsidRDefault="00E266D6"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shd w:val="clear" w:color="auto" w:fill="FFFFFF" w:themeFill="background1"/>
            <w:vAlign w:val="center"/>
          </w:tcPr>
          <w:p w14:paraId="4208ED2C" w14:textId="77777777" w:rsidR="00715F5E" w:rsidRPr="00B00B89" w:rsidRDefault="00E266D6" w:rsidP="004F201F">
            <w:pPr>
              <w:spacing w:after="0"/>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Sono stati rispettati gli adempimenti relativi a</w:t>
            </w:r>
            <w:r w:rsidR="00715F5E" w:rsidRPr="00B00B89">
              <w:rPr>
                <w:rFonts w:ascii="Times New Roman" w:hAnsi="Times New Roman" w:cs="Times New Roman"/>
                <w:color w:val="000000"/>
                <w:sz w:val="24"/>
                <w:szCs w:val="24"/>
              </w:rPr>
              <w:t>:</w:t>
            </w:r>
          </w:p>
          <w:p w14:paraId="4896D0B0" w14:textId="2E10B0F6" w:rsidR="00715F5E" w:rsidRPr="00B00B89" w:rsidRDefault="00E266D6" w:rsidP="0032713D">
            <w:pPr>
              <w:pStyle w:val="ListParagraph"/>
              <w:numPr>
                <w:ilvl w:val="0"/>
                <w:numId w:val="50"/>
              </w:numPr>
              <w:spacing w:after="120" w:line="240" w:lineRule="auto"/>
              <w:ind w:left="766"/>
              <w:contextualSpacing w:val="0"/>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Pianificazione e Programmazione dei lavori pubblici e degli acquisti di beni e servizi ai sensi dell’art. 37 e allegato I.5 del D.lgs. n. 36/2023</w:t>
            </w:r>
            <w:r w:rsidR="00656355" w:rsidRPr="00B00B89">
              <w:rPr>
                <w:rFonts w:ascii="Times New Roman" w:hAnsi="Times New Roman" w:cs="Times New Roman"/>
                <w:color w:val="000000"/>
                <w:sz w:val="24"/>
                <w:szCs w:val="24"/>
              </w:rPr>
              <w:t xml:space="preserve"> e secondo quanto previsto dalla Delibera ANAC n. 261 del 20/06/2023?</w:t>
            </w:r>
          </w:p>
          <w:p w14:paraId="17E4BDE6" w14:textId="48EA0A48" w:rsidR="00E266D6" w:rsidRPr="00B00B89" w:rsidRDefault="00715F5E" w:rsidP="0032713D">
            <w:pPr>
              <w:pStyle w:val="ListParagraph"/>
              <w:numPr>
                <w:ilvl w:val="0"/>
                <w:numId w:val="50"/>
              </w:numPr>
              <w:spacing w:after="120" w:line="240" w:lineRule="auto"/>
              <w:ind w:left="714" w:hanging="357"/>
              <w:contextualSpacing w:val="0"/>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w:t>
            </w:r>
            <w:r w:rsidR="00E266D6" w:rsidRPr="00B00B89">
              <w:rPr>
                <w:rFonts w:ascii="Times New Roman" w:hAnsi="Times New Roman" w:cs="Times New Roman"/>
                <w:color w:val="000000"/>
                <w:sz w:val="24"/>
                <w:szCs w:val="24"/>
              </w:rPr>
              <w:t xml:space="preserve"> principi in materia di trasparenza di cui agli artt 20, 27, 28, 29 e 35 del D.lgs. n. 36/2023</w:t>
            </w:r>
            <w:r w:rsidR="00D541C9" w:rsidRPr="00B00B89">
              <w:rPr>
                <w:rFonts w:ascii="Times New Roman" w:hAnsi="Times New Roman" w:cs="Times New Roman"/>
                <w:color w:val="000000"/>
                <w:sz w:val="24"/>
                <w:szCs w:val="24"/>
              </w:rPr>
              <w:t xml:space="preserve"> e secondo quanto previsto dalla Delibera ANAC n. 264 del 20/06/2023</w:t>
            </w:r>
            <w:r w:rsidR="00905288" w:rsidRPr="00B00B89">
              <w:rPr>
                <w:rFonts w:ascii="Times New Roman" w:hAnsi="Times New Roman" w:cs="Times New Roman"/>
                <w:color w:val="000000"/>
                <w:sz w:val="24"/>
                <w:szCs w:val="24"/>
              </w:rPr>
              <w:t xml:space="preserve"> e il relativo allegato </w:t>
            </w:r>
            <w:r w:rsidR="00457704" w:rsidRPr="00B00B89">
              <w:rPr>
                <w:rFonts w:ascii="Times New Roman" w:hAnsi="Times New Roman" w:cs="Times New Roman"/>
                <w:color w:val="000000"/>
                <w:sz w:val="24"/>
                <w:szCs w:val="24"/>
              </w:rPr>
              <w:t>I</w:t>
            </w:r>
            <w:r w:rsidR="00E266D6" w:rsidRPr="00B00B89">
              <w:rPr>
                <w:rFonts w:ascii="Times New Roman" w:hAnsi="Times New Roman" w:cs="Times New Roman"/>
                <w:color w:val="000000"/>
                <w:sz w:val="24"/>
                <w:szCs w:val="24"/>
              </w:rPr>
              <w:t>?</w:t>
            </w:r>
          </w:p>
          <w:p w14:paraId="238867FD" w14:textId="47C5926D" w:rsidR="00E266D6" w:rsidRPr="00B00B89" w:rsidRDefault="00E266D6" w:rsidP="00986733">
            <w:pPr>
              <w:spacing w:after="0" w:line="240" w:lineRule="auto"/>
              <w:jc w:val="both"/>
              <w:rPr>
                <w:rFonts w:ascii="Times New Roman" w:eastAsia="Times New Roman" w:hAnsi="Times New Roman" w:cs="Times New Roman"/>
                <w:i/>
                <w:sz w:val="24"/>
                <w:szCs w:val="24"/>
                <w:lang w:eastAsia="it-IT"/>
              </w:rPr>
            </w:pPr>
            <w:r w:rsidRPr="00B00B89">
              <w:rPr>
                <w:rFonts w:ascii="Times New Roman" w:eastAsia="Times New Roman" w:hAnsi="Times New Roman" w:cs="Times New Roman"/>
                <w:i/>
                <w:sz w:val="24"/>
                <w:szCs w:val="24"/>
                <w:vertAlign w:val="superscript"/>
                <w:lang w:eastAsia="it-IT"/>
              </w:rPr>
              <w:t>*</w:t>
            </w:r>
            <w:r w:rsidRPr="00B00B89">
              <w:rPr>
                <w:rFonts w:ascii="Times New Roman" w:eastAsia="Times New Roman" w:hAnsi="Times New Roman" w:cs="Times New Roman"/>
                <w:i/>
                <w:sz w:val="24"/>
                <w:szCs w:val="24"/>
                <w:lang w:eastAsia="it-IT"/>
              </w:rPr>
              <w:t>(Dal 01/07/2023 al 31/12/2023 continua ad applicarsi l’art. 2</w:t>
            </w:r>
            <w:r w:rsidR="001761B8" w:rsidRPr="00B00B89">
              <w:rPr>
                <w:rFonts w:ascii="Times New Roman" w:eastAsia="Times New Roman" w:hAnsi="Times New Roman" w:cs="Times New Roman"/>
                <w:i/>
                <w:sz w:val="24"/>
                <w:szCs w:val="24"/>
                <w:lang w:eastAsia="it-IT"/>
              </w:rPr>
              <w:t>1 D.Lgs. n. 50/2016</w:t>
            </w:r>
            <w:r w:rsidRPr="00B00B89">
              <w:rPr>
                <w:rFonts w:ascii="Times New Roman" w:eastAsia="Times New Roman" w:hAnsi="Times New Roman" w:cs="Times New Roman"/>
                <w:i/>
                <w:sz w:val="24"/>
                <w:szCs w:val="24"/>
                <w:lang w:eastAsia="it-IT"/>
              </w:rPr>
              <w:t>)</w:t>
            </w:r>
          </w:p>
          <w:p w14:paraId="35840463" w14:textId="6C1D2C11" w:rsidR="00231599" w:rsidRPr="00B00B89" w:rsidRDefault="00231599" w:rsidP="00986733">
            <w:pPr>
              <w:spacing w:after="0" w:line="240" w:lineRule="auto"/>
              <w:jc w:val="both"/>
              <w:rPr>
                <w:rFonts w:ascii="Times New Roman" w:eastAsia="Times New Roman" w:hAnsi="Times New Roman" w:cs="Times New Roman"/>
                <w:i/>
                <w:sz w:val="24"/>
                <w:szCs w:val="24"/>
                <w:lang w:eastAsia="it-IT"/>
              </w:rPr>
            </w:pPr>
            <w:r w:rsidRPr="00B00B89">
              <w:rPr>
                <w:rFonts w:ascii="Times New Roman" w:eastAsia="Times New Roman" w:hAnsi="Times New Roman" w:cs="Times New Roman"/>
                <w:i/>
                <w:sz w:val="24"/>
                <w:szCs w:val="24"/>
                <w:vertAlign w:val="superscript"/>
                <w:lang w:eastAsia="it-IT"/>
              </w:rPr>
              <w:t>*</w:t>
            </w:r>
            <w:r w:rsidR="00665DB0" w:rsidRPr="00B00B89">
              <w:rPr>
                <w:rFonts w:ascii="Times New Roman" w:eastAsia="Times New Roman" w:hAnsi="Times New Roman" w:cs="Times New Roman"/>
                <w:i/>
                <w:sz w:val="24"/>
                <w:szCs w:val="24"/>
                <w:lang w:eastAsia="it-IT"/>
              </w:rPr>
              <w:t>(</w:t>
            </w:r>
            <w:r w:rsidRPr="00B00B89">
              <w:rPr>
                <w:rFonts w:ascii="Times New Roman" w:eastAsia="Times New Roman" w:hAnsi="Times New Roman" w:cs="Times New Roman"/>
                <w:i/>
                <w:sz w:val="24"/>
                <w:szCs w:val="24"/>
                <w:lang w:eastAsia="it-IT"/>
              </w:rPr>
              <w:t>La Delibera n. 261 del 20 giugno 2023 entra in vigore il 1° luglio 2023 e acquista efficacia a decorrere dal 1° gennaio 2024</w:t>
            </w:r>
            <w:r w:rsidR="00665DB0" w:rsidRPr="00B00B89">
              <w:rPr>
                <w:rFonts w:ascii="Times New Roman" w:eastAsia="Times New Roman" w:hAnsi="Times New Roman" w:cs="Times New Roman"/>
                <w:i/>
                <w:sz w:val="24"/>
                <w:szCs w:val="24"/>
                <w:lang w:eastAsia="it-IT"/>
              </w:rPr>
              <w:t>)</w:t>
            </w:r>
            <w:r w:rsidRPr="00B00B89">
              <w:rPr>
                <w:rFonts w:ascii="Times New Roman" w:eastAsia="Times New Roman" w:hAnsi="Times New Roman" w:cs="Times New Roman"/>
                <w:i/>
                <w:sz w:val="24"/>
                <w:szCs w:val="24"/>
                <w:lang w:eastAsia="it-IT"/>
              </w:rPr>
              <w:t>.</w:t>
            </w:r>
          </w:p>
          <w:p w14:paraId="14CC7332" w14:textId="7DFB5962" w:rsidR="005B5600" w:rsidRPr="00E77D6D" w:rsidRDefault="00231599" w:rsidP="00986733">
            <w:pPr>
              <w:jc w:val="both"/>
              <w:rPr>
                <w:rFonts w:ascii="Times New Roman" w:hAnsi="Times New Roman"/>
                <w:sz w:val="24"/>
              </w:rPr>
            </w:pPr>
            <w:r w:rsidRPr="00B00B89">
              <w:rPr>
                <w:rFonts w:ascii="Times New Roman" w:eastAsia="Times New Roman" w:hAnsi="Times New Roman" w:cs="Times New Roman"/>
                <w:i/>
                <w:sz w:val="24"/>
                <w:szCs w:val="24"/>
                <w:vertAlign w:val="superscript"/>
                <w:lang w:eastAsia="it-IT"/>
              </w:rPr>
              <w:t>*</w:t>
            </w:r>
            <w:r w:rsidR="00665DB0" w:rsidRPr="00B00B89">
              <w:rPr>
                <w:rFonts w:ascii="Times New Roman" w:eastAsia="Times New Roman" w:hAnsi="Times New Roman" w:cs="Times New Roman"/>
                <w:i/>
                <w:sz w:val="24"/>
                <w:szCs w:val="24"/>
                <w:lang w:eastAsia="it-IT"/>
              </w:rPr>
              <w:t>(</w:t>
            </w:r>
            <w:r w:rsidRPr="00B00B89">
              <w:rPr>
                <w:rFonts w:ascii="Times New Roman" w:eastAsia="Times New Roman" w:hAnsi="Times New Roman" w:cs="Times New Roman"/>
                <w:i/>
                <w:sz w:val="24"/>
                <w:szCs w:val="24"/>
                <w:lang w:eastAsia="it-IT"/>
              </w:rPr>
              <w:t>La Delibera n. 264 del 20 giugno 2023 entra in vigore dal 1° luglio 2023 e acquista efficacia a decorrere dal 1° gennaio 2024</w:t>
            </w:r>
            <w:r w:rsidR="00665DB0" w:rsidRPr="00B00B89">
              <w:rPr>
                <w:rFonts w:ascii="Times New Roman" w:eastAsia="Times New Roman" w:hAnsi="Times New Roman" w:cs="Times New Roman"/>
                <w:i/>
                <w:sz w:val="24"/>
                <w:szCs w:val="24"/>
                <w:lang w:eastAsia="it-IT"/>
              </w:rPr>
              <w:t>)</w:t>
            </w:r>
            <w:r w:rsidRPr="00B00B89">
              <w:rPr>
                <w:rFonts w:ascii="Times New Roman" w:eastAsia="Times New Roman" w:hAnsi="Times New Roman" w:cs="Times New Roman"/>
                <w:i/>
                <w:sz w:val="24"/>
                <w:szCs w:val="24"/>
                <w:lang w:eastAsia="it-IT"/>
              </w:rPr>
              <w:t>.</w:t>
            </w:r>
          </w:p>
        </w:tc>
        <w:tc>
          <w:tcPr>
            <w:tcW w:w="209" w:type="pct"/>
            <w:vAlign w:val="center"/>
          </w:tcPr>
          <w:p w14:paraId="026C13B1" w14:textId="77777777" w:rsidR="00E266D6" w:rsidRPr="00B00B89" w:rsidRDefault="00E266D6"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073C2E91" w14:textId="77777777" w:rsidR="00E266D6" w:rsidRPr="00B00B89" w:rsidRDefault="00E266D6"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AD32C2C" w14:textId="77777777" w:rsidR="00E266D6" w:rsidRPr="00B00B89" w:rsidRDefault="00E266D6"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02526700" w14:textId="535C9CFA" w:rsidR="00E266D6" w:rsidRPr="00B00B89" w:rsidRDefault="00E266D6" w:rsidP="004F201F">
            <w:pPr>
              <w:spacing w:after="0" w:line="240" w:lineRule="auto"/>
              <w:rPr>
                <w:rFonts w:ascii="Times New Roman" w:hAnsi="Times New Roman" w:cs="Times New Roman"/>
                <w:b/>
                <w:color w:val="000000"/>
                <w:sz w:val="24"/>
                <w:szCs w:val="24"/>
              </w:rPr>
            </w:pPr>
          </w:p>
        </w:tc>
        <w:tc>
          <w:tcPr>
            <w:tcW w:w="749" w:type="pct"/>
            <w:vAlign w:val="center"/>
          </w:tcPr>
          <w:p w14:paraId="2E46191F" w14:textId="77777777" w:rsidR="00E266D6" w:rsidRPr="00B00B89" w:rsidRDefault="00E266D6" w:rsidP="004F201F">
            <w:pPr>
              <w:spacing w:after="0" w:line="240" w:lineRule="auto"/>
              <w:rPr>
                <w:rFonts w:ascii="Times New Roman" w:hAnsi="Times New Roman" w:cs="Times New Roman"/>
                <w:sz w:val="24"/>
                <w:szCs w:val="24"/>
              </w:rPr>
            </w:pPr>
          </w:p>
        </w:tc>
        <w:tc>
          <w:tcPr>
            <w:tcW w:w="894" w:type="pct"/>
            <w:vAlign w:val="center"/>
          </w:tcPr>
          <w:p w14:paraId="7C1DAC92" w14:textId="60AD31BD"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Programma triennale delle forniture e servizi </w:t>
            </w:r>
          </w:p>
          <w:p w14:paraId="197262B7" w14:textId="6AF90755"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Programma triennale lavori</w:t>
            </w:r>
          </w:p>
          <w:p w14:paraId="5441BBC1" w14:textId="534380BE"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Atto di approvazione del Programma biennale/triennale</w:t>
            </w:r>
          </w:p>
          <w:p w14:paraId="78CCBA92" w14:textId="5FAECE84"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Sito internet profilo committente </w:t>
            </w:r>
          </w:p>
          <w:p w14:paraId="611E5C9D" w14:textId="2FB447BC"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Canali istituzionali del Ministero delle infrastrutture e dei trasporti e dell’Osservatorio</w:t>
            </w:r>
          </w:p>
          <w:p w14:paraId="5D314A1C" w14:textId="77777777"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Banca Dati Nazionale dei Contratti Pubblici</w:t>
            </w:r>
          </w:p>
          <w:p w14:paraId="3E5E6F1F" w14:textId="77777777" w:rsidR="000939A0" w:rsidRPr="00E77D6D" w:rsidRDefault="000939A0" w:rsidP="000939A0">
            <w:pPr>
              <w:rPr>
                <w:rFonts w:ascii="Times New Roman" w:hAnsi="Times New Roman"/>
                <w:sz w:val="24"/>
              </w:rPr>
            </w:pPr>
          </w:p>
          <w:p w14:paraId="0C356BE9" w14:textId="77777777" w:rsidR="000939A0" w:rsidRPr="00E77D6D" w:rsidRDefault="000939A0" w:rsidP="000939A0">
            <w:pPr>
              <w:rPr>
                <w:rFonts w:ascii="Times New Roman" w:hAnsi="Times New Roman"/>
                <w:sz w:val="24"/>
              </w:rPr>
            </w:pPr>
          </w:p>
          <w:p w14:paraId="69E4075C" w14:textId="77777777" w:rsidR="000939A0" w:rsidRPr="00E77D6D" w:rsidRDefault="000939A0" w:rsidP="000939A0">
            <w:pPr>
              <w:rPr>
                <w:rFonts w:ascii="Times New Roman" w:hAnsi="Times New Roman"/>
                <w:sz w:val="24"/>
              </w:rPr>
            </w:pPr>
          </w:p>
          <w:p w14:paraId="217D6BBC" w14:textId="77777777" w:rsidR="000939A0" w:rsidRPr="00B00B89" w:rsidRDefault="000939A0" w:rsidP="000939A0">
            <w:pPr>
              <w:rPr>
                <w:rFonts w:ascii="Times New Roman" w:hAnsi="Times New Roman" w:cs="Times New Roman"/>
                <w:sz w:val="24"/>
                <w:szCs w:val="24"/>
              </w:rPr>
            </w:pPr>
          </w:p>
          <w:p w14:paraId="0B0DE581" w14:textId="169494BA" w:rsidR="000939A0" w:rsidRPr="00E77D6D" w:rsidRDefault="000939A0" w:rsidP="000939A0">
            <w:pPr>
              <w:rPr>
                <w:rFonts w:ascii="Times New Roman" w:hAnsi="Times New Roman"/>
                <w:sz w:val="24"/>
              </w:rPr>
            </w:pPr>
          </w:p>
        </w:tc>
      </w:tr>
      <w:tr w:rsidR="00B63667" w:rsidRPr="00B00B89" w14:paraId="6367E077" w14:textId="77777777" w:rsidTr="004F201F">
        <w:trPr>
          <w:gridAfter w:val="1"/>
          <w:wAfter w:w="3" w:type="pct"/>
          <w:trHeight w:val="1417"/>
        </w:trPr>
        <w:tc>
          <w:tcPr>
            <w:tcW w:w="243" w:type="pct"/>
            <w:vAlign w:val="center"/>
          </w:tcPr>
          <w:p w14:paraId="0068417B" w14:textId="0F6C70B5" w:rsidR="00C022C9" w:rsidRPr="00B00B89" w:rsidRDefault="00C022C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19666007" w14:textId="77777777" w:rsidR="00D157D5" w:rsidRPr="00B00B89" w:rsidRDefault="00C022C9" w:rsidP="004F201F">
            <w:pPr>
              <w:jc w:val="both"/>
              <w:rPr>
                <w:rFonts w:ascii="Times New Roman" w:hAnsi="Times New Roman" w:cs="Times New Roman"/>
                <w:sz w:val="24"/>
                <w:szCs w:val="24"/>
              </w:rPr>
            </w:pPr>
            <w:r w:rsidRPr="00B00B89">
              <w:rPr>
                <w:rFonts w:ascii="Times New Roman" w:hAnsi="Times New Roman" w:cs="Times New Roman"/>
                <w:sz w:val="24"/>
                <w:szCs w:val="24"/>
              </w:rPr>
              <w:t>La Stazione appaltante si è avvalsa, per l’acquisto di beni e servizi, di un Accordo Quadro, di una Convenzione CONSIP o è ricorsa al MEPA?</w:t>
            </w:r>
          </w:p>
          <w:p w14:paraId="702C67ED" w14:textId="77777777" w:rsidR="00D157D5" w:rsidRPr="00B00B89" w:rsidRDefault="00D157D5" w:rsidP="004F201F">
            <w:pPr>
              <w:jc w:val="both"/>
              <w:rPr>
                <w:rFonts w:ascii="Times New Roman" w:hAnsi="Times New Roman" w:cs="Times New Roman"/>
                <w:sz w:val="24"/>
                <w:szCs w:val="24"/>
              </w:rPr>
            </w:pPr>
            <w:r w:rsidRPr="00B00B89">
              <w:rPr>
                <w:rFonts w:ascii="Times New Roman" w:hAnsi="Times New Roman" w:cs="Times New Roman"/>
                <w:sz w:val="24"/>
                <w:szCs w:val="24"/>
              </w:rPr>
              <w:t>I</w:t>
            </w:r>
            <w:r w:rsidR="00C022C9" w:rsidRPr="00B00B89">
              <w:rPr>
                <w:rFonts w:ascii="Times New Roman" w:hAnsi="Times New Roman" w:cs="Times New Roman"/>
                <w:sz w:val="24"/>
                <w:szCs w:val="24"/>
              </w:rPr>
              <w:t>n caso di risposta affermativa</w:t>
            </w:r>
            <w:r w:rsidRPr="00B00B89">
              <w:rPr>
                <w:rFonts w:ascii="Times New Roman" w:hAnsi="Times New Roman" w:cs="Times New Roman"/>
                <w:sz w:val="24"/>
                <w:szCs w:val="24"/>
              </w:rPr>
              <w:t>:</w:t>
            </w:r>
          </w:p>
          <w:p w14:paraId="4C7D7B48" w14:textId="7467072C" w:rsidR="00C022C9" w:rsidRPr="00B00B89" w:rsidRDefault="00C022C9" w:rsidP="009C2230">
            <w:pPr>
              <w:pStyle w:val="ListParagraph"/>
              <w:numPr>
                <w:ilvl w:val="0"/>
                <w:numId w:val="22"/>
              </w:numPr>
              <w:jc w:val="both"/>
              <w:rPr>
                <w:rFonts w:ascii="Times New Roman" w:eastAsiaTheme="minorHAnsi" w:hAnsi="Times New Roman" w:cs="Times New Roman"/>
                <w:sz w:val="24"/>
                <w:szCs w:val="24"/>
              </w:rPr>
            </w:pPr>
            <w:r w:rsidRPr="00B00B89">
              <w:rPr>
                <w:rFonts w:ascii="Times New Roman" w:hAnsi="Times New Roman" w:cs="Times New Roman"/>
                <w:sz w:val="24"/>
                <w:szCs w:val="24"/>
              </w:rPr>
              <w:t xml:space="preserve"> è presente l’atto/provvedimento di adesione che regola il rapporto con CONSIP ed è stato espresso il fabbisogno di beni/servizi per la realizzazione del progetto realizzato a valere sul PNRR?</w:t>
            </w:r>
          </w:p>
          <w:p w14:paraId="2BAF4A09" w14:textId="49DC6019" w:rsidR="00C022C9" w:rsidRPr="00B00B89" w:rsidRDefault="00600DBE" w:rsidP="009C2230">
            <w:pPr>
              <w:pStyle w:val="ListParagraph"/>
              <w:numPr>
                <w:ilvl w:val="0"/>
                <w:numId w:val="22"/>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bCs/>
                <w:sz w:val="24"/>
                <w:szCs w:val="24"/>
              </w:rPr>
              <w:t>il</w:t>
            </w:r>
            <w:r w:rsidR="00C022C9" w:rsidRPr="00B00B89">
              <w:rPr>
                <w:rFonts w:ascii="Times New Roman" w:hAnsi="Times New Roman" w:cs="Times New Roman"/>
                <w:bCs/>
                <w:sz w:val="24"/>
                <w:szCs w:val="24"/>
              </w:rPr>
              <w:t xml:space="preserve"> ricorso al MEPA </w:t>
            </w:r>
            <w:r w:rsidRPr="00B00B89">
              <w:rPr>
                <w:rFonts w:ascii="Times New Roman" w:hAnsi="Times New Roman" w:cs="Times New Roman"/>
                <w:bCs/>
                <w:sz w:val="24"/>
                <w:szCs w:val="24"/>
              </w:rPr>
              <w:t xml:space="preserve">è </w:t>
            </w:r>
            <w:r w:rsidR="00C022C9" w:rsidRPr="00B00B89">
              <w:rPr>
                <w:rFonts w:ascii="Times New Roman" w:hAnsi="Times New Roman" w:cs="Times New Roman"/>
                <w:bCs/>
                <w:sz w:val="24"/>
                <w:szCs w:val="24"/>
              </w:rPr>
              <w:t>conforme a quanto previsto dalla normativa di riferimento?</w:t>
            </w:r>
          </w:p>
        </w:tc>
        <w:tc>
          <w:tcPr>
            <w:tcW w:w="209" w:type="pct"/>
            <w:vAlign w:val="center"/>
          </w:tcPr>
          <w:p w14:paraId="7EB81328" w14:textId="77777777" w:rsidR="00C022C9" w:rsidRPr="00B00B89" w:rsidRDefault="00C022C9"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76C3E834" w14:textId="77777777" w:rsidR="00C022C9" w:rsidRPr="00B00B89" w:rsidRDefault="00C022C9"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54B00AB3" w14:textId="77777777" w:rsidR="00C022C9" w:rsidRPr="00B00B89" w:rsidRDefault="00C022C9" w:rsidP="004F201F">
            <w:pPr>
              <w:spacing w:after="0" w:line="240" w:lineRule="auto"/>
              <w:jc w:val="center"/>
              <w:rPr>
                <w:rFonts w:ascii="Times New Roman" w:hAnsi="Times New Roman" w:cs="Times New Roman"/>
                <w:b/>
                <w:color w:val="000000"/>
                <w:sz w:val="24"/>
                <w:szCs w:val="24"/>
                <w:highlight w:val="magenta"/>
              </w:rPr>
            </w:pPr>
          </w:p>
        </w:tc>
        <w:tc>
          <w:tcPr>
            <w:tcW w:w="749" w:type="pct"/>
            <w:vAlign w:val="center"/>
          </w:tcPr>
          <w:p w14:paraId="00975FF4" w14:textId="0A2203F8" w:rsidR="00C022C9" w:rsidRPr="00B00B89" w:rsidRDefault="00C022C9" w:rsidP="004F201F">
            <w:pPr>
              <w:spacing w:after="0" w:line="240" w:lineRule="auto"/>
              <w:rPr>
                <w:rFonts w:ascii="Times New Roman" w:hAnsi="Times New Roman" w:cs="Times New Roman"/>
                <w:b/>
                <w:color w:val="000000"/>
                <w:sz w:val="24"/>
                <w:szCs w:val="24"/>
                <w:highlight w:val="magenta"/>
              </w:rPr>
            </w:pPr>
          </w:p>
        </w:tc>
        <w:tc>
          <w:tcPr>
            <w:tcW w:w="749" w:type="pct"/>
            <w:vAlign w:val="center"/>
          </w:tcPr>
          <w:p w14:paraId="4A48CED5" w14:textId="77777777" w:rsidR="00C022C9" w:rsidRPr="00B00B89" w:rsidRDefault="00C022C9" w:rsidP="004F201F">
            <w:pPr>
              <w:spacing w:after="0" w:line="240" w:lineRule="auto"/>
              <w:rPr>
                <w:rFonts w:ascii="Times New Roman" w:hAnsi="Times New Roman" w:cs="Times New Roman"/>
                <w:sz w:val="24"/>
                <w:szCs w:val="24"/>
                <w:highlight w:val="magenta"/>
              </w:rPr>
            </w:pPr>
          </w:p>
        </w:tc>
        <w:tc>
          <w:tcPr>
            <w:tcW w:w="894" w:type="pct"/>
            <w:vAlign w:val="center"/>
          </w:tcPr>
          <w:p w14:paraId="300DA151" w14:textId="45BB8150" w:rsidR="00C022C9" w:rsidRPr="00B00B89" w:rsidRDefault="00C022C9"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 a contrarre</w:t>
            </w:r>
          </w:p>
          <w:p w14:paraId="15F2727A" w14:textId="33B50ED2" w:rsidR="00C022C9" w:rsidRPr="00B00B89" w:rsidRDefault="00C022C9"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Accordo Quadro</w:t>
            </w:r>
          </w:p>
          <w:p w14:paraId="111E61D4" w14:textId="5A1843FF" w:rsidR="00C022C9" w:rsidRPr="00B00B89" w:rsidRDefault="00C022C9"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 xml:space="preserve">Provvedimento di adesione </w:t>
            </w:r>
          </w:p>
          <w:p w14:paraId="004EA04A" w14:textId="29B0C924" w:rsidR="00C022C9" w:rsidRPr="00B00B89" w:rsidRDefault="00C022C9"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Piano di fabbisogno</w:t>
            </w:r>
          </w:p>
        </w:tc>
      </w:tr>
      <w:tr w:rsidR="00B63667" w:rsidRPr="00B00B89" w14:paraId="4B3E913B" w14:textId="77777777" w:rsidTr="004F201F">
        <w:trPr>
          <w:gridAfter w:val="1"/>
          <w:wAfter w:w="3" w:type="pct"/>
          <w:trHeight w:val="1417"/>
        </w:trPr>
        <w:tc>
          <w:tcPr>
            <w:tcW w:w="243" w:type="pct"/>
            <w:vAlign w:val="center"/>
          </w:tcPr>
          <w:p w14:paraId="231B2E2B" w14:textId="756A32F0" w:rsidR="00E266D6" w:rsidRPr="00B00B89" w:rsidRDefault="00E266D6"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64C6EFED" w14:textId="60E8DAA2" w:rsidR="00E266D6" w:rsidRPr="00B00B89" w:rsidRDefault="00E266D6" w:rsidP="004F201F">
            <w:pPr>
              <w:spacing w:after="0" w:line="240" w:lineRule="auto"/>
              <w:jc w:val="both"/>
              <w:rPr>
                <w:rFonts w:ascii="Times New Roman" w:hAnsi="Times New Roman" w:cs="Times New Roman"/>
                <w:color w:val="000000"/>
                <w:sz w:val="24"/>
                <w:szCs w:val="24"/>
                <w:highlight w:val="magenta"/>
              </w:rPr>
            </w:pPr>
            <w:r w:rsidRPr="00B00B89">
              <w:rPr>
                <w:rFonts w:ascii="Times New Roman" w:hAnsi="Times New Roman" w:cs="Times New Roman"/>
                <w:color w:val="000000"/>
                <w:sz w:val="24"/>
                <w:szCs w:val="24"/>
              </w:rPr>
              <w:t xml:space="preserve">Nel caso di opere pubbliche, prima dell'inizio delle procedure di affidamento, gli elaborati progettuali sono stati validati e approvati ai sensi degli </w:t>
            </w:r>
            <w:r w:rsidRPr="00B00B89">
              <w:rPr>
                <w:rFonts w:ascii="Times New Roman" w:eastAsia="Times New Roman" w:hAnsi="Times New Roman" w:cs="Times New Roman"/>
                <w:color w:val="000000"/>
                <w:sz w:val="24"/>
                <w:szCs w:val="24"/>
                <w:lang w:eastAsia="it-IT"/>
              </w:rPr>
              <w:t>artt</w:t>
            </w:r>
            <w:r w:rsidRPr="00B00B89">
              <w:rPr>
                <w:rFonts w:ascii="Times New Roman" w:hAnsi="Times New Roman" w:cs="Times New Roman"/>
                <w:color w:val="000000"/>
                <w:sz w:val="24"/>
                <w:szCs w:val="24"/>
              </w:rPr>
              <w:t xml:space="preserve">. </w:t>
            </w:r>
            <w:r w:rsidRPr="00B00B89">
              <w:rPr>
                <w:rFonts w:ascii="Times New Roman" w:eastAsia="Times New Roman" w:hAnsi="Times New Roman" w:cs="Times New Roman"/>
                <w:sz w:val="24"/>
                <w:szCs w:val="24"/>
                <w:lang w:eastAsia="it-IT"/>
              </w:rPr>
              <w:t>38, 42 e allegato I.7 del D. lgs.</w:t>
            </w:r>
            <w:r w:rsidRPr="00B00B89">
              <w:rPr>
                <w:rFonts w:ascii="Times New Roman" w:hAnsi="Times New Roman" w:cs="Times New Roman"/>
                <w:color w:val="000000"/>
                <w:sz w:val="24"/>
                <w:szCs w:val="24"/>
              </w:rPr>
              <w:t xml:space="preserve"> 36/2023 o eventuali Regolamenti sostitutivi?</w:t>
            </w:r>
          </w:p>
        </w:tc>
        <w:tc>
          <w:tcPr>
            <w:tcW w:w="209" w:type="pct"/>
            <w:vAlign w:val="center"/>
          </w:tcPr>
          <w:p w14:paraId="3EEF3BCD" w14:textId="77777777" w:rsidR="00E266D6" w:rsidRPr="00B00B89" w:rsidRDefault="00E266D6"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7AD6061B" w14:textId="77777777" w:rsidR="00E266D6" w:rsidRPr="00B00B89" w:rsidRDefault="00E266D6"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7FB52374" w14:textId="77777777" w:rsidR="00E266D6" w:rsidRPr="00B00B89" w:rsidRDefault="00E266D6" w:rsidP="004F201F">
            <w:pPr>
              <w:spacing w:after="0" w:line="240" w:lineRule="auto"/>
              <w:jc w:val="center"/>
              <w:rPr>
                <w:rFonts w:ascii="Times New Roman" w:hAnsi="Times New Roman" w:cs="Times New Roman"/>
                <w:b/>
                <w:color w:val="000000"/>
                <w:sz w:val="24"/>
                <w:szCs w:val="24"/>
                <w:highlight w:val="magenta"/>
              </w:rPr>
            </w:pPr>
          </w:p>
        </w:tc>
        <w:tc>
          <w:tcPr>
            <w:tcW w:w="749" w:type="pct"/>
            <w:vAlign w:val="center"/>
          </w:tcPr>
          <w:p w14:paraId="631E1DD6" w14:textId="593D6D84" w:rsidR="00E266D6" w:rsidRPr="00B00B89" w:rsidRDefault="00E266D6" w:rsidP="004F201F">
            <w:pPr>
              <w:spacing w:after="0" w:line="240" w:lineRule="auto"/>
              <w:rPr>
                <w:rFonts w:ascii="Times New Roman" w:hAnsi="Times New Roman" w:cs="Times New Roman"/>
                <w:b/>
                <w:color w:val="000000"/>
                <w:sz w:val="24"/>
                <w:szCs w:val="24"/>
                <w:highlight w:val="magenta"/>
              </w:rPr>
            </w:pPr>
          </w:p>
        </w:tc>
        <w:tc>
          <w:tcPr>
            <w:tcW w:w="749" w:type="pct"/>
            <w:vAlign w:val="center"/>
          </w:tcPr>
          <w:p w14:paraId="156B8EF5" w14:textId="77777777" w:rsidR="00E266D6" w:rsidRPr="00B00B89" w:rsidRDefault="00E266D6" w:rsidP="004F201F">
            <w:pPr>
              <w:spacing w:after="0" w:line="240" w:lineRule="auto"/>
              <w:rPr>
                <w:rFonts w:ascii="Times New Roman" w:hAnsi="Times New Roman" w:cs="Times New Roman"/>
                <w:sz w:val="24"/>
                <w:szCs w:val="24"/>
                <w:highlight w:val="magenta"/>
              </w:rPr>
            </w:pPr>
          </w:p>
        </w:tc>
        <w:tc>
          <w:tcPr>
            <w:tcW w:w="894" w:type="pct"/>
            <w:vAlign w:val="center"/>
          </w:tcPr>
          <w:p w14:paraId="7D2FFBB6" w14:textId="3704B0B4"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Progetto di fattibilità tecnica ed economica, progetto definitivo, progetto esecutivo;</w:t>
            </w:r>
          </w:p>
          <w:p w14:paraId="34D879AB" w14:textId="53258012"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Atti di approvazione dei progetti</w:t>
            </w:r>
          </w:p>
          <w:p w14:paraId="501831E2" w14:textId="59864B3A" w:rsidR="00E266D6" w:rsidRPr="00B00B89" w:rsidRDefault="00E266D6"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Atti di validazione e approvazione del RUP</w:t>
            </w:r>
          </w:p>
        </w:tc>
      </w:tr>
      <w:tr w:rsidR="00B63667" w:rsidRPr="00B00B89" w14:paraId="3128A49C" w14:textId="77777777" w:rsidTr="004F201F">
        <w:trPr>
          <w:gridAfter w:val="1"/>
          <w:wAfter w:w="3" w:type="pct"/>
          <w:trHeight w:val="852"/>
        </w:trPr>
        <w:tc>
          <w:tcPr>
            <w:tcW w:w="243" w:type="pct"/>
            <w:vAlign w:val="center"/>
          </w:tcPr>
          <w:p w14:paraId="3A56597A" w14:textId="05CB99E0" w:rsidR="00C022C9" w:rsidRPr="00B00B89" w:rsidRDefault="00C022C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09DDC6D6" w14:textId="1C62B230" w:rsidR="00C022C9" w:rsidRPr="00B00B89" w:rsidRDefault="00C022C9" w:rsidP="004F201F">
            <w:pPr>
              <w:jc w:val="both"/>
              <w:rPr>
                <w:rFonts w:ascii="Times New Roman" w:hAnsi="Times New Roman" w:cs="Times New Roman"/>
                <w:sz w:val="24"/>
                <w:szCs w:val="24"/>
                <w:highlight w:val="magenta"/>
              </w:rPr>
            </w:pPr>
            <w:r w:rsidRPr="00B00B89">
              <w:rPr>
                <w:rFonts w:ascii="Times New Roman" w:hAnsi="Times New Roman" w:cs="Times New Roman"/>
                <w:color w:val="000000"/>
                <w:sz w:val="24"/>
                <w:szCs w:val="24"/>
              </w:rPr>
              <w:t xml:space="preserve">La stazione appaltante </w:t>
            </w:r>
            <w:r w:rsidR="007E2F3D" w:rsidRPr="00B00B89">
              <w:rPr>
                <w:rFonts w:ascii="Times New Roman" w:hAnsi="Times New Roman" w:cs="Times New Roman"/>
                <w:color w:val="000000"/>
                <w:sz w:val="24"/>
                <w:szCs w:val="24"/>
              </w:rPr>
              <w:t>è qualificata ai sensi</w:t>
            </w:r>
            <w:r w:rsidRPr="00B00B89">
              <w:rPr>
                <w:rFonts w:ascii="Times New Roman" w:hAnsi="Times New Roman" w:cs="Times New Roman"/>
                <w:color w:val="000000"/>
                <w:sz w:val="24"/>
                <w:szCs w:val="24"/>
              </w:rPr>
              <w:t xml:space="preserve"> d</w:t>
            </w:r>
            <w:r w:rsidR="007E2F3D" w:rsidRPr="00B00B89">
              <w:rPr>
                <w:rFonts w:ascii="Times New Roman" w:hAnsi="Times New Roman" w:cs="Times New Roman"/>
                <w:color w:val="000000"/>
                <w:sz w:val="24"/>
                <w:szCs w:val="24"/>
              </w:rPr>
              <w:t>e</w:t>
            </w:r>
            <w:r w:rsidRPr="00B00B89">
              <w:rPr>
                <w:rFonts w:ascii="Times New Roman" w:hAnsi="Times New Roman" w:cs="Times New Roman"/>
                <w:color w:val="000000"/>
                <w:sz w:val="24"/>
                <w:szCs w:val="24"/>
              </w:rPr>
              <w:t xml:space="preserve">gli </w:t>
            </w:r>
            <w:r w:rsidRPr="00B00B89">
              <w:rPr>
                <w:rFonts w:ascii="Times New Roman" w:eastAsia="Times New Roman" w:hAnsi="Times New Roman" w:cs="Times New Roman"/>
                <w:color w:val="000000"/>
                <w:sz w:val="24"/>
                <w:szCs w:val="24"/>
                <w:lang w:eastAsia="it-IT"/>
              </w:rPr>
              <w:t xml:space="preserve">62 </w:t>
            </w:r>
            <w:r w:rsidR="00E733DD" w:rsidRPr="00B00B89">
              <w:rPr>
                <w:rFonts w:ascii="Times New Roman" w:eastAsia="Times New Roman" w:hAnsi="Times New Roman" w:cs="Times New Roman"/>
                <w:color w:val="000000"/>
                <w:sz w:val="24"/>
                <w:szCs w:val="24"/>
                <w:lang w:eastAsia="it-IT"/>
              </w:rPr>
              <w:t>e</w:t>
            </w:r>
            <w:r w:rsidRPr="00B00B89">
              <w:rPr>
                <w:rFonts w:ascii="Times New Roman" w:eastAsia="Times New Roman" w:hAnsi="Times New Roman" w:cs="Times New Roman"/>
                <w:color w:val="000000"/>
                <w:sz w:val="24"/>
                <w:szCs w:val="24"/>
                <w:lang w:eastAsia="it-IT"/>
              </w:rPr>
              <w:t xml:space="preserve"> 63 </w:t>
            </w:r>
            <w:r w:rsidRPr="00B00B89">
              <w:rPr>
                <w:rFonts w:ascii="Times New Roman" w:eastAsia="Times New Roman" w:hAnsi="Times New Roman" w:cs="Times New Roman"/>
                <w:sz w:val="24"/>
                <w:szCs w:val="24"/>
                <w:lang w:eastAsia="it-IT"/>
              </w:rPr>
              <w:t xml:space="preserve">e </w:t>
            </w:r>
            <w:r w:rsidR="007E2F3D" w:rsidRPr="00B00B89">
              <w:rPr>
                <w:rFonts w:ascii="Times New Roman" w:eastAsia="Times New Roman" w:hAnsi="Times New Roman" w:cs="Times New Roman"/>
                <w:sz w:val="24"/>
                <w:szCs w:val="24"/>
                <w:lang w:eastAsia="it-IT"/>
              </w:rPr>
              <w:t>dell’</w:t>
            </w:r>
            <w:r w:rsidRPr="00B00B89">
              <w:rPr>
                <w:rFonts w:ascii="Times New Roman" w:eastAsia="Times New Roman" w:hAnsi="Times New Roman" w:cs="Times New Roman"/>
                <w:sz w:val="24"/>
                <w:szCs w:val="24"/>
                <w:lang w:eastAsia="it-IT"/>
              </w:rPr>
              <w:t>allegato II.4 del D.lgs</w:t>
            </w:r>
            <w:r w:rsidR="007E2F3D" w:rsidRPr="00B00B89">
              <w:rPr>
                <w:rFonts w:ascii="Times New Roman" w:eastAsia="Times New Roman" w:hAnsi="Times New Roman" w:cs="Times New Roman"/>
                <w:sz w:val="24"/>
                <w:szCs w:val="24"/>
                <w:lang w:eastAsia="it-IT"/>
              </w:rPr>
              <w:t>. 36/2023</w:t>
            </w:r>
            <w:r w:rsidR="00C74BAA" w:rsidRPr="00B00B89">
              <w:rPr>
                <w:rFonts w:ascii="Times New Roman" w:eastAsia="Times New Roman" w:hAnsi="Times New Roman" w:cs="Times New Roman"/>
                <w:sz w:val="24"/>
                <w:szCs w:val="24"/>
                <w:lang w:eastAsia="it-IT"/>
              </w:rPr>
              <w:t xml:space="preserve"> </w:t>
            </w:r>
            <w:r w:rsidR="00E733DD" w:rsidRPr="00B00B89">
              <w:rPr>
                <w:rFonts w:ascii="Times New Roman" w:eastAsia="Times New Roman" w:hAnsi="Times New Roman" w:cs="Times New Roman"/>
                <w:sz w:val="24"/>
                <w:szCs w:val="24"/>
                <w:lang w:eastAsia="it-IT"/>
              </w:rPr>
              <w:t>per lo svolgimento della procedura in oggetto</w:t>
            </w:r>
            <w:r w:rsidRPr="00B00B89">
              <w:rPr>
                <w:rFonts w:ascii="Times New Roman" w:hAnsi="Times New Roman" w:cs="Times New Roman"/>
                <w:color w:val="000000"/>
                <w:sz w:val="24"/>
                <w:szCs w:val="24"/>
              </w:rPr>
              <w:t>?</w:t>
            </w:r>
          </w:p>
        </w:tc>
        <w:tc>
          <w:tcPr>
            <w:tcW w:w="209" w:type="pct"/>
            <w:vAlign w:val="center"/>
          </w:tcPr>
          <w:p w14:paraId="1C21B5FE" w14:textId="77777777" w:rsidR="00C022C9" w:rsidRPr="00B00B89" w:rsidRDefault="00C022C9"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544F983B" w14:textId="77777777" w:rsidR="00C022C9" w:rsidRPr="00B00B89" w:rsidRDefault="00C022C9"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0C8FE9CD" w14:textId="77777777" w:rsidR="00C022C9" w:rsidRPr="00B00B89" w:rsidRDefault="00C022C9" w:rsidP="004F201F">
            <w:pPr>
              <w:spacing w:after="0" w:line="240" w:lineRule="auto"/>
              <w:jc w:val="center"/>
              <w:rPr>
                <w:rFonts w:ascii="Times New Roman" w:hAnsi="Times New Roman" w:cs="Times New Roman"/>
                <w:b/>
                <w:color w:val="000000"/>
                <w:sz w:val="24"/>
                <w:szCs w:val="24"/>
                <w:highlight w:val="magenta"/>
              </w:rPr>
            </w:pPr>
          </w:p>
        </w:tc>
        <w:tc>
          <w:tcPr>
            <w:tcW w:w="749" w:type="pct"/>
            <w:vAlign w:val="center"/>
          </w:tcPr>
          <w:p w14:paraId="08091333" w14:textId="76FFC92A" w:rsidR="00C022C9" w:rsidRPr="00B00B89" w:rsidRDefault="00C022C9" w:rsidP="004F201F">
            <w:pPr>
              <w:spacing w:after="0" w:line="240" w:lineRule="auto"/>
              <w:rPr>
                <w:rFonts w:ascii="Times New Roman" w:hAnsi="Times New Roman" w:cs="Times New Roman"/>
                <w:b/>
                <w:color w:val="000000"/>
                <w:sz w:val="24"/>
                <w:szCs w:val="24"/>
                <w:highlight w:val="magenta"/>
              </w:rPr>
            </w:pPr>
          </w:p>
        </w:tc>
        <w:tc>
          <w:tcPr>
            <w:tcW w:w="749" w:type="pct"/>
            <w:vAlign w:val="center"/>
          </w:tcPr>
          <w:p w14:paraId="5F324811" w14:textId="77777777" w:rsidR="00C022C9" w:rsidRPr="00B00B89" w:rsidRDefault="00C022C9" w:rsidP="004F201F">
            <w:pPr>
              <w:spacing w:after="0" w:line="240" w:lineRule="auto"/>
              <w:rPr>
                <w:rFonts w:ascii="Times New Roman" w:hAnsi="Times New Roman" w:cs="Times New Roman"/>
                <w:b/>
                <w:sz w:val="24"/>
                <w:szCs w:val="24"/>
                <w:highlight w:val="magenta"/>
              </w:rPr>
            </w:pPr>
          </w:p>
        </w:tc>
        <w:tc>
          <w:tcPr>
            <w:tcW w:w="894" w:type="pct"/>
            <w:vAlign w:val="center"/>
          </w:tcPr>
          <w:p w14:paraId="1D4187AF" w14:textId="198E8CAD" w:rsidR="00C022C9" w:rsidRPr="00B00B89" w:rsidRDefault="00C022C9"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Decisione a contrarre</w:t>
            </w:r>
          </w:p>
          <w:p w14:paraId="75FF0409" w14:textId="76124EDB" w:rsidR="00C022C9" w:rsidRPr="00B00B89" w:rsidRDefault="00C022C9"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t>Elenco delle Stazioni Appaltanti e Centrali di committenza qualificate istituito presso ANAC</w:t>
            </w:r>
          </w:p>
          <w:p w14:paraId="2A58F12A" w14:textId="30E9FFAD" w:rsidR="00C022C9" w:rsidRPr="00B00B89" w:rsidRDefault="00C022C9" w:rsidP="0032713D">
            <w:pPr>
              <w:pStyle w:val="ListParagraph"/>
              <w:numPr>
                <w:ilvl w:val="0"/>
                <w:numId w:val="49"/>
              </w:numPr>
              <w:spacing w:after="0" w:line="240" w:lineRule="auto"/>
              <w:ind w:left="214" w:hanging="214"/>
              <w:rPr>
                <w:rFonts w:ascii="Times New Roman" w:hAnsi="Times New Roman" w:cs="Times New Roman"/>
                <w:sz w:val="24"/>
                <w:szCs w:val="24"/>
              </w:rPr>
            </w:pPr>
            <w:r w:rsidRPr="00B00B89">
              <w:rPr>
                <w:rFonts w:ascii="Times New Roman" w:hAnsi="Times New Roman" w:cs="Times New Roman"/>
                <w:sz w:val="24"/>
                <w:szCs w:val="24"/>
              </w:rPr>
              <w:lastRenderedPageBreak/>
              <w:t>Qualificazione stazione appaltante</w:t>
            </w:r>
          </w:p>
        </w:tc>
      </w:tr>
      <w:tr w:rsidR="00B63667" w:rsidRPr="00B00B89" w14:paraId="5A650CF1" w14:textId="77777777" w:rsidTr="0032713D">
        <w:trPr>
          <w:gridAfter w:val="1"/>
          <w:wAfter w:w="3" w:type="pct"/>
          <w:trHeight w:val="4103"/>
        </w:trPr>
        <w:tc>
          <w:tcPr>
            <w:tcW w:w="243" w:type="pct"/>
            <w:vAlign w:val="center"/>
          </w:tcPr>
          <w:p w14:paraId="51C8357B" w14:textId="77777777" w:rsidR="007C4479" w:rsidRPr="00B00B89" w:rsidRDefault="007C447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08B89F68" w14:textId="2A85D92C" w:rsidR="009D6B0D" w:rsidRPr="00B00B89" w:rsidRDefault="00E24227" w:rsidP="00292DF9">
            <w:pPr>
              <w:spacing w:after="0"/>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w:t>
            </w:r>
            <w:r w:rsidR="007C4479" w:rsidRPr="00B00B89">
              <w:rPr>
                <w:rFonts w:ascii="Times New Roman" w:hAnsi="Times New Roman" w:cs="Times New Roman"/>
                <w:color w:val="000000"/>
                <w:sz w:val="24"/>
                <w:szCs w:val="24"/>
              </w:rPr>
              <w:t>n caso di risposta negativa alla domanda 4</w:t>
            </w:r>
            <w:r w:rsidR="00106BA9" w:rsidRPr="00B00B89">
              <w:rPr>
                <w:rFonts w:ascii="Times New Roman" w:hAnsi="Times New Roman" w:cs="Times New Roman"/>
                <w:color w:val="000000"/>
                <w:sz w:val="24"/>
                <w:szCs w:val="24"/>
              </w:rPr>
              <w:t>,</w:t>
            </w:r>
            <w:r w:rsidR="007C4479" w:rsidRPr="00B00B89">
              <w:rPr>
                <w:rFonts w:ascii="Times New Roman" w:hAnsi="Times New Roman" w:cs="Times New Roman"/>
                <w:color w:val="000000"/>
                <w:sz w:val="24"/>
                <w:szCs w:val="24"/>
              </w:rPr>
              <w:t xml:space="preserve"> la stazione appaltante non qualificata ha rispettato quanto previsto dai commi 6 e 10 dell’art. 62 del D.Lgs. 36/2023</w:t>
            </w:r>
            <w:r w:rsidR="004C4412" w:rsidRPr="00B00B89">
              <w:rPr>
                <w:rFonts w:ascii="Times New Roman" w:hAnsi="Times New Roman" w:cs="Times New Roman"/>
                <w:color w:val="000000"/>
                <w:sz w:val="24"/>
                <w:szCs w:val="24"/>
              </w:rPr>
              <w:t xml:space="preserve"> </w:t>
            </w:r>
            <w:r w:rsidR="00B85628" w:rsidRPr="00B00B89">
              <w:rPr>
                <w:rFonts w:ascii="Times New Roman" w:hAnsi="Times New Roman" w:cs="Times New Roman"/>
                <w:color w:val="000000"/>
                <w:sz w:val="24"/>
                <w:szCs w:val="24"/>
              </w:rPr>
              <w:t>e</w:t>
            </w:r>
            <w:r w:rsidR="00AB3E78" w:rsidRPr="00B00B89">
              <w:rPr>
                <w:rFonts w:ascii="Times New Roman" w:hAnsi="Times New Roman" w:cs="Times New Roman"/>
                <w:color w:val="000000"/>
                <w:sz w:val="24"/>
                <w:szCs w:val="24"/>
              </w:rPr>
              <w:t xml:space="preserve"> </w:t>
            </w:r>
            <w:r w:rsidR="00AB3E78" w:rsidRPr="00B00B89">
              <w:rPr>
                <w:rFonts w:ascii="Times New Roman" w:hAnsi="Times New Roman" w:cs="Times New Roman"/>
                <w:sz w:val="24"/>
                <w:szCs w:val="24"/>
              </w:rPr>
              <w:t>secondo quanto previsto dal Regolamento di cui alla Delibera ANAC n. 266 del 20/06/2023?</w:t>
            </w:r>
          </w:p>
        </w:tc>
        <w:tc>
          <w:tcPr>
            <w:tcW w:w="209" w:type="pct"/>
            <w:vAlign w:val="center"/>
          </w:tcPr>
          <w:p w14:paraId="2DC80597" w14:textId="77777777" w:rsidR="007C4479" w:rsidRPr="00B00B89" w:rsidRDefault="007C4479"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6D8B3D28" w14:textId="77777777" w:rsidR="007C4479" w:rsidRPr="00B00B89" w:rsidRDefault="007C4479" w:rsidP="004F201F">
            <w:pPr>
              <w:spacing w:after="0" w:line="240" w:lineRule="auto"/>
              <w:jc w:val="center"/>
              <w:rPr>
                <w:rFonts w:ascii="Times New Roman" w:hAnsi="Times New Roman" w:cs="Times New Roman"/>
                <w:b/>
                <w:color w:val="000000"/>
                <w:sz w:val="24"/>
                <w:szCs w:val="24"/>
                <w:highlight w:val="magenta"/>
              </w:rPr>
            </w:pPr>
          </w:p>
        </w:tc>
        <w:tc>
          <w:tcPr>
            <w:tcW w:w="209" w:type="pct"/>
            <w:vAlign w:val="center"/>
          </w:tcPr>
          <w:p w14:paraId="11B6166E" w14:textId="77777777" w:rsidR="007C4479" w:rsidRPr="00B00B89" w:rsidRDefault="007C4479" w:rsidP="004F201F">
            <w:pPr>
              <w:spacing w:after="0" w:line="240" w:lineRule="auto"/>
              <w:jc w:val="center"/>
              <w:rPr>
                <w:rFonts w:ascii="Times New Roman" w:hAnsi="Times New Roman" w:cs="Times New Roman"/>
                <w:b/>
                <w:color w:val="000000"/>
                <w:sz w:val="24"/>
                <w:szCs w:val="24"/>
                <w:highlight w:val="magenta"/>
              </w:rPr>
            </w:pPr>
          </w:p>
        </w:tc>
        <w:tc>
          <w:tcPr>
            <w:tcW w:w="749" w:type="pct"/>
            <w:vAlign w:val="center"/>
          </w:tcPr>
          <w:p w14:paraId="118726D9" w14:textId="77777777" w:rsidR="007C4479" w:rsidRPr="00B00B89" w:rsidRDefault="007C4479" w:rsidP="004F201F">
            <w:pPr>
              <w:spacing w:after="0" w:line="240" w:lineRule="auto"/>
              <w:rPr>
                <w:rFonts w:ascii="Times New Roman" w:hAnsi="Times New Roman" w:cs="Times New Roman"/>
                <w:b/>
                <w:color w:val="000000"/>
                <w:sz w:val="24"/>
                <w:szCs w:val="24"/>
                <w:highlight w:val="magenta"/>
              </w:rPr>
            </w:pPr>
          </w:p>
        </w:tc>
        <w:tc>
          <w:tcPr>
            <w:tcW w:w="749" w:type="pct"/>
            <w:vAlign w:val="center"/>
          </w:tcPr>
          <w:p w14:paraId="08E9FEBE" w14:textId="77777777" w:rsidR="007C4479" w:rsidRPr="00B00B89" w:rsidRDefault="007C4479" w:rsidP="004F201F">
            <w:pPr>
              <w:spacing w:after="0" w:line="240" w:lineRule="auto"/>
              <w:rPr>
                <w:rFonts w:ascii="Times New Roman" w:hAnsi="Times New Roman" w:cs="Times New Roman"/>
                <w:b/>
                <w:sz w:val="24"/>
                <w:szCs w:val="24"/>
                <w:highlight w:val="magenta"/>
              </w:rPr>
            </w:pPr>
          </w:p>
        </w:tc>
        <w:tc>
          <w:tcPr>
            <w:tcW w:w="894" w:type="pct"/>
            <w:vAlign w:val="center"/>
          </w:tcPr>
          <w:p w14:paraId="65154524" w14:textId="77777777" w:rsidR="00C10F1A" w:rsidRPr="00B00B89" w:rsidRDefault="007C4479" w:rsidP="009C223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Documentazione attestante </w:t>
            </w:r>
            <w:r w:rsidR="00E733DD" w:rsidRPr="00B00B89">
              <w:rPr>
                <w:rFonts w:ascii="Times New Roman" w:hAnsi="Times New Roman" w:cs="Times New Roman"/>
                <w:color w:val="000000"/>
                <w:sz w:val="24"/>
                <w:szCs w:val="24"/>
              </w:rPr>
              <w:t>la procedura specificamente adottata</w:t>
            </w:r>
          </w:p>
          <w:p w14:paraId="5CBF8F9B" w14:textId="77777777" w:rsidR="00C10F1A" w:rsidRPr="00B00B89" w:rsidRDefault="00106BA9" w:rsidP="009C223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Accordo ex art. 30 D.Lgs. 267/2000</w:t>
            </w:r>
          </w:p>
          <w:p w14:paraId="39D16DC1" w14:textId="77777777" w:rsidR="00C10F1A" w:rsidRPr="00B00B89" w:rsidRDefault="00106BA9" w:rsidP="009C223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Accordo ex art. 15 L.241/1990</w:t>
            </w:r>
          </w:p>
          <w:p w14:paraId="78BC6877" w14:textId="77777777" w:rsidR="00C10F1A" w:rsidRPr="00B00B89" w:rsidRDefault="00106BA9" w:rsidP="009C223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Elenco Stazioni Appaltanti ANAC</w:t>
            </w:r>
          </w:p>
          <w:p w14:paraId="13DE8370" w14:textId="6EBCD675" w:rsidR="00F42084" w:rsidRPr="00B00B89" w:rsidRDefault="00106BA9" w:rsidP="009C223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Domanda di svolgimento della procedura di gara ad ANAC ex art. 62 c.10 D.Lgs. 36/2023.</w:t>
            </w:r>
            <w:r w:rsidR="00782746" w:rsidRPr="00B00B89">
              <w:rPr>
                <w:rFonts w:ascii="Times New Roman" w:hAnsi="Times New Roman" w:cs="Times New Roman"/>
                <w:color w:val="000000"/>
                <w:sz w:val="24"/>
                <w:szCs w:val="24"/>
              </w:rPr>
              <w:t xml:space="preserve"> </w:t>
            </w:r>
          </w:p>
        </w:tc>
      </w:tr>
      <w:tr w:rsidR="00B63667" w:rsidRPr="00B00B89" w14:paraId="6E7593CC" w14:textId="77777777" w:rsidTr="004F201F">
        <w:trPr>
          <w:gridAfter w:val="1"/>
          <w:wAfter w:w="3" w:type="pct"/>
          <w:trHeight w:val="978"/>
        </w:trPr>
        <w:tc>
          <w:tcPr>
            <w:tcW w:w="243" w:type="pct"/>
            <w:vAlign w:val="center"/>
          </w:tcPr>
          <w:p w14:paraId="7F3FD207" w14:textId="6EDAE144" w:rsidR="00C022C9" w:rsidRPr="00B00B89" w:rsidRDefault="00C022C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4E69632F" w14:textId="1BAAAEF4" w:rsidR="004A5A7A" w:rsidRPr="00B00B89" w:rsidRDefault="00C022C9" w:rsidP="0032713D">
            <w:pPr>
              <w:spacing w:after="0" w:line="240" w:lineRule="auto"/>
              <w:jc w:val="both"/>
              <w:rPr>
                <w:rFonts w:ascii="Times New Roman" w:eastAsiaTheme="minorHAnsi" w:hAnsi="Times New Roman" w:cs="Times New Roman"/>
                <w:sz w:val="24"/>
                <w:szCs w:val="24"/>
              </w:rPr>
            </w:pPr>
            <w:r w:rsidRPr="00B00B89">
              <w:rPr>
                <w:rFonts w:ascii="Times New Roman" w:hAnsi="Times New Roman" w:cs="Times New Roman"/>
                <w:color w:val="000000"/>
                <w:sz w:val="24"/>
                <w:szCs w:val="24"/>
              </w:rPr>
              <w:t xml:space="preserve">La Stazione appaltante ha nominato il Responsabile </w:t>
            </w:r>
            <w:r w:rsidRPr="00B00B89">
              <w:rPr>
                <w:rFonts w:ascii="Times New Roman" w:eastAsia="Times New Roman" w:hAnsi="Times New Roman" w:cs="Times New Roman"/>
                <w:color w:val="000000"/>
                <w:sz w:val="24"/>
                <w:szCs w:val="24"/>
                <w:lang w:eastAsia="it-IT"/>
              </w:rPr>
              <w:t xml:space="preserve">Unico del Progetto </w:t>
            </w:r>
            <w:r w:rsidRPr="00B00B89">
              <w:rPr>
                <w:rFonts w:ascii="Times New Roman" w:hAnsi="Times New Roman" w:cs="Times New Roman"/>
                <w:color w:val="000000"/>
                <w:sz w:val="24"/>
                <w:szCs w:val="24"/>
              </w:rPr>
              <w:t>ai sensi dell’art.</w:t>
            </w:r>
            <w:r w:rsidRPr="00B00B89">
              <w:rPr>
                <w:rFonts w:ascii="Times New Roman" w:eastAsia="Times New Roman" w:hAnsi="Times New Roman" w:cs="Times New Roman"/>
                <w:color w:val="000000"/>
                <w:sz w:val="24"/>
                <w:szCs w:val="24"/>
                <w:lang w:eastAsia="it-IT"/>
              </w:rPr>
              <w:t xml:space="preserve"> </w:t>
            </w:r>
            <w:r w:rsidRPr="00B00B89">
              <w:rPr>
                <w:rFonts w:ascii="Times New Roman" w:eastAsia="Times New Roman" w:hAnsi="Times New Roman" w:cs="Times New Roman"/>
                <w:sz w:val="24"/>
                <w:szCs w:val="24"/>
                <w:lang w:eastAsia="it-IT"/>
              </w:rPr>
              <w:t xml:space="preserve">15 e allegato I.2 o eventuali Regolamenti sostitutivi del D.lgs. 36/2023 </w:t>
            </w:r>
            <w:r w:rsidRPr="00B00B89">
              <w:rPr>
                <w:rFonts w:ascii="Times New Roman" w:hAnsi="Times New Roman" w:cs="Times New Roman"/>
                <w:color w:val="000000"/>
                <w:sz w:val="24"/>
                <w:szCs w:val="24"/>
              </w:rPr>
              <w:t>e l’eventuale Direttore dell’esecuzione del contratto</w:t>
            </w:r>
            <w:r w:rsidRPr="00B00B89">
              <w:rPr>
                <w:rFonts w:ascii="Times New Roman" w:eastAsia="Times New Roman" w:hAnsi="Times New Roman" w:cs="Times New Roman"/>
                <w:color w:val="000000"/>
                <w:sz w:val="24"/>
                <w:szCs w:val="24"/>
                <w:lang w:eastAsia="it-IT"/>
              </w:rPr>
              <w:t xml:space="preserve"> ai sensi dell’art. 114 del D.lgs. 36/2023 ovvero ha previsto la nomina di un responsabile di procedimento per le fasi di programmazione, progettazione ed esecuzione e un responsabile di </w:t>
            </w:r>
            <w:r w:rsidRPr="00B00B89">
              <w:rPr>
                <w:rFonts w:ascii="Times New Roman" w:eastAsia="Times New Roman" w:hAnsi="Times New Roman" w:cs="Times New Roman"/>
                <w:color w:val="000000"/>
                <w:sz w:val="24"/>
                <w:szCs w:val="24"/>
                <w:lang w:eastAsia="it-IT"/>
              </w:rPr>
              <w:lastRenderedPageBreak/>
              <w:t>procedimento per la fase di affidamento ai sensi del comma 4 dell’articolo citato</w:t>
            </w:r>
            <w:r w:rsidRPr="00B00B89">
              <w:rPr>
                <w:rFonts w:ascii="Times New Roman" w:hAnsi="Times New Roman" w:cs="Times New Roman"/>
                <w:color w:val="000000"/>
                <w:sz w:val="24"/>
                <w:szCs w:val="24"/>
              </w:rPr>
              <w:t>?</w:t>
            </w:r>
          </w:p>
        </w:tc>
        <w:tc>
          <w:tcPr>
            <w:tcW w:w="209" w:type="pct"/>
            <w:vAlign w:val="center"/>
          </w:tcPr>
          <w:p w14:paraId="3C0ED9AA"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0C13590"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F3090E2"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7532F116" w14:textId="249F47AF" w:rsidR="00C022C9" w:rsidRPr="00B00B89" w:rsidRDefault="00C022C9" w:rsidP="004F201F">
            <w:pPr>
              <w:rPr>
                <w:rFonts w:ascii="Times New Roman" w:hAnsi="Times New Roman" w:cs="Times New Roman"/>
                <w:sz w:val="24"/>
                <w:szCs w:val="24"/>
              </w:rPr>
            </w:pPr>
          </w:p>
        </w:tc>
        <w:tc>
          <w:tcPr>
            <w:tcW w:w="749" w:type="pct"/>
            <w:vAlign w:val="center"/>
          </w:tcPr>
          <w:p w14:paraId="3E57C1AB"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280CFD8C" w14:textId="26FE6D33" w:rsidR="00C022C9" w:rsidRPr="00B00B89" w:rsidRDefault="00C022C9" w:rsidP="0032713D">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Atto di nomina del RUP</w:t>
            </w:r>
          </w:p>
          <w:p w14:paraId="1567B9BB" w14:textId="77777777" w:rsidR="00C022C9" w:rsidRPr="00B00B89" w:rsidRDefault="00C022C9" w:rsidP="0032713D">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Atti di nomina dei responsabili di fase</w:t>
            </w:r>
          </w:p>
          <w:p w14:paraId="474CF48E" w14:textId="428EAD8E" w:rsidR="00C022C9" w:rsidRPr="00B00B89" w:rsidRDefault="00C022C9" w:rsidP="0032713D">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Atto di nomina del DEC</w:t>
            </w:r>
          </w:p>
          <w:p w14:paraId="3316A15F" w14:textId="47BFC533" w:rsidR="00937A5B" w:rsidRPr="00B00B89" w:rsidRDefault="00C022C9" w:rsidP="0032713D">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PIAO/Modelli organizzativi della PA appaltante</w:t>
            </w:r>
          </w:p>
          <w:p w14:paraId="681AFD55" w14:textId="5DEF2320" w:rsidR="007B6167" w:rsidRPr="00B00B89" w:rsidRDefault="002216F4" w:rsidP="001E596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lastRenderedPageBreak/>
              <w:t>Eventuale p</w:t>
            </w:r>
            <w:r w:rsidR="00937A5B" w:rsidRPr="00B00B89">
              <w:rPr>
                <w:rFonts w:ascii="Times New Roman" w:hAnsi="Times New Roman" w:cs="Times New Roman"/>
                <w:color w:val="000000"/>
                <w:sz w:val="24"/>
                <w:szCs w:val="24"/>
              </w:rPr>
              <w:t xml:space="preserve">rotocollo di vigilanza </w:t>
            </w:r>
            <w:r w:rsidR="000067D8" w:rsidRPr="00B00B89">
              <w:rPr>
                <w:rFonts w:ascii="Times New Roman" w:hAnsi="Times New Roman" w:cs="Times New Roman"/>
                <w:color w:val="000000"/>
                <w:sz w:val="24"/>
                <w:szCs w:val="24"/>
              </w:rPr>
              <w:t xml:space="preserve">collaborativa </w:t>
            </w:r>
            <w:r w:rsidR="00140A20" w:rsidRPr="00B00B89">
              <w:rPr>
                <w:rFonts w:ascii="Times New Roman" w:hAnsi="Times New Roman" w:cs="Times New Roman"/>
                <w:color w:val="000000"/>
                <w:sz w:val="24"/>
                <w:szCs w:val="24"/>
              </w:rPr>
              <w:t>(</w:t>
            </w:r>
            <w:r w:rsidR="009D0492" w:rsidRPr="00B00B89">
              <w:rPr>
                <w:rFonts w:ascii="Times New Roman" w:hAnsi="Times New Roman" w:cs="Times New Roman"/>
                <w:color w:val="000000"/>
                <w:sz w:val="24"/>
                <w:szCs w:val="24"/>
              </w:rPr>
              <w:t>Reg</w:t>
            </w:r>
            <w:r w:rsidR="0059196E" w:rsidRPr="00B00B89">
              <w:rPr>
                <w:rFonts w:ascii="Times New Roman" w:hAnsi="Times New Roman" w:cs="Times New Roman"/>
                <w:color w:val="000000"/>
                <w:sz w:val="24"/>
                <w:szCs w:val="24"/>
              </w:rPr>
              <w:t>olamento</w:t>
            </w:r>
            <w:r w:rsidR="009D0492" w:rsidRPr="00B00B89">
              <w:rPr>
                <w:rFonts w:ascii="Times New Roman" w:hAnsi="Times New Roman" w:cs="Times New Roman"/>
                <w:color w:val="000000"/>
                <w:sz w:val="24"/>
                <w:szCs w:val="24"/>
              </w:rPr>
              <w:t xml:space="preserve"> </w:t>
            </w:r>
            <w:r w:rsidR="001341D9" w:rsidRPr="00B00B89">
              <w:rPr>
                <w:rFonts w:ascii="Times New Roman" w:hAnsi="Times New Roman" w:cs="Times New Roman"/>
                <w:color w:val="000000"/>
                <w:sz w:val="24"/>
                <w:szCs w:val="24"/>
              </w:rPr>
              <w:t>ANAC</w:t>
            </w:r>
            <w:r w:rsidR="0059196E" w:rsidRPr="00B00B89">
              <w:rPr>
                <w:rFonts w:ascii="Times New Roman" w:hAnsi="Times New Roman" w:cs="Times New Roman"/>
                <w:color w:val="000000"/>
                <w:sz w:val="24"/>
                <w:szCs w:val="24"/>
              </w:rPr>
              <w:t xml:space="preserve"> di cui alla</w:t>
            </w:r>
            <w:r w:rsidR="001341D9" w:rsidRPr="00B00B89">
              <w:rPr>
                <w:rFonts w:ascii="Times New Roman" w:hAnsi="Times New Roman" w:cs="Times New Roman"/>
                <w:color w:val="000000"/>
                <w:sz w:val="24"/>
                <w:szCs w:val="24"/>
              </w:rPr>
              <w:t xml:space="preserve"> </w:t>
            </w:r>
            <w:r w:rsidR="006B0D5D" w:rsidRPr="00B00B89">
              <w:rPr>
                <w:rFonts w:ascii="Times New Roman" w:hAnsi="Times New Roman" w:cs="Times New Roman"/>
                <w:color w:val="000000"/>
                <w:sz w:val="24"/>
                <w:szCs w:val="24"/>
              </w:rPr>
              <w:t>delib</w:t>
            </w:r>
            <w:r w:rsidR="0059196E" w:rsidRPr="00B00B89">
              <w:rPr>
                <w:rFonts w:ascii="Times New Roman" w:hAnsi="Times New Roman" w:cs="Times New Roman"/>
                <w:color w:val="000000"/>
                <w:sz w:val="24"/>
                <w:szCs w:val="24"/>
              </w:rPr>
              <w:t>era n.</w:t>
            </w:r>
            <w:r w:rsidR="006B0D5D" w:rsidRPr="00B00B89">
              <w:rPr>
                <w:rFonts w:ascii="Times New Roman" w:hAnsi="Times New Roman" w:cs="Times New Roman"/>
                <w:color w:val="000000"/>
                <w:sz w:val="24"/>
                <w:szCs w:val="24"/>
              </w:rPr>
              <w:t xml:space="preserve"> </w:t>
            </w:r>
            <w:r w:rsidR="00BB0279" w:rsidRPr="00B00B89">
              <w:rPr>
                <w:rFonts w:ascii="Times New Roman" w:hAnsi="Times New Roman" w:cs="Times New Roman"/>
                <w:color w:val="000000"/>
                <w:sz w:val="24"/>
                <w:szCs w:val="24"/>
              </w:rPr>
              <w:t>269 del 20 giugno 2023</w:t>
            </w:r>
            <w:r w:rsidR="00004542" w:rsidRPr="00B00B89">
              <w:rPr>
                <w:rFonts w:ascii="Times New Roman" w:hAnsi="Times New Roman" w:cs="Times New Roman"/>
                <w:color w:val="000000"/>
                <w:sz w:val="24"/>
                <w:szCs w:val="24"/>
              </w:rPr>
              <w:t xml:space="preserve"> </w:t>
            </w:r>
            <w:r w:rsidR="00BB0279" w:rsidRPr="00B00B89">
              <w:rPr>
                <w:rFonts w:ascii="Times New Roman" w:hAnsi="Times New Roman" w:cs="Times New Roman"/>
                <w:color w:val="000000"/>
                <w:sz w:val="24"/>
                <w:szCs w:val="24"/>
              </w:rPr>
              <w:t>tra ANAC e Stazione Appaltante</w:t>
            </w:r>
            <w:r w:rsidR="00140A20" w:rsidRPr="00B00B89">
              <w:rPr>
                <w:rFonts w:ascii="Times New Roman" w:hAnsi="Times New Roman" w:cs="Times New Roman"/>
                <w:color w:val="000000"/>
                <w:sz w:val="24"/>
                <w:szCs w:val="24"/>
              </w:rPr>
              <w:t>)</w:t>
            </w:r>
          </w:p>
        </w:tc>
      </w:tr>
      <w:tr w:rsidR="00B63667" w:rsidRPr="00B00B89" w14:paraId="005F2692" w14:textId="77777777" w:rsidTr="001E596F">
        <w:trPr>
          <w:gridAfter w:val="1"/>
          <w:wAfter w:w="3" w:type="pct"/>
          <w:trHeight w:val="3857"/>
        </w:trPr>
        <w:tc>
          <w:tcPr>
            <w:tcW w:w="243" w:type="pct"/>
            <w:vAlign w:val="center"/>
          </w:tcPr>
          <w:p w14:paraId="2FB3E4DC" w14:textId="5E00E510" w:rsidR="00C022C9" w:rsidRPr="00B00B89" w:rsidRDefault="00C022C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1094FC88" w14:textId="77777777" w:rsidR="00C022C9" w:rsidRPr="00B00B89" w:rsidRDefault="00C022C9" w:rsidP="004F201F">
            <w:pPr>
              <w:spacing w:after="0" w:line="240" w:lineRule="auto"/>
              <w:jc w:val="both"/>
              <w:rPr>
                <w:rFonts w:ascii="Times New Roman" w:eastAsiaTheme="minorHAnsi" w:hAnsi="Times New Roman" w:cs="Times New Roman"/>
                <w:sz w:val="24"/>
                <w:szCs w:val="24"/>
              </w:rPr>
            </w:pPr>
            <w:r w:rsidRPr="00B00B89">
              <w:rPr>
                <w:rFonts w:ascii="Times New Roman" w:hAnsi="Times New Roman" w:cs="Times New Roman"/>
                <w:sz w:val="24"/>
                <w:szCs w:val="24"/>
              </w:rPr>
              <w:t>La Stazione appaltante ha effettuato i controlli ordinari amministrativo-contabili nonché i controlli di gestione ordinari su tutti gli atti di competenza adottati in corrispondenza di tutte le fasi della procedura di gara e, in particolare, nelle fasi di:</w:t>
            </w:r>
          </w:p>
          <w:p w14:paraId="3EA8AED2" w14:textId="77777777" w:rsidR="00C022C9" w:rsidRPr="00B00B89" w:rsidRDefault="00C022C9" w:rsidP="009C2230">
            <w:pPr>
              <w:pStyle w:val="ListParagraph"/>
              <w:numPr>
                <w:ilvl w:val="0"/>
                <w:numId w:val="2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approvazione e pubblicazione bando di gara e relativi allegati (disciplinare-capitolato ecc.); </w:t>
            </w:r>
          </w:p>
          <w:p w14:paraId="684777B7" w14:textId="7491FB73" w:rsidR="00C022C9" w:rsidRPr="00B00B89" w:rsidRDefault="00C022C9" w:rsidP="009C2230">
            <w:pPr>
              <w:pStyle w:val="ListParagraph"/>
              <w:numPr>
                <w:ilvl w:val="0"/>
                <w:numId w:val="2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ricezione e istruttoria </w:t>
            </w:r>
            <w:r w:rsidR="00C10F1A" w:rsidRPr="00B00B89">
              <w:rPr>
                <w:rFonts w:ascii="Times New Roman" w:hAnsi="Times New Roman" w:cs="Times New Roman"/>
                <w:sz w:val="24"/>
                <w:szCs w:val="24"/>
              </w:rPr>
              <w:t>delle d</w:t>
            </w:r>
            <w:r w:rsidRPr="00B00B89">
              <w:rPr>
                <w:rFonts w:ascii="Times New Roman" w:hAnsi="Times New Roman" w:cs="Times New Roman"/>
                <w:sz w:val="24"/>
                <w:szCs w:val="24"/>
              </w:rPr>
              <w:t>omande di partecipazione e delle offerte;</w:t>
            </w:r>
          </w:p>
          <w:p w14:paraId="18C8A7FC" w14:textId="77777777" w:rsidR="00C022C9" w:rsidRPr="00B00B89" w:rsidRDefault="00C022C9" w:rsidP="009C2230">
            <w:pPr>
              <w:pStyle w:val="ListParagraph"/>
              <w:numPr>
                <w:ilvl w:val="0"/>
                <w:numId w:val="2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nomina commissione (laddove prevista);</w:t>
            </w:r>
          </w:p>
          <w:p w14:paraId="64E135BA" w14:textId="77777777" w:rsidR="00C022C9" w:rsidRPr="00B00B89" w:rsidRDefault="00C022C9" w:rsidP="009C2230">
            <w:pPr>
              <w:pStyle w:val="ListParagraph"/>
              <w:numPr>
                <w:ilvl w:val="0"/>
                <w:numId w:val="2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valutazione delle domande e/o offerte;</w:t>
            </w:r>
          </w:p>
          <w:p w14:paraId="2532FCB5" w14:textId="2ED70FD7" w:rsidR="00C022C9" w:rsidRPr="00B00B89" w:rsidRDefault="00C022C9" w:rsidP="009C2230">
            <w:pPr>
              <w:pStyle w:val="ListParagraph"/>
              <w:numPr>
                <w:ilvl w:val="0"/>
                <w:numId w:val="2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aggiudicazione </w:t>
            </w:r>
          </w:p>
        </w:tc>
        <w:tc>
          <w:tcPr>
            <w:tcW w:w="209" w:type="pct"/>
            <w:vAlign w:val="center"/>
          </w:tcPr>
          <w:p w14:paraId="30156945"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0745AC7"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ACB4E8C"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74912AEC" w14:textId="77777777" w:rsidR="00C022C9" w:rsidRPr="00B00B89" w:rsidRDefault="00C022C9" w:rsidP="004F201F">
            <w:pPr>
              <w:rPr>
                <w:rFonts w:ascii="Times New Roman" w:hAnsi="Times New Roman" w:cs="Times New Roman"/>
                <w:sz w:val="24"/>
                <w:szCs w:val="24"/>
              </w:rPr>
            </w:pPr>
          </w:p>
        </w:tc>
        <w:tc>
          <w:tcPr>
            <w:tcW w:w="749" w:type="pct"/>
            <w:vAlign w:val="center"/>
          </w:tcPr>
          <w:p w14:paraId="00288651"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677FFB0B" w14:textId="1105F384" w:rsidR="00C022C9" w:rsidRPr="00B00B89" w:rsidRDefault="00C022C9" w:rsidP="001E596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Decisione a contrarre</w:t>
            </w:r>
          </w:p>
          <w:p w14:paraId="33CEC1A5" w14:textId="56BD6D74" w:rsidR="00C022C9" w:rsidRPr="00B00B89" w:rsidRDefault="00C022C9" w:rsidP="001E596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p w14:paraId="1DE798F5" w14:textId="71B88CC2" w:rsidR="00C022C9" w:rsidRPr="00B00B89" w:rsidRDefault="00C022C9" w:rsidP="001E596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Atti della commissione</w:t>
            </w:r>
          </w:p>
          <w:p w14:paraId="28E416BD" w14:textId="3340F346" w:rsidR="00C022C9" w:rsidRPr="00B00B89" w:rsidRDefault="00C022C9" w:rsidP="001E596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Determina/Decreto di aggiudicazione </w:t>
            </w:r>
          </w:p>
          <w:p w14:paraId="3A6CF0D0" w14:textId="0B02DD1C" w:rsidR="00627A19" w:rsidRPr="00B00B89" w:rsidRDefault="00627A19" w:rsidP="001E596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Eventuale</w:t>
            </w:r>
            <w:r w:rsidR="00FF2352" w:rsidRPr="00B00B89">
              <w:rPr>
                <w:rFonts w:ascii="Times New Roman" w:hAnsi="Times New Roman" w:cs="Times New Roman"/>
                <w:color w:val="000000"/>
                <w:sz w:val="24"/>
                <w:szCs w:val="24"/>
              </w:rPr>
              <w:t xml:space="preserve"> Parere di precontenzioso</w:t>
            </w:r>
            <w:r w:rsidRPr="00B00B89">
              <w:rPr>
                <w:rFonts w:ascii="Times New Roman" w:hAnsi="Times New Roman" w:cs="Times New Roman"/>
                <w:color w:val="000000"/>
                <w:sz w:val="24"/>
                <w:szCs w:val="24"/>
              </w:rPr>
              <w:t xml:space="preserve"> </w:t>
            </w:r>
            <w:r w:rsidR="00F94D56" w:rsidRPr="00B00B89">
              <w:rPr>
                <w:rFonts w:ascii="Times New Roman" w:hAnsi="Times New Roman" w:cs="Times New Roman"/>
                <w:color w:val="000000"/>
                <w:sz w:val="24"/>
                <w:szCs w:val="24"/>
              </w:rPr>
              <w:t>(Reg</w:t>
            </w:r>
            <w:r w:rsidR="006B3C86" w:rsidRPr="00B00B89">
              <w:rPr>
                <w:rFonts w:ascii="Times New Roman" w:hAnsi="Times New Roman" w:cs="Times New Roman"/>
                <w:color w:val="000000"/>
                <w:sz w:val="24"/>
                <w:szCs w:val="24"/>
              </w:rPr>
              <w:t>olamento</w:t>
            </w:r>
            <w:r w:rsidR="00F94D56" w:rsidRPr="00B00B89">
              <w:rPr>
                <w:rFonts w:ascii="Times New Roman" w:hAnsi="Times New Roman" w:cs="Times New Roman"/>
                <w:color w:val="000000"/>
                <w:sz w:val="24"/>
                <w:szCs w:val="24"/>
              </w:rPr>
              <w:t xml:space="preserve"> ANAC </w:t>
            </w:r>
            <w:r w:rsidR="006B3C86" w:rsidRPr="00B00B89">
              <w:rPr>
                <w:rFonts w:ascii="Times New Roman" w:hAnsi="Times New Roman" w:cs="Times New Roman"/>
                <w:color w:val="000000"/>
                <w:sz w:val="24"/>
                <w:szCs w:val="24"/>
              </w:rPr>
              <w:t xml:space="preserve">di cui alla </w:t>
            </w:r>
            <w:r w:rsidR="00D150D9" w:rsidRPr="00B00B89">
              <w:rPr>
                <w:rFonts w:ascii="Times New Roman" w:hAnsi="Times New Roman" w:cs="Times New Roman"/>
                <w:color w:val="000000"/>
                <w:sz w:val="24"/>
                <w:szCs w:val="24"/>
              </w:rPr>
              <w:t>Delib</w:t>
            </w:r>
            <w:r w:rsidR="00C56313" w:rsidRPr="00B00B89">
              <w:rPr>
                <w:rFonts w:ascii="Times New Roman" w:hAnsi="Times New Roman" w:cs="Times New Roman"/>
                <w:color w:val="000000"/>
                <w:sz w:val="24"/>
                <w:szCs w:val="24"/>
              </w:rPr>
              <w:t xml:space="preserve">era n. </w:t>
            </w:r>
            <w:r w:rsidR="00D150D9" w:rsidRPr="00B00B89">
              <w:rPr>
                <w:rFonts w:ascii="Times New Roman" w:hAnsi="Times New Roman" w:cs="Times New Roman"/>
                <w:color w:val="000000"/>
                <w:sz w:val="24"/>
                <w:szCs w:val="24"/>
              </w:rPr>
              <w:t>267</w:t>
            </w:r>
            <w:r w:rsidR="0059196E" w:rsidRPr="00B00B89">
              <w:rPr>
                <w:rFonts w:ascii="Times New Roman" w:hAnsi="Times New Roman" w:cs="Times New Roman"/>
                <w:color w:val="000000"/>
                <w:sz w:val="24"/>
                <w:szCs w:val="24"/>
              </w:rPr>
              <w:t xml:space="preserve"> del 20 giugno 2023</w:t>
            </w:r>
            <w:r w:rsidR="00D150D9" w:rsidRPr="00B00B89">
              <w:rPr>
                <w:rFonts w:ascii="Times New Roman" w:hAnsi="Times New Roman" w:cs="Times New Roman"/>
                <w:color w:val="000000"/>
                <w:sz w:val="24"/>
                <w:szCs w:val="24"/>
              </w:rPr>
              <w:t xml:space="preserve"> ed eventuali atti consequenziali</w:t>
            </w:r>
            <w:r w:rsidR="00140A20" w:rsidRPr="00B00B89">
              <w:rPr>
                <w:rFonts w:ascii="Times New Roman" w:hAnsi="Times New Roman" w:cs="Times New Roman"/>
                <w:color w:val="000000"/>
                <w:sz w:val="24"/>
                <w:szCs w:val="24"/>
              </w:rPr>
              <w:t>)</w:t>
            </w:r>
          </w:p>
        </w:tc>
      </w:tr>
      <w:tr w:rsidR="00B63667" w:rsidRPr="00B00B89" w14:paraId="21ADA4EF" w14:textId="77777777" w:rsidTr="004F201F">
        <w:trPr>
          <w:gridAfter w:val="1"/>
          <w:wAfter w:w="3" w:type="pct"/>
          <w:trHeight w:val="978"/>
        </w:trPr>
        <w:tc>
          <w:tcPr>
            <w:tcW w:w="243" w:type="pct"/>
            <w:vAlign w:val="center"/>
          </w:tcPr>
          <w:p w14:paraId="5D575BB2" w14:textId="63607E49" w:rsidR="00C022C9" w:rsidRPr="00B00B89" w:rsidRDefault="00C022C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1388D125" w14:textId="77777777" w:rsidR="00C022C9" w:rsidRPr="00B00B89" w:rsidRDefault="00C022C9" w:rsidP="00292DF9">
            <w:pPr>
              <w:autoSpaceDE w:val="0"/>
              <w:autoSpaceDN w:val="0"/>
              <w:adjustRightInd w:val="0"/>
              <w:spacing w:line="240" w:lineRule="auto"/>
              <w:jc w:val="both"/>
              <w:rPr>
                <w:rFonts w:ascii="Times New Roman" w:eastAsiaTheme="minorHAnsi" w:hAnsi="Times New Roman" w:cs="Times New Roman"/>
                <w:color w:val="000000"/>
                <w:sz w:val="24"/>
                <w:szCs w:val="24"/>
              </w:rPr>
            </w:pPr>
            <w:r w:rsidRPr="00B00B89">
              <w:rPr>
                <w:rFonts w:ascii="Times New Roman" w:hAnsi="Times New Roman" w:cs="Times New Roman"/>
                <w:sz w:val="24"/>
                <w:szCs w:val="24"/>
              </w:rPr>
              <w:t xml:space="preserve">La Stazione appaltante nella fase di predisposizione e approvazione degli atti di gara </w:t>
            </w:r>
            <w:r w:rsidRPr="00B00B89">
              <w:rPr>
                <w:rFonts w:ascii="Times New Roman" w:hAnsi="Times New Roman" w:cs="Times New Roman"/>
                <w:color w:val="000000"/>
                <w:sz w:val="24"/>
                <w:szCs w:val="24"/>
              </w:rPr>
              <w:t xml:space="preserve">ha inserito: </w:t>
            </w:r>
          </w:p>
          <w:p w14:paraId="6DCC0765" w14:textId="77777777" w:rsidR="00C022C9" w:rsidRPr="00B00B89" w:rsidRDefault="00C022C9" w:rsidP="00292DF9">
            <w:pPr>
              <w:pStyle w:val="ListParagraph"/>
              <w:numPr>
                <w:ilvl w:val="0"/>
                <w:numId w:val="51"/>
              </w:numPr>
              <w:spacing w:after="120" w:line="240" w:lineRule="auto"/>
              <w:ind w:left="714" w:hanging="357"/>
              <w:contextualSpacing w:val="0"/>
              <w:jc w:val="both"/>
              <w:rPr>
                <w:rFonts w:ascii="Times New Roman" w:hAnsi="Times New Roman" w:cs="Times New Roman"/>
                <w:sz w:val="24"/>
                <w:szCs w:val="24"/>
              </w:rPr>
            </w:pPr>
            <w:r w:rsidRPr="00B00B89">
              <w:rPr>
                <w:rFonts w:ascii="Times New Roman" w:hAnsi="Times New Roman" w:cs="Times New Roman"/>
                <w:sz w:val="24"/>
                <w:szCs w:val="24"/>
              </w:rPr>
              <w:t xml:space="preserve">una esplicita esclusione, ove richiesto dal CID e dagli OA, delle attività non conformi </w:t>
            </w:r>
            <w:r w:rsidRPr="00B00B89">
              <w:rPr>
                <w:rFonts w:ascii="Times New Roman" w:hAnsi="Times New Roman" w:cs="Times New Roman"/>
                <w:sz w:val="24"/>
                <w:szCs w:val="24"/>
              </w:rPr>
              <w:lastRenderedPageBreak/>
              <w:t>alla normativa ambientale dell'UE e nazionale?</w:t>
            </w:r>
          </w:p>
          <w:p w14:paraId="497774A2" w14:textId="598A1F5D" w:rsidR="00C022C9" w:rsidRPr="00B00B89" w:rsidRDefault="00C022C9" w:rsidP="00292DF9">
            <w:pPr>
              <w:pStyle w:val="ListParagraph"/>
              <w:numPr>
                <w:ilvl w:val="0"/>
                <w:numId w:val="51"/>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l’acquisizione di eventuali attestazioni/dichiarazioni che certifichino il rispetto del principio DNSH e dei principi trasversali PNRR?</w:t>
            </w:r>
          </w:p>
        </w:tc>
        <w:tc>
          <w:tcPr>
            <w:tcW w:w="209" w:type="pct"/>
            <w:vAlign w:val="center"/>
          </w:tcPr>
          <w:p w14:paraId="06C24B70"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66D4C055"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0AE36302"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505A0D4E" w14:textId="77777777" w:rsidR="00C022C9" w:rsidRPr="00B00B89" w:rsidRDefault="00C022C9" w:rsidP="004F201F">
            <w:pPr>
              <w:rPr>
                <w:rFonts w:ascii="Times New Roman" w:hAnsi="Times New Roman" w:cs="Times New Roman"/>
                <w:sz w:val="24"/>
                <w:szCs w:val="24"/>
              </w:rPr>
            </w:pPr>
          </w:p>
        </w:tc>
        <w:tc>
          <w:tcPr>
            <w:tcW w:w="749" w:type="pct"/>
            <w:vAlign w:val="center"/>
          </w:tcPr>
          <w:p w14:paraId="29BD516A"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2DA85748" w14:textId="1FEE7E86" w:rsidR="00C022C9" w:rsidRPr="00B00B89" w:rsidRDefault="00C022C9" w:rsidP="00292DF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Guida operativa per il rispetto del principio di non arrecare danno significativo </w:t>
            </w:r>
            <w:r w:rsidRPr="00B00B89">
              <w:rPr>
                <w:rFonts w:ascii="Times New Roman" w:hAnsi="Times New Roman" w:cs="Times New Roman"/>
                <w:color w:val="000000"/>
                <w:sz w:val="24"/>
                <w:szCs w:val="24"/>
              </w:rPr>
              <w:lastRenderedPageBreak/>
              <w:t>all’ambiente (cd. DNSH)”</w:t>
            </w:r>
          </w:p>
          <w:p w14:paraId="2E294391" w14:textId="7FEEACC7" w:rsidR="00C022C9" w:rsidRPr="00B00B89" w:rsidRDefault="00C022C9" w:rsidP="00292DF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Circolare MEF del 30 dicembre 2021 n. 32</w:t>
            </w:r>
          </w:p>
          <w:p w14:paraId="65735317" w14:textId="77777777" w:rsidR="004F46A1" w:rsidRPr="00B00B89" w:rsidRDefault="00C022C9" w:rsidP="00292DF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Circolare MEF del 13 Ottobre 2022 n. 33</w:t>
            </w:r>
          </w:p>
          <w:p w14:paraId="23EC86D3" w14:textId="37553A55" w:rsidR="004F46A1" w:rsidRPr="00B00B89" w:rsidRDefault="004F46A1" w:rsidP="00292DF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Circolare MEF del 14 maggio 2024 n. 22</w:t>
            </w:r>
          </w:p>
          <w:p w14:paraId="49C1816B" w14:textId="19289CA4" w:rsidR="00C022C9" w:rsidRPr="00B00B89" w:rsidRDefault="00C022C9" w:rsidP="00292DF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CID </w:t>
            </w:r>
          </w:p>
          <w:p w14:paraId="1F8ECAF4" w14:textId="1B2F7B64" w:rsidR="00C022C9" w:rsidRPr="00B00B89" w:rsidRDefault="00C022C9" w:rsidP="00292DF9">
            <w:pPr>
              <w:pStyle w:val="ListParagraph"/>
              <w:numPr>
                <w:ilvl w:val="0"/>
                <w:numId w:val="39"/>
              </w:numPr>
              <w:spacing w:after="0" w:line="240" w:lineRule="auto"/>
              <w:ind w:left="200" w:hanging="200"/>
              <w:rPr>
                <w:rFonts w:ascii="Times New Roman" w:hAnsi="Times New Roman" w:cs="Times New Roman"/>
                <w:i/>
                <w:color w:val="000000"/>
                <w:sz w:val="24"/>
                <w:szCs w:val="24"/>
              </w:rPr>
            </w:pPr>
            <w:r w:rsidRPr="00B00B89">
              <w:rPr>
                <w:rFonts w:ascii="Times New Roman" w:hAnsi="Times New Roman" w:cs="Times New Roman"/>
                <w:i/>
                <w:color w:val="000000"/>
                <w:sz w:val="24"/>
                <w:szCs w:val="24"/>
              </w:rPr>
              <w:t xml:space="preserve">Operational Arrangements </w:t>
            </w:r>
          </w:p>
          <w:p w14:paraId="5063D9F6" w14:textId="3EF3EC59" w:rsidR="00C022C9" w:rsidRPr="00B00B89" w:rsidRDefault="00C022C9" w:rsidP="00292DF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tc>
      </w:tr>
      <w:tr w:rsidR="00B63667" w:rsidRPr="00B00B89" w14:paraId="36AC08B6" w14:textId="77777777" w:rsidTr="004F201F">
        <w:trPr>
          <w:gridAfter w:val="1"/>
          <w:wAfter w:w="3" w:type="pct"/>
          <w:trHeight w:val="978"/>
        </w:trPr>
        <w:tc>
          <w:tcPr>
            <w:tcW w:w="243" w:type="pct"/>
            <w:vAlign w:val="center"/>
          </w:tcPr>
          <w:p w14:paraId="1D9D3440" w14:textId="07D9B0CE" w:rsidR="00C022C9" w:rsidRPr="00B00B89" w:rsidRDefault="00C022C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01F00F02" w14:textId="1F7BFC5B" w:rsidR="00C022C9" w:rsidRPr="00B00B89" w:rsidRDefault="00C022C9" w:rsidP="007C0F88">
            <w:pPr>
              <w:jc w:val="both"/>
              <w:rPr>
                <w:rFonts w:ascii="Times New Roman" w:eastAsia="Times New Roman" w:hAnsi="Times New Roman" w:cs="Times New Roman"/>
                <w:sz w:val="24"/>
                <w:szCs w:val="24"/>
                <w:lang w:eastAsia="it-IT"/>
              </w:rPr>
            </w:pPr>
            <w:r w:rsidRPr="00B00B89">
              <w:rPr>
                <w:rFonts w:ascii="Times New Roman" w:hAnsi="Times New Roman" w:cs="Times New Roman"/>
                <w:color w:val="000000"/>
                <w:sz w:val="24"/>
                <w:szCs w:val="24"/>
              </w:rPr>
              <w:t>La Decisione a contrarre contiene le informazioni essenziali richieste dall’ art.</w:t>
            </w:r>
            <w:r w:rsidR="007A6F0F" w:rsidRPr="00B00B89">
              <w:rPr>
                <w:rFonts w:ascii="Times New Roman" w:hAnsi="Times New Roman" w:cs="Times New Roman"/>
                <w:color w:val="000000"/>
                <w:sz w:val="24"/>
                <w:szCs w:val="24"/>
              </w:rPr>
              <w:t xml:space="preserve"> 17</w:t>
            </w:r>
            <w:r w:rsidRPr="00B00B89">
              <w:rPr>
                <w:rFonts w:ascii="Times New Roman" w:hAnsi="Times New Roman" w:cs="Times New Roman"/>
                <w:color w:val="000000"/>
                <w:sz w:val="24"/>
                <w:szCs w:val="24"/>
              </w:rPr>
              <w:t xml:space="preserve"> del D.lgs.</w:t>
            </w:r>
            <w:r w:rsidR="007A6F0F" w:rsidRPr="00B00B89">
              <w:rPr>
                <w:rFonts w:ascii="Times New Roman" w:hAnsi="Times New Roman" w:cs="Times New Roman"/>
                <w:color w:val="000000"/>
                <w:sz w:val="24"/>
                <w:szCs w:val="24"/>
              </w:rPr>
              <w:t xml:space="preserve"> 36/2023 </w:t>
            </w:r>
            <w:r w:rsidRPr="00B00B89">
              <w:rPr>
                <w:rFonts w:ascii="Times New Roman" w:hAnsi="Times New Roman" w:cs="Times New Roman"/>
                <w:color w:val="000000"/>
                <w:sz w:val="24"/>
                <w:szCs w:val="24"/>
              </w:rPr>
              <w:t xml:space="preserve">ed è stata pubblicata </w:t>
            </w:r>
            <w:r w:rsidR="007A6F0F" w:rsidRPr="00B00B89">
              <w:rPr>
                <w:rFonts w:ascii="Times New Roman" w:hAnsi="Times New Roman" w:cs="Times New Roman"/>
                <w:color w:val="000000"/>
                <w:sz w:val="24"/>
                <w:szCs w:val="24"/>
              </w:rPr>
              <w:t>nel rispetto</w:t>
            </w:r>
            <w:r w:rsidRPr="00B00B89">
              <w:rPr>
                <w:rFonts w:ascii="Times New Roman" w:hAnsi="Times New Roman" w:cs="Times New Roman"/>
                <w:color w:val="000000"/>
                <w:sz w:val="24"/>
                <w:szCs w:val="24"/>
              </w:rPr>
              <w:t xml:space="preserve"> </w:t>
            </w:r>
            <w:r w:rsidRPr="00B00B89">
              <w:rPr>
                <w:rFonts w:ascii="Times New Roman" w:eastAsia="Times New Roman" w:hAnsi="Times New Roman" w:cs="Times New Roman"/>
                <w:color w:val="000000"/>
                <w:sz w:val="24"/>
                <w:szCs w:val="24"/>
                <w:lang w:eastAsia="it-IT"/>
              </w:rPr>
              <w:t>d</w:t>
            </w:r>
            <w:r w:rsidR="007A6F0F" w:rsidRPr="00B00B89">
              <w:rPr>
                <w:rFonts w:ascii="Times New Roman" w:eastAsia="Times New Roman" w:hAnsi="Times New Roman" w:cs="Times New Roman"/>
                <w:color w:val="000000"/>
                <w:sz w:val="24"/>
                <w:szCs w:val="24"/>
                <w:lang w:eastAsia="it-IT"/>
              </w:rPr>
              <w:t xml:space="preserve">egli </w:t>
            </w:r>
            <w:r w:rsidRPr="00B00B89">
              <w:rPr>
                <w:rFonts w:ascii="Times New Roman" w:eastAsia="Times New Roman" w:hAnsi="Times New Roman" w:cs="Times New Roman"/>
                <w:color w:val="000000"/>
                <w:sz w:val="24"/>
                <w:szCs w:val="24"/>
                <w:lang w:eastAsia="it-IT"/>
              </w:rPr>
              <w:t>art</w:t>
            </w:r>
            <w:r w:rsidR="007A6F0F" w:rsidRPr="00B00B89">
              <w:rPr>
                <w:rFonts w:ascii="Times New Roman" w:eastAsia="Times New Roman" w:hAnsi="Times New Roman" w:cs="Times New Roman"/>
                <w:color w:val="000000"/>
                <w:sz w:val="24"/>
                <w:szCs w:val="24"/>
                <w:lang w:eastAsia="it-IT"/>
              </w:rPr>
              <w:t>t</w:t>
            </w:r>
            <w:r w:rsidRPr="00B00B89">
              <w:rPr>
                <w:rFonts w:ascii="Times New Roman" w:eastAsia="Times New Roman" w:hAnsi="Times New Roman" w:cs="Times New Roman"/>
                <w:color w:val="000000"/>
                <w:sz w:val="24"/>
                <w:szCs w:val="24"/>
                <w:lang w:eastAsia="it-IT"/>
              </w:rPr>
              <w:t>.</w:t>
            </w:r>
            <w:r w:rsidR="007A6F0F" w:rsidRPr="00B00B89">
              <w:rPr>
                <w:rFonts w:ascii="Times New Roman" w:eastAsia="Times New Roman" w:hAnsi="Times New Roman" w:cs="Times New Roman"/>
                <w:color w:val="000000"/>
                <w:sz w:val="24"/>
                <w:szCs w:val="24"/>
                <w:lang w:eastAsia="it-IT"/>
              </w:rPr>
              <w:t xml:space="preserve"> </w:t>
            </w:r>
            <w:r w:rsidRPr="00B00B89">
              <w:rPr>
                <w:rFonts w:ascii="Times New Roman" w:eastAsia="Times New Roman" w:hAnsi="Times New Roman" w:cs="Times New Roman"/>
                <w:color w:val="000000"/>
                <w:sz w:val="24"/>
                <w:szCs w:val="24"/>
                <w:lang w:eastAsia="it-IT"/>
              </w:rPr>
              <w:t>20</w:t>
            </w:r>
            <w:r w:rsidR="007A6F0F" w:rsidRPr="00B00B89">
              <w:rPr>
                <w:rFonts w:ascii="Times New Roman" w:eastAsia="Times New Roman" w:hAnsi="Times New Roman" w:cs="Times New Roman"/>
                <w:color w:val="000000"/>
                <w:sz w:val="24"/>
                <w:szCs w:val="24"/>
                <w:lang w:eastAsia="it-IT"/>
              </w:rPr>
              <w:t xml:space="preserve">, </w:t>
            </w:r>
            <w:r w:rsidRPr="00B00B89">
              <w:rPr>
                <w:rFonts w:ascii="Times New Roman" w:eastAsia="Times New Roman" w:hAnsi="Times New Roman" w:cs="Times New Roman"/>
                <w:sz w:val="24"/>
                <w:szCs w:val="24"/>
                <w:lang w:eastAsia="it-IT"/>
              </w:rPr>
              <w:t>27, 28, 35</w:t>
            </w:r>
            <w:r w:rsidR="007A6F0F" w:rsidRPr="00B00B89">
              <w:rPr>
                <w:rFonts w:ascii="Times New Roman" w:eastAsia="Times New Roman" w:hAnsi="Times New Roman" w:cs="Times New Roman"/>
                <w:sz w:val="24"/>
                <w:szCs w:val="24"/>
                <w:lang w:eastAsia="it-IT"/>
              </w:rPr>
              <w:t xml:space="preserve"> </w:t>
            </w:r>
            <w:r w:rsidRPr="00B00B89">
              <w:rPr>
                <w:rFonts w:ascii="Times New Roman" w:hAnsi="Times New Roman" w:cs="Times New Roman"/>
                <w:color w:val="000000"/>
                <w:sz w:val="24"/>
                <w:szCs w:val="24"/>
              </w:rPr>
              <w:t xml:space="preserve">del D.lgs. </w:t>
            </w:r>
            <w:r w:rsidR="007A6F0F" w:rsidRPr="00B00B89">
              <w:rPr>
                <w:rFonts w:ascii="Times New Roman" w:hAnsi="Times New Roman" w:cs="Times New Roman"/>
                <w:color w:val="000000"/>
                <w:sz w:val="24"/>
                <w:szCs w:val="24"/>
              </w:rPr>
              <w:t>36/</w:t>
            </w:r>
            <w:r w:rsidRPr="00B00B89">
              <w:rPr>
                <w:rFonts w:ascii="Times New Roman" w:eastAsia="Times New Roman" w:hAnsi="Times New Roman" w:cs="Times New Roman"/>
                <w:color w:val="000000"/>
                <w:sz w:val="24"/>
                <w:szCs w:val="24"/>
                <w:lang w:eastAsia="it-IT"/>
              </w:rPr>
              <w:t>2023</w:t>
            </w:r>
            <w:r w:rsidR="00092AEF" w:rsidRPr="00B00B89">
              <w:rPr>
                <w:rFonts w:ascii="Times New Roman" w:eastAsia="Times New Roman" w:hAnsi="Times New Roman" w:cs="Times New Roman"/>
                <w:color w:val="000000"/>
                <w:sz w:val="24"/>
                <w:szCs w:val="24"/>
                <w:lang w:eastAsia="it-IT"/>
              </w:rPr>
              <w:t xml:space="preserve"> e secondo</w:t>
            </w:r>
            <w:r w:rsidR="00DE1855" w:rsidRPr="00B00B89">
              <w:rPr>
                <w:rFonts w:ascii="Times New Roman" w:eastAsia="Times New Roman" w:hAnsi="Times New Roman" w:cs="Times New Roman"/>
                <w:color w:val="000000"/>
                <w:sz w:val="24"/>
                <w:szCs w:val="24"/>
                <w:lang w:eastAsia="it-IT"/>
              </w:rPr>
              <w:t xml:space="preserve"> quanto previsto dalla Delibera</w:t>
            </w:r>
            <w:r w:rsidR="00C327D6" w:rsidRPr="00B00B89">
              <w:rPr>
                <w:rFonts w:ascii="Times New Roman" w:eastAsia="Times New Roman" w:hAnsi="Times New Roman" w:cs="Times New Roman"/>
                <w:color w:val="000000"/>
                <w:sz w:val="24"/>
                <w:szCs w:val="24"/>
                <w:lang w:eastAsia="it-IT"/>
              </w:rPr>
              <w:t xml:space="preserve"> ANAC</w:t>
            </w:r>
            <w:r w:rsidR="00DE1855" w:rsidRPr="00B00B89">
              <w:rPr>
                <w:rFonts w:ascii="Times New Roman" w:eastAsia="Times New Roman" w:hAnsi="Times New Roman" w:cs="Times New Roman"/>
                <w:color w:val="000000"/>
                <w:sz w:val="24"/>
                <w:szCs w:val="24"/>
                <w:lang w:eastAsia="it-IT"/>
              </w:rPr>
              <w:t xml:space="preserve"> n. 263 del 20 giugno 2023</w:t>
            </w:r>
            <w:r w:rsidR="00BB3E65" w:rsidRPr="00B00B89">
              <w:rPr>
                <w:rFonts w:ascii="Times New Roman" w:eastAsia="Times New Roman" w:hAnsi="Times New Roman" w:cs="Times New Roman"/>
                <w:color w:val="000000"/>
                <w:sz w:val="24"/>
                <w:szCs w:val="24"/>
                <w:lang w:eastAsia="it-IT"/>
              </w:rPr>
              <w:t xml:space="preserve"> e dalla Delibera</w:t>
            </w:r>
            <w:r w:rsidR="00C327D6" w:rsidRPr="00B00B89">
              <w:rPr>
                <w:rFonts w:ascii="Times New Roman" w:eastAsia="Times New Roman" w:hAnsi="Times New Roman" w:cs="Times New Roman"/>
                <w:color w:val="000000"/>
                <w:sz w:val="24"/>
                <w:szCs w:val="24"/>
                <w:lang w:eastAsia="it-IT"/>
              </w:rPr>
              <w:t xml:space="preserve"> ANAC</w:t>
            </w:r>
            <w:r w:rsidR="00BB3E65" w:rsidRPr="00B00B89">
              <w:rPr>
                <w:rFonts w:ascii="Times New Roman" w:eastAsia="Times New Roman" w:hAnsi="Times New Roman" w:cs="Times New Roman"/>
                <w:color w:val="000000"/>
                <w:sz w:val="24"/>
                <w:szCs w:val="24"/>
                <w:lang w:eastAsia="it-IT"/>
              </w:rPr>
              <w:t xml:space="preserve"> n. 264 del 20 giugno 2023</w:t>
            </w:r>
            <w:r w:rsidR="00A0798D" w:rsidRPr="00B00B89">
              <w:rPr>
                <w:rFonts w:ascii="Times New Roman" w:eastAsia="Times New Roman" w:hAnsi="Times New Roman" w:cs="Times New Roman"/>
                <w:color w:val="000000"/>
                <w:sz w:val="24"/>
                <w:szCs w:val="24"/>
                <w:lang w:eastAsia="it-IT"/>
              </w:rPr>
              <w:t xml:space="preserve"> e i relativi allegati</w:t>
            </w:r>
            <w:r w:rsidRPr="00B00B89">
              <w:rPr>
                <w:rFonts w:ascii="Times New Roman" w:eastAsia="Times New Roman" w:hAnsi="Times New Roman" w:cs="Times New Roman"/>
                <w:sz w:val="24"/>
                <w:szCs w:val="24"/>
                <w:lang w:eastAsia="it-IT"/>
              </w:rPr>
              <w:t>?</w:t>
            </w:r>
          </w:p>
          <w:p w14:paraId="186BB402" w14:textId="57FA0C18" w:rsidR="00C022C9" w:rsidRPr="00B00B89" w:rsidRDefault="00C022C9" w:rsidP="004F201F">
            <w:pPr>
              <w:spacing w:after="0" w:line="0" w:lineRule="atLeast"/>
              <w:jc w:val="both"/>
              <w:rPr>
                <w:rFonts w:ascii="Times New Roman" w:eastAsia="Times New Roman" w:hAnsi="Times New Roman" w:cs="Times New Roman"/>
                <w:i/>
                <w:sz w:val="24"/>
                <w:szCs w:val="24"/>
                <w:lang w:eastAsia="it-IT"/>
              </w:rPr>
            </w:pPr>
            <w:r w:rsidRPr="00B00B89">
              <w:rPr>
                <w:rFonts w:ascii="Times New Roman" w:eastAsia="Times New Roman" w:hAnsi="Times New Roman" w:cs="Times New Roman"/>
                <w:i/>
                <w:sz w:val="24"/>
                <w:szCs w:val="24"/>
                <w:vertAlign w:val="superscript"/>
                <w:lang w:eastAsia="it-IT"/>
              </w:rPr>
              <w:t>*</w:t>
            </w:r>
            <w:r w:rsidRPr="00B00B89">
              <w:rPr>
                <w:rFonts w:ascii="Times New Roman" w:eastAsia="Times New Roman" w:hAnsi="Times New Roman" w:cs="Times New Roman"/>
                <w:i/>
                <w:sz w:val="24"/>
                <w:szCs w:val="24"/>
                <w:lang w:eastAsia="it-IT"/>
              </w:rPr>
              <w:t>(Dal 01/07/2023 al 31/12/2023 continua ad applicarsi l’art</w:t>
            </w:r>
            <w:r w:rsidR="007A6F0F" w:rsidRPr="00B00B89">
              <w:rPr>
                <w:rFonts w:ascii="Times New Roman" w:eastAsia="Times New Roman" w:hAnsi="Times New Roman" w:cs="Times New Roman"/>
                <w:i/>
                <w:sz w:val="24"/>
                <w:szCs w:val="24"/>
                <w:lang w:eastAsia="it-IT"/>
              </w:rPr>
              <w:t>.29 del D.lgs. 50/2016</w:t>
            </w:r>
            <w:r w:rsidRPr="00B00B89">
              <w:rPr>
                <w:rFonts w:ascii="Times New Roman" w:eastAsia="Times New Roman" w:hAnsi="Times New Roman" w:cs="Times New Roman"/>
                <w:i/>
                <w:sz w:val="24"/>
                <w:szCs w:val="24"/>
                <w:lang w:eastAsia="it-IT"/>
              </w:rPr>
              <w:t>)</w:t>
            </w:r>
            <w:r w:rsidR="00550C32" w:rsidRPr="00B00B89">
              <w:rPr>
                <w:rFonts w:ascii="Times New Roman" w:eastAsia="Times New Roman" w:hAnsi="Times New Roman" w:cs="Times New Roman"/>
                <w:i/>
                <w:sz w:val="24"/>
                <w:szCs w:val="24"/>
                <w:lang w:eastAsia="it-IT"/>
              </w:rPr>
              <w:t>.</w:t>
            </w:r>
          </w:p>
          <w:p w14:paraId="32EA4368" w14:textId="390EA95D" w:rsidR="00F6106E" w:rsidRPr="00B00B89" w:rsidRDefault="00F6106E" w:rsidP="00245E60">
            <w:pPr>
              <w:spacing w:after="0" w:line="0" w:lineRule="atLeast"/>
              <w:jc w:val="both"/>
              <w:rPr>
                <w:rFonts w:ascii="Times New Roman" w:hAnsi="Times New Roman" w:cs="Times New Roman"/>
                <w:sz w:val="24"/>
                <w:szCs w:val="24"/>
                <w:vertAlign w:val="superscript"/>
              </w:rPr>
            </w:pPr>
            <w:r w:rsidRPr="00B00B89">
              <w:rPr>
                <w:rFonts w:ascii="Times New Roman" w:eastAsia="Times New Roman" w:hAnsi="Times New Roman" w:cs="Times New Roman"/>
                <w:i/>
                <w:sz w:val="24"/>
                <w:szCs w:val="24"/>
                <w:vertAlign w:val="superscript"/>
                <w:lang w:eastAsia="it-IT"/>
              </w:rPr>
              <w:t>*</w:t>
            </w:r>
            <w:r w:rsidRPr="00B00B89">
              <w:rPr>
                <w:rFonts w:ascii="Times New Roman" w:hAnsi="Times New Roman" w:cs="Times New Roman"/>
                <w:i/>
                <w:sz w:val="24"/>
                <w:szCs w:val="24"/>
              </w:rPr>
              <w:t>(</w:t>
            </w:r>
            <w:r w:rsidR="00C327D6" w:rsidRPr="00B00B89">
              <w:rPr>
                <w:rFonts w:ascii="Times New Roman" w:eastAsia="Times New Roman" w:hAnsi="Times New Roman" w:cs="Times New Roman"/>
                <w:i/>
                <w:sz w:val="24"/>
                <w:szCs w:val="24"/>
                <w:lang w:eastAsia="it-IT"/>
              </w:rPr>
              <w:t>Le Delibere ANAC n. 263 e 264 del 20 giugno 2023 sono</w:t>
            </w:r>
            <w:r w:rsidR="00245E60" w:rsidRPr="00B00B89">
              <w:rPr>
                <w:rFonts w:ascii="Times New Roman" w:eastAsia="Times New Roman" w:hAnsi="Times New Roman" w:cs="Times New Roman"/>
                <w:i/>
                <w:sz w:val="24"/>
                <w:szCs w:val="24"/>
                <w:lang w:eastAsia="it-IT"/>
              </w:rPr>
              <w:t xml:space="preserve"> </w:t>
            </w:r>
            <w:r w:rsidR="00C327D6" w:rsidRPr="00B00B89">
              <w:rPr>
                <w:rFonts w:ascii="Times New Roman" w:eastAsia="Times New Roman" w:hAnsi="Times New Roman" w:cs="Times New Roman"/>
                <w:i/>
                <w:sz w:val="24"/>
                <w:szCs w:val="24"/>
                <w:lang w:eastAsia="it-IT"/>
              </w:rPr>
              <w:t>entrate in vigore</w:t>
            </w:r>
            <w:r w:rsidR="001B0C8B" w:rsidRPr="00B00B89">
              <w:rPr>
                <w:rFonts w:ascii="Times New Roman" w:eastAsia="Times New Roman" w:hAnsi="Times New Roman" w:cs="Times New Roman"/>
                <w:i/>
                <w:sz w:val="24"/>
                <w:szCs w:val="24"/>
                <w:lang w:eastAsia="it-IT"/>
              </w:rPr>
              <w:t xml:space="preserve"> </w:t>
            </w:r>
            <w:r w:rsidR="00C327D6" w:rsidRPr="00B00B89">
              <w:rPr>
                <w:rFonts w:ascii="Times New Roman" w:eastAsia="Times New Roman" w:hAnsi="Times New Roman" w:cs="Times New Roman"/>
                <w:i/>
                <w:sz w:val="24"/>
                <w:szCs w:val="24"/>
                <w:lang w:eastAsia="it-IT"/>
              </w:rPr>
              <w:t>il 1°</w:t>
            </w:r>
            <w:r w:rsidR="00245E60" w:rsidRPr="00B00B89">
              <w:rPr>
                <w:rFonts w:ascii="Times New Roman" w:eastAsia="Times New Roman" w:hAnsi="Times New Roman" w:cs="Times New Roman"/>
                <w:i/>
                <w:sz w:val="24"/>
                <w:szCs w:val="24"/>
                <w:lang w:eastAsia="it-IT"/>
              </w:rPr>
              <w:t xml:space="preserve"> </w:t>
            </w:r>
            <w:r w:rsidR="00C327D6" w:rsidRPr="00B00B89">
              <w:rPr>
                <w:rFonts w:ascii="Times New Roman" w:eastAsia="Times New Roman" w:hAnsi="Times New Roman" w:cs="Times New Roman"/>
                <w:i/>
                <w:sz w:val="24"/>
                <w:szCs w:val="24"/>
                <w:lang w:eastAsia="it-IT"/>
              </w:rPr>
              <w:t>luglio 2023</w:t>
            </w:r>
            <w:r w:rsidR="00245E60" w:rsidRPr="00B00B89">
              <w:rPr>
                <w:rFonts w:ascii="Times New Roman" w:eastAsia="Times New Roman" w:hAnsi="Times New Roman" w:cs="Times New Roman"/>
                <w:i/>
                <w:sz w:val="24"/>
                <w:szCs w:val="24"/>
                <w:lang w:eastAsia="it-IT"/>
              </w:rPr>
              <w:t xml:space="preserve"> </w:t>
            </w:r>
            <w:r w:rsidR="00C327D6" w:rsidRPr="00B00B89">
              <w:rPr>
                <w:rFonts w:ascii="Times New Roman" w:eastAsia="Times New Roman" w:hAnsi="Times New Roman" w:cs="Times New Roman"/>
                <w:i/>
                <w:sz w:val="24"/>
                <w:szCs w:val="24"/>
                <w:lang w:eastAsia="it-IT"/>
              </w:rPr>
              <w:t xml:space="preserve">e </w:t>
            </w:r>
            <w:r w:rsidR="00C327D6" w:rsidRPr="00B00B89">
              <w:rPr>
                <w:rFonts w:ascii="Times New Roman" w:eastAsia="Times New Roman" w:hAnsi="Times New Roman" w:cs="Times New Roman"/>
                <w:i/>
                <w:sz w:val="24"/>
                <w:szCs w:val="24"/>
                <w:lang w:eastAsia="it-IT"/>
              </w:rPr>
              <w:lastRenderedPageBreak/>
              <w:t>acquisteranno efficacia a decorrere dal 1° gennaio 2024).</w:t>
            </w:r>
          </w:p>
        </w:tc>
        <w:tc>
          <w:tcPr>
            <w:tcW w:w="209" w:type="pct"/>
            <w:vAlign w:val="center"/>
          </w:tcPr>
          <w:p w14:paraId="6028C38C"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6E2B8BD"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2D5ED33"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33F97C65" w14:textId="31735EB4" w:rsidR="00C022C9" w:rsidRPr="00B00B89" w:rsidRDefault="00C022C9" w:rsidP="004F201F">
            <w:pPr>
              <w:rPr>
                <w:rFonts w:ascii="Times New Roman" w:hAnsi="Times New Roman" w:cs="Times New Roman"/>
                <w:sz w:val="24"/>
                <w:szCs w:val="24"/>
              </w:rPr>
            </w:pPr>
          </w:p>
        </w:tc>
        <w:tc>
          <w:tcPr>
            <w:tcW w:w="749" w:type="pct"/>
            <w:vAlign w:val="center"/>
          </w:tcPr>
          <w:p w14:paraId="0525F162"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17B1BA0A" w14:textId="4FC2E557" w:rsidR="00C022C9" w:rsidRPr="00B00B89" w:rsidRDefault="00C022C9" w:rsidP="00245E6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Decisione a contrarre o atto analogo</w:t>
            </w:r>
          </w:p>
          <w:p w14:paraId="183AC749" w14:textId="0483D2C6" w:rsidR="00C022C9" w:rsidRPr="00B00B89" w:rsidRDefault="00C022C9" w:rsidP="00245E6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 (se approvati dalla Decisione)</w:t>
            </w:r>
          </w:p>
          <w:p w14:paraId="1390D79B" w14:textId="7CDF4E5C" w:rsidR="00C022C9" w:rsidRPr="00B00B89" w:rsidRDefault="00C022C9" w:rsidP="00245E60">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Dimostrazione dell'avvenuta pubblicazione </w:t>
            </w:r>
          </w:p>
        </w:tc>
      </w:tr>
      <w:tr w:rsidR="00B63667" w:rsidRPr="00B00B89" w14:paraId="64620A08" w14:textId="77777777" w:rsidTr="004F201F">
        <w:trPr>
          <w:gridAfter w:val="1"/>
          <w:wAfter w:w="3" w:type="pct"/>
          <w:trHeight w:val="1749"/>
        </w:trPr>
        <w:tc>
          <w:tcPr>
            <w:tcW w:w="243" w:type="pct"/>
            <w:vAlign w:val="center"/>
          </w:tcPr>
          <w:p w14:paraId="00D6F8D3" w14:textId="45609318" w:rsidR="00C022C9" w:rsidRPr="00B00B89" w:rsidRDefault="00C022C9" w:rsidP="009C2230">
            <w:pPr>
              <w:pStyle w:val="ListParagraph"/>
              <w:numPr>
                <w:ilvl w:val="0"/>
                <w:numId w:val="19"/>
              </w:numPr>
              <w:spacing w:after="0" w:line="240" w:lineRule="auto"/>
              <w:ind w:left="918" w:hanging="709"/>
              <w:jc w:val="center"/>
              <w:rPr>
                <w:rFonts w:ascii="Times New Roman" w:hAnsi="Times New Roman" w:cs="Times New Roman"/>
                <w:color w:val="000000"/>
                <w:sz w:val="24"/>
                <w:szCs w:val="24"/>
              </w:rPr>
            </w:pPr>
          </w:p>
        </w:tc>
        <w:tc>
          <w:tcPr>
            <w:tcW w:w="1735" w:type="pct"/>
            <w:vAlign w:val="center"/>
          </w:tcPr>
          <w:p w14:paraId="52146DCC" w14:textId="0B17742C" w:rsidR="00C022C9" w:rsidRPr="00B00B89" w:rsidRDefault="00C022C9" w:rsidP="00E64B86">
            <w:pPr>
              <w:spacing w:line="240" w:lineRule="auto"/>
              <w:jc w:val="both"/>
              <w:rPr>
                <w:rFonts w:ascii="Times New Roman" w:eastAsiaTheme="minorHAnsi" w:hAnsi="Times New Roman" w:cs="Times New Roman"/>
                <w:color w:val="000000"/>
                <w:sz w:val="24"/>
                <w:szCs w:val="24"/>
              </w:rPr>
            </w:pPr>
            <w:r w:rsidRPr="00B00B89">
              <w:rPr>
                <w:rFonts w:ascii="Times New Roman" w:hAnsi="Times New Roman" w:cs="Times New Roman"/>
                <w:color w:val="000000"/>
                <w:sz w:val="24"/>
                <w:szCs w:val="24"/>
              </w:rPr>
              <w:t>Negli atti d</w:t>
            </w:r>
            <w:r w:rsidR="00312E2B" w:rsidRPr="00B00B89">
              <w:rPr>
                <w:rFonts w:ascii="Times New Roman" w:hAnsi="Times New Roman" w:cs="Times New Roman"/>
                <w:color w:val="000000"/>
                <w:sz w:val="24"/>
                <w:szCs w:val="24"/>
              </w:rPr>
              <w:t>i</w:t>
            </w:r>
            <w:r w:rsidRPr="00B00B89">
              <w:rPr>
                <w:rFonts w:ascii="Times New Roman" w:hAnsi="Times New Roman" w:cs="Times New Roman"/>
                <w:color w:val="000000"/>
                <w:sz w:val="24"/>
                <w:szCs w:val="24"/>
              </w:rPr>
              <w:t xml:space="preserve"> gara:</w:t>
            </w:r>
          </w:p>
          <w:p w14:paraId="74C51F52" w14:textId="77777777" w:rsidR="00C022C9" w:rsidRPr="00B00B89" w:rsidRDefault="00C022C9" w:rsidP="00E64B86">
            <w:pPr>
              <w:pStyle w:val="ListParagraph"/>
              <w:numPr>
                <w:ilvl w:val="0"/>
                <w:numId w:val="25"/>
              </w:numPr>
              <w:spacing w:after="120" w:line="240" w:lineRule="auto"/>
              <w:ind w:left="714" w:hanging="357"/>
              <w:contextualSpacing w:val="0"/>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è stata esplicitata una apposita clausola di salvaguardia in base alla quale il mancato rispetto del patto di integrità dia luogo all'esclusione dalla gara e alla risoluzione del contratto?</w:t>
            </w:r>
          </w:p>
          <w:p w14:paraId="494F8DE4" w14:textId="77777777" w:rsidR="00C022C9" w:rsidRPr="00B00B89" w:rsidRDefault="00C022C9" w:rsidP="009C2230">
            <w:pPr>
              <w:pStyle w:val="ListParagraph"/>
              <w:numPr>
                <w:ilvl w:val="0"/>
                <w:numId w:val="25"/>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è previsto il monito di non incorrere nel divieto di </w:t>
            </w:r>
            <w:r w:rsidRPr="00B00B89">
              <w:rPr>
                <w:rFonts w:ascii="Times New Roman" w:hAnsi="Times New Roman" w:cs="Times New Roman"/>
                <w:i/>
                <w:color w:val="000000"/>
                <w:sz w:val="24"/>
                <w:szCs w:val="24"/>
              </w:rPr>
              <w:t>pantouflage</w:t>
            </w:r>
            <w:r w:rsidRPr="00B00B89">
              <w:rPr>
                <w:rFonts w:ascii="Times New Roman" w:hAnsi="Times New Roman" w:cs="Times New Roman"/>
                <w:color w:val="000000"/>
                <w:sz w:val="24"/>
                <w:szCs w:val="24"/>
              </w:rPr>
              <w:t xml:space="preserve"> o </w:t>
            </w:r>
            <w:r w:rsidRPr="00B00B89">
              <w:rPr>
                <w:rFonts w:ascii="Times New Roman" w:hAnsi="Times New Roman" w:cs="Times New Roman"/>
                <w:i/>
                <w:color w:val="000000"/>
                <w:sz w:val="24"/>
                <w:szCs w:val="24"/>
              </w:rPr>
              <w:t>revolving doors</w:t>
            </w:r>
            <w:r w:rsidRPr="00B00B89">
              <w:rPr>
                <w:rFonts w:ascii="Times New Roman" w:hAnsi="Times New Roman" w:cs="Times New Roman"/>
                <w:color w:val="000000"/>
                <w:sz w:val="24"/>
                <w:szCs w:val="24"/>
              </w:rPr>
              <w:t xml:space="preserve"> per le cd. incompatibilità successive?</w:t>
            </w:r>
          </w:p>
        </w:tc>
        <w:tc>
          <w:tcPr>
            <w:tcW w:w="209" w:type="pct"/>
            <w:vAlign w:val="center"/>
          </w:tcPr>
          <w:p w14:paraId="0C033C79"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73339CDC"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E1598E3"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3D9704C5" w14:textId="77777777" w:rsidR="00C022C9" w:rsidRPr="00B00B89" w:rsidRDefault="00C022C9" w:rsidP="004F201F">
            <w:pPr>
              <w:rPr>
                <w:rFonts w:ascii="Times New Roman" w:hAnsi="Times New Roman" w:cs="Times New Roman"/>
                <w:sz w:val="24"/>
                <w:szCs w:val="24"/>
              </w:rPr>
            </w:pPr>
          </w:p>
        </w:tc>
        <w:tc>
          <w:tcPr>
            <w:tcW w:w="749" w:type="pct"/>
            <w:vAlign w:val="center"/>
          </w:tcPr>
          <w:p w14:paraId="659EDE45"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1AC1DBB4" w14:textId="741E6CDC" w:rsidR="00C022C9" w:rsidRPr="00B00B89" w:rsidRDefault="00C022C9" w:rsidP="00E64B86">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Sottoscrizione della clausola di salvaguardia relativa al patto di integrità</w:t>
            </w:r>
          </w:p>
          <w:p w14:paraId="1A164BAE" w14:textId="42455985" w:rsidR="00C022C9" w:rsidRPr="00B00B89" w:rsidRDefault="00C022C9" w:rsidP="00E64B86">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Sottoscrizione della clausola cd di “</w:t>
            </w:r>
            <w:r w:rsidRPr="00B00B89">
              <w:rPr>
                <w:rFonts w:ascii="Times New Roman" w:hAnsi="Times New Roman" w:cs="Times New Roman"/>
                <w:i/>
                <w:color w:val="000000"/>
                <w:sz w:val="24"/>
                <w:szCs w:val="24"/>
              </w:rPr>
              <w:t>pantouflage</w:t>
            </w:r>
            <w:r w:rsidRPr="00B00B89">
              <w:rPr>
                <w:rFonts w:ascii="Times New Roman" w:hAnsi="Times New Roman" w:cs="Times New Roman"/>
                <w:color w:val="000000"/>
                <w:sz w:val="24"/>
                <w:szCs w:val="24"/>
              </w:rPr>
              <w:t>”</w:t>
            </w:r>
          </w:p>
        </w:tc>
      </w:tr>
      <w:tr w:rsidR="00B63667" w:rsidRPr="00B00B89" w14:paraId="58B8C071" w14:textId="77777777" w:rsidTr="004F201F">
        <w:trPr>
          <w:gridAfter w:val="1"/>
          <w:wAfter w:w="3" w:type="pct"/>
          <w:trHeight w:val="978"/>
        </w:trPr>
        <w:tc>
          <w:tcPr>
            <w:tcW w:w="243" w:type="pct"/>
            <w:vAlign w:val="center"/>
          </w:tcPr>
          <w:p w14:paraId="2027BB1C" w14:textId="561C9532" w:rsidR="00C022C9" w:rsidRPr="00B00B89" w:rsidRDefault="00C022C9" w:rsidP="009C2230">
            <w:pPr>
              <w:pStyle w:val="ListParagraph"/>
              <w:numPr>
                <w:ilvl w:val="0"/>
                <w:numId w:val="19"/>
              </w:numPr>
              <w:spacing w:after="0" w:line="240" w:lineRule="auto"/>
              <w:ind w:left="-190" w:right="-489" w:firstLine="190"/>
              <w:jc w:val="center"/>
              <w:rPr>
                <w:rFonts w:ascii="Times New Roman" w:hAnsi="Times New Roman" w:cs="Times New Roman"/>
                <w:color w:val="000000"/>
                <w:sz w:val="24"/>
                <w:szCs w:val="24"/>
              </w:rPr>
            </w:pPr>
          </w:p>
        </w:tc>
        <w:tc>
          <w:tcPr>
            <w:tcW w:w="1735" w:type="pct"/>
            <w:vAlign w:val="center"/>
          </w:tcPr>
          <w:p w14:paraId="2F41F1B9" w14:textId="10268BA6" w:rsidR="00C022C9" w:rsidRPr="00B00B89" w:rsidRDefault="00C022C9" w:rsidP="00E64B86">
            <w:pPr>
              <w:spacing w:line="240" w:lineRule="auto"/>
              <w:jc w:val="both"/>
              <w:rPr>
                <w:rFonts w:ascii="Times New Roman" w:eastAsiaTheme="minorHAnsi" w:hAnsi="Times New Roman" w:cs="Times New Roman"/>
                <w:sz w:val="24"/>
                <w:szCs w:val="24"/>
              </w:rPr>
            </w:pPr>
            <w:r w:rsidRPr="00B00B89">
              <w:rPr>
                <w:rFonts w:ascii="Times New Roman" w:hAnsi="Times New Roman" w:cs="Times New Roman"/>
                <w:sz w:val="24"/>
                <w:szCs w:val="24"/>
              </w:rPr>
              <w:t>Gli atti di gara prevedono esplicitamente l’obbligo da parte dei soggetti partecipanti di fornire, eventualmente attraverso appositi format:</w:t>
            </w:r>
          </w:p>
          <w:p w14:paraId="0FE303CD" w14:textId="77777777" w:rsidR="00C022C9" w:rsidRPr="00B00B89" w:rsidRDefault="00C022C9" w:rsidP="009C2230">
            <w:pPr>
              <w:pStyle w:val="ListParagraph"/>
              <w:numPr>
                <w:ilvl w:val="0"/>
                <w:numId w:val="26"/>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i dati necessari per l’identificazione del titolare effettivo, anche in caso di Raggruppamento Temporaneo di Imprese (da parte di tutti gli operatori economici coinvolti nell’RTI) e in caso di presenza di subappalto (da parte del soggetto terzo cui l’appaltatore affida, in tutto o in parte, l'esecuzione del lavoro ad esso appaltato)?</w:t>
            </w:r>
          </w:p>
          <w:p w14:paraId="13158ECA" w14:textId="77777777" w:rsidR="00C022C9" w:rsidRPr="00B00B89" w:rsidRDefault="00C022C9" w:rsidP="009C2230">
            <w:pPr>
              <w:pStyle w:val="ListParagraph"/>
              <w:numPr>
                <w:ilvl w:val="0"/>
                <w:numId w:val="26"/>
              </w:numPr>
              <w:spacing w:after="0" w:line="240" w:lineRule="auto"/>
              <w:jc w:val="both"/>
              <w:rPr>
                <w:rFonts w:ascii="Times New Roman" w:hAnsi="Times New Roman" w:cs="Times New Roman"/>
                <w:sz w:val="24"/>
                <w:szCs w:val="24"/>
              </w:rPr>
            </w:pPr>
            <w:r w:rsidRPr="00B00B89">
              <w:rPr>
                <w:rFonts w:ascii="Times New Roman" w:hAnsi="Times New Roman" w:cs="Times New Roman"/>
                <w:color w:val="000000"/>
                <w:sz w:val="24"/>
                <w:szCs w:val="24"/>
              </w:rPr>
              <w:lastRenderedPageBreak/>
              <w:t>le autodichiarazioni di assenza di conflitto di interessi a carico dei partecipanti (e dei titolari effettivi)?</w:t>
            </w:r>
          </w:p>
          <w:p w14:paraId="1EC7ABDF" w14:textId="77777777" w:rsidR="00C022C9" w:rsidRPr="00B00B89" w:rsidRDefault="00C022C9" w:rsidP="009C2230">
            <w:pPr>
              <w:pStyle w:val="ListParagraph"/>
              <w:numPr>
                <w:ilvl w:val="0"/>
                <w:numId w:val="26"/>
              </w:numPr>
              <w:spacing w:after="0" w:line="240" w:lineRule="auto"/>
              <w:jc w:val="both"/>
              <w:rPr>
                <w:rFonts w:ascii="Times New Roman" w:hAnsi="Times New Roman" w:cs="Times New Roman"/>
                <w:sz w:val="24"/>
                <w:szCs w:val="24"/>
              </w:rPr>
            </w:pPr>
            <w:r w:rsidRPr="00B00B89">
              <w:rPr>
                <w:rFonts w:ascii="Times New Roman" w:hAnsi="Times New Roman" w:cs="Times New Roman"/>
                <w:color w:val="000000"/>
                <w:sz w:val="24"/>
                <w:szCs w:val="24"/>
              </w:rPr>
              <w:t>le autodichiarazioni di assenza di un doppio finanziamento dell’intervento oggetto della procedura di gara?</w:t>
            </w:r>
          </w:p>
          <w:p w14:paraId="3D13A184" w14:textId="2A92460A" w:rsidR="009F0532" w:rsidRPr="00B00B89" w:rsidRDefault="009F0532" w:rsidP="009C2230">
            <w:pPr>
              <w:pStyle w:val="ListParagraph"/>
              <w:numPr>
                <w:ilvl w:val="0"/>
                <w:numId w:val="26"/>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le attestazioni che l’organo direttivo del soggetto partecipante abbia adottato modelli di organizzazione o di gestioni idonei a prevenire i reati contemplati nel D.Lgs. 231/2001</w:t>
            </w:r>
            <w:r w:rsidR="004B7435" w:rsidRPr="00B00B89">
              <w:rPr>
                <w:rFonts w:ascii="Times New Roman" w:hAnsi="Times New Roman" w:cs="Times New Roman"/>
                <w:sz w:val="24"/>
                <w:szCs w:val="24"/>
              </w:rPr>
              <w:t>?</w:t>
            </w:r>
          </w:p>
        </w:tc>
        <w:tc>
          <w:tcPr>
            <w:tcW w:w="209" w:type="pct"/>
            <w:vAlign w:val="center"/>
          </w:tcPr>
          <w:p w14:paraId="35281F64"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5F492262"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3B8E864"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37B7EF30" w14:textId="77777777" w:rsidR="00C022C9" w:rsidRPr="00B00B89" w:rsidRDefault="00C022C9" w:rsidP="004F201F">
            <w:pPr>
              <w:rPr>
                <w:rFonts w:ascii="Times New Roman" w:hAnsi="Times New Roman" w:cs="Times New Roman"/>
                <w:b/>
                <w:color w:val="000000"/>
                <w:sz w:val="24"/>
                <w:szCs w:val="24"/>
              </w:rPr>
            </w:pPr>
          </w:p>
        </w:tc>
        <w:tc>
          <w:tcPr>
            <w:tcW w:w="749" w:type="pct"/>
            <w:vAlign w:val="center"/>
          </w:tcPr>
          <w:p w14:paraId="265FDA62"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4649A231" w14:textId="104DE2A4" w:rsidR="00C022C9" w:rsidRPr="00B00B89" w:rsidRDefault="00C022C9" w:rsidP="00E64B86">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Decreto Ministeriale MEF n. 55 dell’11 Marzo 2022</w:t>
            </w:r>
          </w:p>
          <w:p w14:paraId="11DFFB4F" w14:textId="03E08ADD" w:rsidR="00C022C9" w:rsidRPr="00B00B89" w:rsidRDefault="00C022C9" w:rsidP="00E64B86">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 tra cui gli eventuali format di DSAN</w:t>
            </w:r>
          </w:p>
        </w:tc>
      </w:tr>
      <w:tr w:rsidR="00B63667" w:rsidRPr="00B00B89" w14:paraId="70F39F18" w14:textId="77777777" w:rsidTr="004F201F">
        <w:trPr>
          <w:gridAfter w:val="1"/>
          <w:wAfter w:w="3" w:type="pct"/>
          <w:trHeight w:val="746"/>
        </w:trPr>
        <w:tc>
          <w:tcPr>
            <w:tcW w:w="243" w:type="pct"/>
            <w:vAlign w:val="center"/>
          </w:tcPr>
          <w:p w14:paraId="42BB987A" w14:textId="574954AA" w:rsidR="00C022C9" w:rsidRPr="00B00B89" w:rsidRDefault="00C022C9" w:rsidP="009C2230">
            <w:pPr>
              <w:pStyle w:val="ListParagraph"/>
              <w:numPr>
                <w:ilvl w:val="0"/>
                <w:numId w:val="19"/>
              </w:numPr>
              <w:spacing w:after="0" w:line="240" w:lineRule="auto"/>
              <w:ind w:left="-190" w:right="-489" w:hanging="169"/>
              <w:jc w:val="center"/>
              <w:rPr>
                <w:rFonts w:ascii="Times New Roman" w:hAnsi="Times New Roman" w:cs="Times New Roman"/>
                <w:color w:val="000000"/>
                <w:sz w:val="24"/>
                <w:szCs w:val="24"/>
              </w:rPr>
            </w:pPr>
          </w:p>
        </w:tc>
        <w:tc>
          <w:tcPr>
            <w:tcW w:w="1735" w:type="pct"/>
            <w:vAlign w:val="center"/>
          </w:tcPr>
          <w:p w14:paraId="5EACC6A3" w14:textId="7C77B371" w:rsidR="00C022C9" w:rsidRPr="00B00B89" w:rsidRDefault="009F0532" w:rsidP="004F201F">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La stazione appaltante ha adottato misure adeguate </w:t>
            </w:r>
            <w:r w:rsidR="004B7435" w:rsidRPr="00B00B89">
              <w:rPr>
                <w:rFonts w:ascii="Times New Roman" w:hAnsi="Times New Roman" w:cs="Times New Roman"/>
                <w:color w:val="000000"/>
                <w:sz w:val="24"/>
                <w:szCs w:val="24"/>
              </w:rPr>
              <w:t>al fine di</w:t>
            </w:r>
            <w:r w:rsidRPr="00B00B89">
              <w:rPr>
                <w:rFonts w:ascii="Times New Roman" w:hAnsi="Times New Roman" w:cs="Times New Roman"/>
                <w:color w:val="000000"/>
                <w:sz w:val="24"/>
                <w:szCs w:val="24"/>
              </w:rPr>
              <w:t xml:space="preserve"> prevenire, individuare e porre rimedio in modo efficace a conflitti di interesse nello svolgimento delle procedure di aggiudicazione degli appalti</w:t>
            </w:r>
            <w:r w:rsidR="004B7435" w:rsidRPr="00B00B89">
              <w:rPr>
                <w:rFonts w:ascii="Times New Roman" w:hAnsi="Times New Roman" w:cs="Times New Roman"/>
                <w:color w:val="000000"/>
                <w:sz w:val="24"/>
                <w:szCs w:val="24"/>
              </w:rPr>
              <w:t>,</w:t>
            </w:r>
            <w:r w:rsidRPr="00B00B89">
              <w:rPr>
                <w:rFonts w:ascii="Times New Roman" w:hAnsi="Times New Roman" w:cs="Times New Roman"/>
                <w:color w:val="000000"/>
                <w:sz w:val="24"/>
                <w:szCs w:val="24"/>
              </w:rPr>
              <w:t xml:space="preserve"> in modo da evitare qualsiasi distorsione della concorrenza e garantire la parità di trattamento di tutti gli operatori economici?</w:t>
            </w:r>
          </w:p>
        </w:tc>
        <w:tc>
          <w:tcPr>
            <w:tcW w:w="209" w:type="pct"/>
            <w:vAlign w:val="center"/>
          </w:tcPr>
          <w:p w14:paraId="254D441E"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03AF1C4"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059AEE4"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5B972DA1" w14:textId="77777777" w:rsidR="00C022C9" w:rsidRPr="00B00B89" w:rsidRDefault="00C022C9" w:rsidP="004F201F">
            <w:pPr>
              <w:spacing w:after="0" w:line="240" w:lineRule="auto"/>
              <w:rPr>
                <w:rFonts w:ascii="Times New Roman" w:hAnsi="Times New Roman" w:cs="Times New Roman"/>
                <w:color w:val="000000"/>
                <w:sz w:val="24"/>
                <w:szCs w:val="24"/>
              </w:rPr>
            </w:pPr>
          </w:p>
        </w:tc>
        <w:tc>
          <w:tcPr>
            <w:tcW w:w="749" w:type="pct"/>
            <w:vAlign w:val="center"/>
          </w:tcPr>
          <w:p w14:paraId="51BE5A4B"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7B01E084" w14:textId="77777777" w:rsidR="009F0532" w:rsidRPr="00B00B89" w:rsidRDefault="009F0532" w:rsidP="00E64B86">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Sezioni del PIAO della Stazione appaltante che riguardano in modo specifico la prevenzione conflitto interessi</w:t>
            </w:r>
          </w:p>
          <w:p w14:paraId="2709DC9B" w14:textId="23CEE6E6" w:rsidR="004B7435" w:rsidRPr="00B00B89" w:rsidRDefault="004B7435" w:rsidP="00E64B86">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Attestazione di a</w:t>
            </w:r>
            <w:r w:rsidR="009F0532" w:rsidRPr="00B00B89">
              <w:rPr>
                <w:rFonts w:ascii="Times New Roman" w:hAnsi="Times New Roman" w:cs="Times New Roman"/>
                <w:color w:val="000000"/>
                <w:sz w:val="24"/>
                <w:szCs w:val="24"/>
              </w:rPr>
              <w:t>ttività a presidio del codice di comportamento dei dipendenti pubblici – d.P.R. n. 62 del 2013</w:t>
            </w:r>
          </w:p>
          <w:p w14:paraId="670975A8" w14:textId="1A8E9B19" w:rsidR="00C022C9" w:rsidRPr="00B00B89" w:rsidRDefault="004B7435" w:rsidP="00E64B86">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Altra documentazione o atto analogo utile allo scopo</w:t>
            </w:r>
          </w:p>
        </w:tc>
      </w:tr>
      <w:tr w:rsidR="00B63667" w:rsidRPr="00B00B89" w14:paraId="2CF919D5" w14:textId="77777777" w:rsidTr="004F201F">
        <w:trPr>
          <w:gridAfter w:val="1"/>
          <w:wAfter w:w="3" w:type="pct"/>
          <w:trHeight w:val="746"/>
        </w:trPr>
        <w:tc>
          <w:tcPr>
            <w:tcW w:w="243" w:type="pct"/>
            <w:vAlign w:val="center"/>
          </w:tcPr>
          <w:p w14:paraId="4D2B5F98" w14:textId="191D105E" w:rsidR="00C022C9" w:rsidRPr="00B00B89" w:rsidRDefault="00C022C9" w:rsidP="009C2230">
            <w:pPr>
              <w:pStyle w:val="ListParagraph"/>
              <w:numPr>
                <w:ilvl w:val="0"/>
                <w:numId w:val="19"/>
              </w:numPr>
              <w:spacing w:after="0" w:line="240" w:lineRule="auto"/>
              <w:ind w:left="-75" w:right="-489" w:firstLine="75"/>
              <w:jc w:val="center"/>
              <w:rPr>
                <w:rFonts w:ascii="Times New Roman" w:hAnsi="Times New Roman" w:cs="Times New Roman"/>
                <w:color w:val="000000"/>
                <w:sz w:val="24"/>
                <w:szCs w:val="24"/>
              </w:rPr>
            </w:pPr>
          </w:p>
        </w:tc>
        <w:tc>
          <w:tcPr>
            <w:tcW w:w="1735" w:type="pct"/>
            <w:vAlign w:val="center"/>
          </w:tcPr>
          <w:p w14:paraId="13FF1812" w14:textId="77777777" w:rsidR="00C022C9" w:rsidRPr="00B00B89" w:rsidRDefault="00C022C9" w:rsidP="004F201F">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Si è provveduto alla modifica delle nomine in presenza di situazioni di inconferibilità o incompatibilità dichiarate o comunque di un rischio di conflitto di interessi che potrebbe compromettere la procedura?</w:t>
            </w:r>
          </w:p>
        </w:tc>
        <w:tc>
          <w:tcPr>
            <w:tcW w:w="209" w:type="pct"/>
            <w:vAlign w:val="center"/>
          </w:tcPr>
          <w:p w14:paraId="3C4B39D0"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CF5C126"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6AFF8773"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67FC2CE7" w14:textId="77777777" w:rsidR="00C022C9" w:rsidRPr="00B00B89" w:rsidRDefault="00C022C9" w:rsidP="004F201F">
            <w:pPr>
              <w:spacing w:after="0" w:line="240" w:lineRule="auto"/>
              <w:rPr>
                <w:rFonts w:ascii="Times New Roman" w:hAnsi="Times New Roman" w:cs="Times New Roman"/>
                <w:color w:val="000000"/>
                <w:sz w:val="24"/>
                <w:szCs w:val="24"/>
              </w:rPr>
            </w:pPr>
          </w:p>
        </w:tc>
        <w:tc>
          <w:tcPr>
            <w:tcW w:w="749" w:type="pct"/>
            <w:vAlign w:val="center"/>
          </w:tcPr>
          <w:p w14:paraId="505389EF"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2FDF84DF" w14:textId="5253679F" w:rsidR="00C022C9" w:rsidRPr="00B00B89" w:rsidRDefault="00C022C9" w:rsidP="00D474A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Atto modifica nomina</w:t>
            </w:r>
          </w:p>
        </w:tc>
      </w:tr>
      <w:tr w:rsidR="00B63667" w:rsidRPr="00B00B89" w14:paraId="1389EDE9" w14:textId="77777777" w:rsidTr="004F201F">
        <w:trPr>
          <w:gridAfter w:val="1"/>
          <w:wAfter w:w="3" w:type="pct"/>
          <w:trHeight w:val="739"/>
        </w:trPr>
        <w:tc>
          <w:tcPr>
            <w:tcW w:w="243" w:type="pct"/>
            <w:vAlign w:val="center"/>
          </w:tcPr>
          <w:p w14:paraId="7CB5C034" w14:textId="0B9F120F" w:rsidR="00C022C9" w:rsidRPr="00B00B89" w:rsidDel="002611FF" w:rsidRDefault="00C022C9" w:rsidP="009C2230">
            <w:pPr>
              <w:pStyle w:val="ListParagraph"/>
              <w:numPr>
                <w:ilvl w:val="0"/>
                <w:numId w:val="19"/>
              </w:numPr>
              <w:spacing w:after="0" w:line="240" w:lineRule="auto"/>
              <w:ind w:left="-190" w:right="-489" w:firstLine="190"/>
              <w:jc w:val="center"/>
              <w:rPr>
                <w:rFonts w:ascii="Times New Roman" w:hAnsi="Times New Roman" w:cs="Times New Roman"/>
                <w:color w:val="000000"/>
                <w:sz w:val="24"/>
                <w:szCs w:val="24"/>
              </w:rPr>
            </w:pPr>
          </w:p>
        </w:tc>
        <w:tc>
          <w:tcPr>
            <w:tcW w:w="1735" w:type="pct"/>
            <w:vAlign w:val="center"/>
          </w:tcPr>
          <w:p w14:paraId="639B84DF" w14:textId="5DC1BE1B" w:rsidR="00C022C9" w:rsidRPr="00B00B89" w:rsidDel="002611FF" w:rsidRDefault="00C022C9" w:rsidP="004F201F">
            <w:pPr>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È stato rispettato, in tema di </w:t>
            </w:r>
            <w:r w:rsidRPr="00B00B89">
              <w:rPr>
                <w:rFonts w:ascii="Times New Roman" w:hAnsi="Times New Roman" w:cs="Times New Roman"/>
                <w:sz w:val="24"/>
                <w:szCs w:val="24"/>
              </w:rPr>
              <w:t>conflitto di interesse</w:t>
            </w:r>
            <w:r w:rsidRPr="00B00B89">
              <w:rPr>
                <w:rFonts w:ascii="Times New Roman" w:eastAsia="Times New Roman" w:hAnsi="Times New Roman" w:cs="Times New Roman"/>
                <w:bCs/>
                <w:sz w:val="24"/>
                <w:szCs w:val="24"/>
                <w:lang w:eastAsia="it-IT"/>
              </w:rPr>
              <w:t xml:space="preserve"> ai sensi dell’art. 16 del D</w:t>
            </w:r>
            <w:r w:rsidR="006026AD" w:rsidRPr="00B00B89">
              <w:rPr>
                <w:rFonts w:ascii="Times New Roman" w:eastAsia="Times New Roman" w:hAnsi="Times New Roman" w:cs="Times New Roman"/>
                <w:bCs/>
                <w:sz w:val="24"/>
                <w:szCs w:val="24"/>
                <w:lang w:eastAsia="it-IT"/>
              </w:rPr>
              <w:t>.</w:t>
            </w:r>
            <w:r w:rsidRPr="00B00B89">
              <w:rPr>
                <w:rFonts w:ascii="Times New Roman" w:eastAsia="Times New Roman" w:hAnsi="Times New Roman" w:cs="Times New Roman"/>
                <w:bCs/>
                <w:sz w:val="24"/>
                <w:szCs w:val="24"/>
                <w:lang w:eastAsia="it-IT"/>
              </w:rPr>
              <w:t>lgs</w:t>
            </w:r>
            <w:r w:rsidR="00B3160A" w:rsidRPr="00B00B89">
              <w:rPr>
                <w:rFonts w:ascii="Times New Roman" w:eastAsia="Times New Roman" w:hAnsi="Times New Roman" w:cs="Times New Roman"/>
                <w:bCs/>
                <w:sz w:val="24"/>
                <w:szCs w:val="24"/>
                <w:lang w:eastAsia="it-IT"/>
              </w:rPr>
              <w:t xml:space="preserve"> </w:t>
            </w:r>
            <w:r w:rsidRPr="00B00B89">
              <w:rPr>
                <w:rFonts w:ascii="Times New Roman" w:eastAsia="Times New Roman" w:hAnsi="Times New Roman" w:cs="Times New Roman"/>
                <w:bCs/>
                <w:sz w:val="24"/>
                <w:szCs w:val="24"/>
                <w:lang w:eastAsia="it-IT"/>
              </w:rPr>
              <w:t>36/2023</w:t>
            </w:r>
            <w:r w:rsidR="006026AD" w:rsidRPr="00B00B89">
              <w:rPr>
                <w:rFonts w:ascii="Times New Roman" w:hAnsi="Times New Roman" w:cs="Times New Roman"/>
                <w:bCs/>
                <w:sz w:val="24"/>
                <w:szCs w:val="24"/>
                <w:lang w:eastAsia="it-IT"/>
              </w:rPr>
              <w:t>,</w:t>
            </w:r>
            <w:r w:rsidRPr="00B00B89">
              <w:rPr>
                <w:rFonts w:ascii="Times New Roman" w:hAnsi="Times New Roman" w:cs="Times New Roman"/>
                <w:color w:val="000000"/>
                <w:sz w:val="24"/>
                <w:szCs w:val="24"/>
              </w:rPr>
              <w:t xml:space="preserve"> </w:t>
            </w:r>
            <w:r w:rsidR="006026AD" w:rsidRPr="00B00B89">
              <w:rPr>
                <w:rFonts w:ascii="Times New Roman" w:hAnsi="Times New Roman" w:cs="Times New Roman"/>
                <w:color w:val="000000"/>
                <w:sz w:val="24"/>
                <w:szCs w:val="24"/>
              </w:rPr>
              <w:t>art.</w:t>
            </w:r>
            <w:r w:rsidRPr="00B00B89">
              <w:rPr>
                <w:rFonts w:ascii="Times New Roman" w:eastAsia="Times New Roman" w:hAnsi="Times New Roman" w:cs="Times New Roman"/>
                <w:bCs/>
                <w:sz w:val="24"/>
                <w:szCs w:val="24"/>
                <w:lang w:eastAsia="it-IT"/>
              </w:rPr>
              <w:t xml:space="preserve">78, co. 1 del </w:t>
            </w:r>
            <w:r w:rsidR="006026AD" w:rsidRPr="00B00B89">
              <w:rPr>
                <w:rFonts w:ascii="Times New Roman" w:eastAsia="Times New Roman" w:hAnsi="Times New Roman" w:cs="Times New Roman"/>
                <w:bCs/>
                <w:sz w:val="24"/>
                <w:szCs w:val="24"/>
                <w:lang w:eastAsia="it-IT"/>
              </w:rPr>
              <w:t>medesimo decreto</w:t>
            </w:r>
            <w:r w:rsidRPr="00B00B89">
              <w:rPr>
                <w:rFonts w:ascii="Times New Roman" w:eastAsia="Times New Roman" w:hAnsi="Times New Roman" w:cs="Times New Roman"/>
                <w:bCs/>
                <w:sz w:val="24"/>
                <w:szCs w:val="24"/>
                <w:lang w:eastAsia="it-IT"/>
              </w:rPr>
              <w:t xml:space="preserve"> </w:t>
            </w:r>
            <w:r w:rsidRPr="00B00B89">
              <w:rPr>
                <w:rFonts w:ascii="Times New Roman" w:hAnsi="Times New Roman" w:cs="Times New Roman"/>
                <w:color w:val="000000"/>
                <w:sz w:val="24"/>
                <w:szCs w:val="24"/>
              </w:rPr>
              <w:t xml:space="preserve">in materia di “Partecipazione </w:t>
            </w:r>
            <w:r w:rsidRPr="00B00B89">
              <w:rPr>
                <w:rFonts w:ascii="Times New Roman" w:eastAsia="Times New Roman" w:hAnsi="Times New Roman" w:cs="Times New Roman"/>
                <w:bCs/>
                <w:color w:val="000000"/>
                <w:sz w:val="24"/>
                <w:szCs w:val="24"/>
                <w:lang w:eastAsia="it-IT"/>
              </w:rPr>
              <w:t xml:space="preserve">precedente </w:t>
            </w:r>
            <w:r w:rsidRPr="00B00B89">
              <w:rPr>
                <w:rFonts w:ascii="Times New Roman" w:eastAsia="Times New Roman" w:hAnsi="Times New Roman" w:cs="Times New Roman"/>
                <w:bCs/>
                <w:sz w:val="24"/>
                <w:szCs w:val="24"/>
                <w:lang w:eastAsia="it-IT"/>
              </w:rPr>
              <w:t>alle consultazioni preliminari</w:t>
            </w:r>
            <w:r w:rsidRPr="00B00B89">
              <w:rPr>
                <w:rFonts w:ascii="Times New Roman" w:hAnsi="Times New Roman" w:cs="Times New Roman"/>
                <w:color w:val="000000"/>
                <w:sz w:val="24"/>
                <w:szCs w:val="24"/>
              </w:rPr>
              <w:t xml:space="preserve"> di candidati o offerenti” che prevede</w:t>
            </w:r>
            <w:r w:rsidRPr="00B00B89">
              <w:rPr>
                <w:rFonts w:ascii="Times New Roman" w:eastAsia="Times New Roman" w:hAnsi="Times New Roman" w:cs="Times New Roman"/>
                <w:bCs/>
                <w:color w:val="000000"/>
                <w:sz w:val="24"/>
                <w:szCs w:val="24"/>
                <w:lang w:eastAsia="it-IT"/>
              </w:rPr>
              <w:t xml:space="preserve"> che</w:t>
            </w:r>
            <w:r w:rsidRPr="00B00B89">
              <w:rPr>
                <w:rFonts w:ascii="Times New Roman" w:hAnsi="Times New Roman" w:cs="Times New Roman"/>
                <w:color w:val="000000"/>
                <w:sz w:val="24"/>
                <w:szCs w:val="24"/>
              </w:rPr>
              <w:t xml:space="preserve"> qualora un candidato o un offerente o un'impresa collegata a un candidato o a un offerente abbia fornito consulenze, relazioni o altra documentazione tecnica o abbia altrimenti partecipato alla preparazione della procedura di aggiudicazione dell'appalto, l'amministrazione aggiudicatrice adotti misure adeguate a garantire che la concorrenza non sia falsata dalla partecipazione del candidato o dell'offerente stesso?</w:t>
            </w:r>
          </w:p>
        </w:tc>
        <w:tc>
          <w:tcPr>
            <w:tcW w:w="209" w:type="pct"/>
            <w:vAlign w:val="center"/>
          </w:tcPr>
          <w:p w14:paraId="6045541F"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5EB925CA"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7FEBB23C"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1021B1AB" w14:textId="77777777"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77A9A8FC"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42C4D0C5" w14:textId="5E9C6A5B" w:rsidR="00C022C9" w:rsidRPr="00B00B89" w:rsidDel="002611FF" w:rsidRDefault="00C022C9" w:rsidP="00D474A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Relazione unica ex art. 112 D.lgs.  36/2023</w:t>
            </w:r>
          </w:p>
        </w:tc>
      </w:tr>
      <w:tr w:rsidR="00B63667" w:rsidRPr="00B00B89" w14:paraId="5AD72898" w14:textId="77777777" w:rsidTr="004F201F">
        <w:trPr>
          <w:gridAfter w:val="1"/>
          <w:wAfter w:w="3" w:type="pct"/>
          <w:trHeight w:val="739"/>
        </w:trPr>
        <w:tc>
          <w:tcPr>
            <w:tcW w:w="243" w:type="pct"/>
            <w:vAlign w:val="center"/>
          </w:tcPr>
          <w:p w14:paraId="2D78BD0B" w14:textId="243DF2D8" w:rsidR="00C022C9" w:rsidRPr="00B00B89" w:rsidDel="002611FF" w:rsidRDefault="00C022C9" w:rsidP="009C2230">
            <w:pPr>
              <w:pStyle w:val="ListParagraph"/>
              <w:numPr>
                <w:ilvl w:val="0"/>
                <w:numId w:val="19"/>
              </w:numPr>
              <w:spacing w:after="0" w:line="240" w:lineRule="auto"/>
              <w:ind w:left="-190" w:right="-489" w:firstLine="190"/>
              <w:jc w:val="center"/>
              <w:rPr>
                <w:rFonts w:ascii="Times New Roman" w:hAnsi="Times New Roman" w:cs="Times New Roman"/>
                <w:color w:val="000000"/>
                <w:sz w:val="24"/>
                <w:szCs w:val="24"/>
              </w:rPr>
            </w:pPr>
          </w:p>
        </w:tc>
        <w:tc>
          <w:tcPr>
            <w:tcW w:w="1735" w:type="pct"/>
            <w:vAlign w:val="center"/>
          </w:tcPr>
          <w:p w14:paraId="0BF907B8" w14:textId="41BCACE1" w:rsidR="00C022C9" w:rsidRPr="00B00B89" w:rsidRDefault="00C022C9" w:rsidP="004F201F">
            <w:pPr>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Qualora non sia in alcun modo possibile garantire il rispetto del principio della parità di trattamento</w:t>
            </w:r>
            <w:r w:rsidR="00551057" w:rsidRPr="00B00B89">
              <w:rPr>
                <w:rFonts w:ascii="Times New Roman" w:hAnsi="Times New Roman" w:cs="Times New Roman"/>
                <w:color w:val="000000"/>
                <w:sz w:val="24"/>
                <w:szCs w:val="24"/>
              </w:rPr>
              <w:t xml:space="preserve"> di cui al comma</w:t>
            </w:r>
            <w:r w:rsidR="00E15168" w:rsidRPr="00B00B89">
              <w:rPr>
                <w:rFonts w:ascii="Times New Roman" w:hAnsi="Times New Roman" w:cs="Times New Roman"/>
                <w:color w:val="000000"/>
                <w:sz w:val="24"/>
                <w:szCs w:val="24"/>
              </w:rPr>
              <w:t xml:space="preserve"> </w:t>
            </w:r>
            <w:r w:rsidR="00551057" w:rsidRPr="00B00B89">
              <w:rPr>
                <w:rFonts w:ascii="Times New Roman" w:eastAsia="Times New Roman" w:hAnsi="Times New Roman" w:cs="Times New Roman"/>
                <w:bCs/>
                <w:color w:val="000000"/>
                <w:sz w:val="24"/>
                <w:szCs w:val="24"/>
                <w:lang w:eastAsia="it-IT"/>
              </w:rPr>
              <w:t xml:space="preserve">7 </w:t>
            </w:r>
            <w:r w:rsidR="00551057" w:rsidRPr="00B00B89">
              <w:rPr>
                <w:rFonts w:ascii="Times New Roman" w:hAnsi="Times New Roman" w:cs="Times New Roman"/>
                <w:color w:val="000000"/>
                <w:sz w:val="24"/>
                <w:szCs w:val="24"/>
              </w:rPr>
              <w:t>dell’Art.</w:t>
            </w:r>
            <w:r w:rsidR="00551057" w:rsidRPr="00B00B89">
              <w:rPr>
                <w:rFonts w:ascii="Times New Roman" w:eastAsia="Times New Roman" w:hAnsi="Times New Roman" w:cs="Times New Roman"/>
                <w:bCs/>
                <w:color w:val="000000"/>
                <w:sz w:val="24"/>
                <w:szCs w:val="24"/>
                <w:lang w:eastAsia="it-IT"/>
              </w:rPr>
              <w:t>70,</w:t>
            </w:r>
            <w:r w:rsidRPr="00B00B89">
              <w:rPr>
                <w:rFonts w:ascii="Times New Roman" w:hAnsi="Times New Roman" w:cs="Times New Roman"/>
                <w:color w:val="000000"/>
                <w:sz w:val="24"/>
                <w:szCs w:val="24"/>
              </w:rPr>
              <w:t xml:space="preserve"> è stata avviata la procedura di accertamento di non alterazione della concorrenza descritta</w:t>
            </w:r>
            <w:r w:rsidR="00551057" w:rsidRPr="00B00B89">
              <w:rPr>
                <w:rFonts w:ascii="Times New Roman" w:hAnsi="Times New Roman" w:cs="Times New Roman"/>
                <w:color w:val="000000"/>
                <w:sz w:val="24"/>
                <w:szCs w:val="24"/>
              </w:rPr>
              <w:t xml:space="preserve"> d</w:t>
            </w:r>
            <w:r w:rsidRPr="00B00B89">
              <w:rPr>
                <w:rFonts w:ascii="Times New Roman" w:eastAsia="Times New Roman" w:hAnsi="Times New Roman" w:cs="Times New Roman"/>
                <w:bCs/>
                <w:color w:val="000000"/>
                <w:sz w:val="24"/>
                <w:szCs w:val="24"/>
                <w:lang w:eastAsia="it-IT"/>
              </w:rPr>
              <w:t xml:space="preserve">agli </w:t>
            </w:r>
            <w:r w:rsidRPr="00B00B89">
              <w:rPr>
                <w:rFonts w:ascii="Times New Roman" w:eastAsia="Times New Roman" w:hAnsi="Times New Roman" w:cs="Times New Roman"/>
                <w:bCs/>
                <w:sz w:val="24"/>
                <w:szCs w:val="24"/>
                <w:lang w:eastAsia="it-IT"/>
              </w:rPr>
              <w:t xml:space="preserve">artt. 78 co. 2 e 112 del </w:t>
            </w:r>
            <w:r w:rsidRPr="00B00B89">
              <w:rPr>
                <w:rFonts w:ascii="Times New Roman" w:eastAsia="Times New Roman" w:hAnsi="Times New Roman" w:cs="Times New Roman"/>
                <w:bCs/>
                <w:sz w:val="24"/>
                <w:szCs w:val="24"/>
                <w:lang w:eastAsia="it-IT"/>
              </w:rPr>
              <w:lastRenderedPageBreak/>
              <w:t xml:space="preserve">D.lgs </w:t>
            </w:r>
            <w:r w:rsidRPr="00B00B89">
              <w:rPr>
                <w:rFonts w:ascii="Times New Roman" w:hAnsi="Times New Roman" w:cs="Times New Roman"/>
                <w:color w:val="000000"/>
                <w:sz w:val="24"/>
                <w:szCs w:val="24"/>
              </w:rPr>
              <w:t>36/2023 conseguente alla partecipazione del candidato o dell’offerente di cui al punto precedente?</w:t>
            </w:r>
          </w:p>
        </w:tc>
        <w:tc>
          <w:tcPr>
            <w:tcW w:w="209" w:type="pct"/>
            <w:vAlign w:val="center"/>
          </w:tcPr>
          <w:p w14:paraId="6BA9E493"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6FB2C739"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3891BE3C"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4A3BC642" w14:textId="7E410CAD"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7231B03C"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7742DAF7" w14:textId="5FCED3D1" w:rsidR="00C022C9" w:rsidRPr="00B00B89" w:rsidRDefault="00C022C9" w:rsidP="00D474A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Relazione unica ex art. 112 D.Lgs. 36/2023 </w:t>
            </w:r>
          </w:p>
        </w:tc>
      </w:tr>
      <w:tr w:rsidR="00B63667" w:rsidRPr="00B00B89" w14:paraId="76474B8C" w14:textId="77777777" w:rsidTr="004F201F">
        <w:trPr>
          <w:gridAfter w:val="1"/>
          <w:wAfter w:w="3" w:type="pct"/>
          <w:trHeight w:val="739"/>
        </w:trPr>
        <w:tc>
          <w:tcPr>
            <w:tcW w:w="243" w:type="pct"/>
            <w:vAlign w:val="center"/>
          </w:tcPr>
          <w:p w14:paraId="0B3D3A98" w14:textId="6A603934" w:rsidR="00C022C9" w:rsidRPr="00B00B89" w:rsidDel="002611FF" w:rsidRDefault="00C022C9" w:rsidP="009C2230">
            <w:pPr>
              <w:pStyle w:val="ListParagraph"/>
              <w:numPr>
                <w:ilvl w:val="0"/>
                <w:numId w:val="19"/>
              </w:numPr>
              <w:spacing w:after="0" w:line="240" w:lineRule="auto"/>
              <w:ind w:left="-190" w:right="-489" w:firstLine="190"/>
              <w:jc w:val="center"/>
              <w:rPr>
                <w:rFonts w:ascii="Times New Roman" w:hAnsi="Times New Roman" w:cs="Times New Roman"/>
                <w:color w:val="000000"/>
                <w:sz w:val="24"/>
                <w:szCs w:val="24"/>
              </w:rPr>
            </w:pPr>
          </w:p>
        </w:tc>
        <w:tc>
          <w:tcPr>
            <w:tcW w:w="1735" w:type="pct"/>
            <w:vAlign w:val="center"/>
          </w:tcPr>
          <w:p w14:paraId="6F4A6612" w14:textId="21624896" w:rsidR="00C47F1F" w:rsidRPr="00B00B89" w:rsidRDefault="00C022C9" w:rsidP="004F201F">
            <w:pPr>
              <w:jc w:val="both"/>
              <w:rPr>
                <w:rFonts w:ascii="Times New Roman" w:hAnsi="Times New Roman" w:cs="Times New Roman"/>
                <w:sz w:val="24"/>
                <w:szCs w:val="24"/>
                <w:vertAlign w:val="superscript"/>
              </w:rPr>
            </w:pPr>
            <w:r w:rsidRPr="00B00B89">
              <w:rPr>
                <w:rFonts w:ascii="Times New Roman" w:hAnsi="Times New Roman" w:cs="Times New Roman"/>
                <w:sz w:val="24"/>
                <w:szCs w:val="24"/>
              </w:rPr>
              <w:t xml:space="preserve">L'eventuale avviso di pre-informazione contiene tutte le informazioni richieste per il bando di gara di cui </w:t>
            </w:r>
            <w:r w:rsidRPr="00B00B89">
              <w:rPr>
                <w:rFonts w:ascii="Times New Roman" w:eastAsia="Times New Roman" w:hAnsi="Times New Roman" w:cs="Times New Roman"/>
                <w:sz w:val="24"/>
                <w:szCs w:val="24"/>
                <w:lang w:eastAsia="it-IT"/>
              </w:rPr>
              <w:t xml:space="preserve">all'allegato II.6, Parte I, lettera B, sezione B.1, del D.Lgs. 36/2023 </w:t>
            </w:r>
            <w:r w:rsidR="00A71B47" w:rsidRPr="00B00B89">
              <w:rPr>
                <w:rFonts w:ascii="Times New Roman" w:eastAsia="Times New Roman" w:hAnsi="Times New Roman" w:cs="Times New Roman"/>
                <w:sz w:val="24"/>
                <w:szCs w:val="24"/>
                <w:lang w:eastAsia="it-IT"/>
              </w:rPr>
              <w:t>e</w:t>
            </w:r>
            <w:r w:rsidR="00A32998" w:rsidRPr="00B00B89">
              <w:rPr>
                <w:rFonts w:ascii="Times New Roman" w:eastAsia="Times New Roman" w:hAnsi="Times New Roman" w:cs="Times New Roman"/>
                <w:sz w:val="24"/>
                <w:szCs w:val="24"/>
                <w:lang w:eastAsia="it-IT"/>
              </w:rPr>
              <w:t>d</w:t>
            </w:r>
            <w:r w:rsidRPr="00B00B89">
              <w:rPr>
                <w:rFonts w:ascii="Times New Roman" w:eastAsia="Times New Roman" w:hAnsi="Times New Roman" w:cs="Times New Roman"/>
                <w:sz w:val="24"/>
                <w:szCs w:val="24"/>
                <w:lang w:eastAsia="it-IT"/>
              </w:rPr>
              <w:t xml:space="preserve"> eventuali Regolamenti sostitutivi</w:t>
            </w:r>
            <w:r w:rsidR="00A32998" w:rsidRPr="00B00B89">
              <w:rPr>
                <w:rFonts w:ascii="Times New Roman" w:eastAsia="Times New Roman" w:hAnsi="Times New Roman" w:cs="Times New Roman"/>
                <w:sz w:val="24"/>
                <w:szCs w:val="24"/>
                <w:lang w:eastAsia="it-IT"/>
              </w:rPr>
              <w:t xml:space="preserve"> e secondo quanto previsto dalla Delibera ANAC n. 263 </w:t>
            </w:r>
            <w:r w:rsidR="00B75657" w:rsidRPr="00B00B89">
              <w:rPr>
                <w:rFonts w:ascii="Times New Roman" w:eastAsia="Times New Roman" w:hAnsi="Times New Roman" w:cs="Times New Roman"/>
                <w:sz w:val="24"/>
                <w:szCs w:val="24"/>
                <w:lang w:eastAsia="it-IT"/>
              </w:rPr>
              <w:t>e il relativo allegato I</w:t>
            </w:r>
            <w:r w:rsidR="00C47F1F" w:rsidRPr="00B00B89">
              <w:rPr>
                <w:rFonts w:ascii="Times New Roman" w:eastAsia="Times New Roman" w:hAnsi="Times New Roman" w:cs="Times New Roman"/>
                <w:sz w:val="24"/>
                <w:szCs w:val="24"/>
                <w:lang w:eastAsia="it-IT"/>
              </w:rPr>
              <w:t>?</w:t>
            </w:r>
            <w:r w:rsidR="002E0353" w:rsidRPr="00B00B89">
              <w:rPr>
                <w:rFonts w:ascii="Times New Roman" w:eastAsia="Times New Roman" w:hAnsi="Times New Roman" w:cs="Times New Roman"/>
                <w:sz w:val="24"/>
                <w:szCs w:val="24"/>
                <w:lang w:eastAsia="it-IT"/>
              </w:rPr>
              <w:t xml:space="preserve"> </w:t>
            </w:r>
          </w:p>
          <w:p w14:paraId="66664374" w14:textId="1EB34844" w:rsidR="00D31790" w:rsidRPr="00E77D6D" w:rsidRDefault="00C47F1F" w:rsidP="007C0F88">
            <w:pPr>
              <w:spacing w:after="0"/>
              <w:jc w:val="both"/>
              <w:rPr>
                <w:rFonts w:ascii="Times New Roman" w:hAnsi="Times New Roman"/>
                <w:i/>
                <w:sz w:val="24"/>
              </w:rPr>
            </w:pPr>
            <w:r w:rsidRPr="00B00B89">
              <w:rPr>
                <w:rFonts w:ascii="Times New Roman" w:hAnsi="Times New Roman" w:cs="Times New Roman"/>
                <w:i/>
                <w:sz w:val="24"/>
                <w:szCs w:val="24"/>
                <w:vertAlign w:val="superscript"/>
                <w:lang w:eastAsia="it-IT"/>
              </w:rPr>
              <w:t>*</w:t>
            </w:r>
            <w:r w:rsidR="002E0353" w:rsidRPr="00E77D6D">
              <w:rPr>
                <w:rFonts w:ascii="Times New Roman" w:hAnsi="Times New Roman"/>
                <w:i/>
                <w:sz w:val="24"/>
              </w:rPr>
              <w:t>(</w:t>
            </w:r>
            <w:r w:rsidRPr="00E77D6D">
              <w:rPr>
                <w:rFonts w:ascii="Times New Roman" w:hAnsi="Times New Roman"/>
                <w:i/>
                <w:sz w:val="24"/>
              </w:rPr>
              <w:t xml:space="preserve">Dal 01/07/2023 al 31/12/2023 continua ad applicarsi </w:t>
            </w:r>
            <w:r w:rsidR="002E0353" w:rsidRPr="00E77D6D">
              <w:rPr>
                <w:rFonts w:ascii="Times New Roman" w:hAnsi="Times New Roman"/>
                <w:i/>
                <w:sz w:val="24"/>
              </w:rPr>
              <w:t>l’art.70 D.Lgs.n.50/2016)</w:t>
            </w:r>
          </w:p>
          <w:p w14:paraId="46FD97DC" w14:textId="39C86A29" w:rsidR="00C022C9" w:rsidRPr="00B00B89" w:rsidRDefault="00D31790" w:rsidP="00717E3D">
            <w:pPr>
              <w:jc w:val="both"/>
              <w:rPr>
                <w:rFonts w:ascii="Times New Roman" w:hAnsi="Times New Roman" w:cs="Times New Roman"/>
                <w:color w:val="000000"/>
                <w:sz w:val="24"/>
                <w:szCs w:val="24"/>
              </w:rPr>
            </w:pPr>
            <w:r w:rsidRPr="00B00B89">
              <w:rPr>
                <w:rFonts w:ascii="Times New Roman" w:hAnsi="Times New Roman" w:cs="Times New Roman"/>
                <w:i/>
                <w:sz w:val="24"/>
                <w:szCs w:val="24"/>
                <w:vertAlign w:val="superscript"/>
                <w:lang w:eastAsia="it-IT"/>
              </w:rPr>
              <w:t>*</w:t>
            </w:r>
            <w:r w:rsidRPr="00E77D6D">
              <w:rPr>
                <w:rFonts w:ascii="Times New Roman" w:hAnsi="Times New Roman"/>
                <w:i/>
                <w:sz w:val="24"/>
              </w:rPr>
              <w:t>(La Delibera ANAC n. 263 del 20 giugno 2023 è</w:t>
            </w:r>
            <w:r w:rsidR="0064068C" w:rsidRPr="00E77D6D">
              <w:rPr>
                <w:rFonts w:ascii="Times New Roman" w:hAnsi="Times New Roman"/>
                <w:i/>
                <w:sz w:val="24"/>
              </w:rPr>
              <w:t xml:space="preserve"> </w:t>
            </w:r>
            <w:r w:rsidRPr="00E77D6D">
              <w:rPr>
                <w:rFonts w:ascii="Times New Roman" w:hAnsi="Times New Roman"/>
                <w:i/>
                <w:sz w:val="24"/>
              </w:rPr>
              <w:t>entrata in vigore il 1°luglio 2023</w:t>
            </w:r>
            <w:r w:rsidR="0064068C" w:rsidRPr="00E77D6D">
              <w:rPr>
                <w:rFonts w:ascii="Times New Roman" w:hAnsi="Times New Roman"/>
                <w:i/>
                <w:sz w:val="24"/>
              </w:rPr>
              <w:t xml:space="preserve"> </w:t>
            </w:r>
            <w:r w:rsidRPr="00E77D6D">
              <w:rPr>
                <w:rFonts w:ascii="Times New Roman" w:hAnsi="Times New Roman"/>
                <w:i/>
                <w:sz w:val="24"/>
              </w:rPr>
              <w:t>e acquisterà</w:t>
            </w:r>
            <w:r w:rsidR="0064068C" w:rsidRPr="00E77D6D">
              <w:rPr>
                <w:rFonts w:ascii="Times New Roman" w:hAnsi="Times New Roman"/>
                <w:i/>
                <w:sz w:val="24"/>
              </w:rPr>
              <w:t xml:space="preserve"> </w:t>
            </w:r>
            <w:r w:rsidRPr="00E77D6D">
              <w:rPr>
                <w:rFonts w:ascii="Times New Roman" w:hAnsi="Times New Roman"/>
                <w:i/>
                <w:sz w:val="24"/>
              </w:rPr>
              <w:t>efficacia a decorrere dal 1° gennaio 2024).</w:t>
            </w:r>
          </w:p>
        </w:tc>
        <w:tc>
          <w:tcPr>
            <w:tcW w:w="209" w:type="pct"/>
            <w:vAlign w:val="center"/>
          </w:tcPr>
          <w:p w14:paraId="09B7A712"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65911057"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092CB94B"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13CD2400" w14:textId="5E69F963"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3FEADEDB" w14:textId="6EE6FA65"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30743CA5" w14:textId="20B59ABD"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Avviso di pre-informazione</w:t>
            </w:r>
          </w:p>
        </w:tc>
      </w:tr>
      <w:tr w:rsidR="00B63667" w:rsidRPr="00B00B89" w14:paraId="332407D6" w14:textId="77777777" w:rsidTr="004F201F">
        <w:trPr>
          <w:gridAfter w:val="1"/>
          <w:wAfter w:w="3" w:type="pct"/>
          <w:trHeight w:val="739"/>
        </w:trPr>
        <w:tc>
          <w:tcPr>
            <w:tcW w:w="243" w:type="pct"/>
            <w:vAlign w:val="center"/>
          </w:tcPr>
          <w:p w14:paraId="282A303F" w14:textId="1BBB88EA" w:rsidR="00C022C9" w:rsidRPr="00B00B89" w:rsidDel="002611FF" w:rsidRDefault="00C022C9" w:rsidP="009C2230">
            <w:pPr>
              <w:pStyle w:val="ListParagraph"/>
              <w:numPr>
                <w:ilvl w:val="0"/>
                <w:numId w:val="19"/>
              </w:numPr>
              <w:spacing w:after="0" w:line="240" w:lineRule="auto"/>
              <w:ind w:left="-190" w:right="-489" w:firstLine="190"/>
              <w:jc w:val="center"/>
              <w:rPr>
                <w:rFonts w:ascii="Times New Roman" w:hAnsi="Times New Roman" w:cs="Times New Roman"/>
                <w:color w:val="000000"/>
                <w:sz w:val="24"/>
                <w:szCs w:val="24"/>
              </w:rPr>
            </w:pPr>
          </w:p>
        </w:tc>
        <w:tc>
          <w:tcPr>
            <w:tcW w:w="1735" w:type="pct"/>
            <w:vAlign w:val="center"/>
          </w:tcPr>
          <w:p w14:paraId="7589BA6C" w14:textId="77777777" w:rsidR="00C022C9" w:rsidRPr="00B00B89" w:rsidRDefault="00C022C9" w:rsidP="004F201F">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Il bando di gara:</w:t>
            </w:r>
          </w:p>
          <w:p w14:paraId="3FC1C3C3" w14:textId="3731A55B" w:rsidR="00C022C9" w:rsidRPr="00B00B89" w:rsidRDefault="00C022C9" w:rsidP="003206B4">
            <w:pPr>
              <w:pStyle w:val="ListParagraph"/>
              <w:numPr>
                <w:ilvl w:val="0"/>
                <w:numId w:val="5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è conforme al bando tipo ANAC e contiene le informazioni di cui </w:t>
            </w:r>
            <w:r w:rsidRPr="00B00B89">
              <w:rPr>
                <w:rFonts w:ascii="Times New Roman" w:eastAsia="Times New Roman" w:hAnsi="Times New Roman" w:cs="Times New Roman"/>
                <w:sz w:val="24"/>
                <w:szCs w:val="24"/>
                <w:lang w:eastAsia="it-IT"/>
              </w:rPr>
              <w:t>all’allegato II.6 lettera C del D.lgs. 36/2023</w:t>
            </w:r>
            <w:r w:rsidRPr="00B00B89">
              <w:rPr>
                <w:rFonts w:ascii="Times New Roman" w:hAnsi="Times New Roman" w:cs="Times New Roman"/>
                <w:sz w:val="24"/>
                <w:szCs w:val="24"/>
              </w:rPr>
              <w:t xml:space="preserve">? </w:t>
            </w:r>
          </w:p>
          <w:p w14:paraId="077FD381" w14:textId="77777777" w:rsidR="00C022C9" w:rsidRPr="00B00B89" w:rsidRDefault="00C022C9" w:rsidP="003206B4">
            <w:pPr>
              <w:pStyle w:val="ListParagraph"/>
              <w:numPr>
                <w:ilvl w:val="0"/>
                <w:numId w:val="5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riporta il CIG e il CUP?</w:t>
            </w:r>
          </w:p>
          <w:p w14:paraId="71283F5B" w14:textId="0B107C62" w:rsidR="00226E37" w:rsidRPr="00B00B89" w:rsidRDefault="00C022C9" w:rsidP="003206B4">
            <w:pPr>
              <w:pStyle w:val="ListParagraph"/>
              <w:numPr>
                <w:ilvl w:val="0"/>
                <w:numId w:val="5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è stato pubblicato in conformità alle disposizioni in materia di redazione e pubblicazione di bandi e avvisi di cui agli articoli 82, 83, 84, 85 e 86 del D.lgs. 36/2023</w:t>
            </w:r>
            <w:r w:rsidR="009874D1" w:rsidRPr="00B00B89">
              <w:rPr>
                <w:rFonts w:ascii="Times New Roman" w:hAnsi="Times New Roman" w:cs="Times New Roman"/>
                <w:sz w:val="24"/>
                <w:szCs w:val="24"/>
              </w:rPr>
              <w:t xml:space="preserve">, </w:t>
            </w:r>
            <w:r w:rsidRPr="00B00B89">
              <w:rPr>
                <w:rFonts w:ascii="Times New Roman" w:hAnsi="Times New Roman" w:cs="Times New Roman"/>
                <w:sz w:val="24"/>
                <w:szCs w:val="24"/>
              </w:rPr>
              <w:t xml:space="preserve">nel caso di affidamenti per importi </w:t>
            </w:r>
            <w:r w:rsidRPr="00B00B89">
              <w:rPr>
                <w:rFonts w:ascii="Times New Roman" w:hAnsi="Times New Roman" w:cs="Times New Roman"/>
                <w:sz w:val="24"/>
                <w:szCs w:val="24"/>
              </w:rPr>
              <w:lastRenderedPageBreak/>
              <w:t>inferiori alle soglie di rilevanza comunitaria, secondo le indicazioni dell’art. 50 e tenuto conto dell’art. 49 co.6 del D.lgs. 36/2023</w:t>
            </w:r>
            <w:r w:rsidR="00F36280" w:rsidRPr="00B00B89">
              <w:rPr>
                <w:rFonts w:ascii="Times New Roman" w:hAnsi="Times New Roman" w:cs="Times New Roman"/>
                <w:sz w:val="24"/>
                <w:szCs w:val="24"/>
              </w:rPr>
              <w:t xml:space="preserve"> e secondo quanto previsto dalla Delibera ANAC n. 263 del 20/06/2023</w:t>
            </w:r>
            <w:r w:rsidR="00A53B1F" w:rsidRPr="00B00B89">
              <w:rPr>
                <w:rFonts w:ascii="Times New Roman" w:hAnsi="Times New Roman" w:cs="Times New Roman"/>
                <w:sz w:val="24"/>
                <w:szCs w:val="24"/>
              </w:rPr>
              <w:t xml:space="preserve"> e il relativo allegato I</w:t>
            </w:r>
            <w:r w:rsidRPr="00B00B89">
              <w:rPr>
                <w:rFonts w:ascii="Times New Roman" w:hAnsi="Times New Roman" w:cs="Times New Roman"/>
                <w:sz w:val="24"/>
                <w:szCs w:val="24"/>
              </w:rPr>
              <w:t>?</w:t>
            </w:r>
          </w:p>
          <w:p w14:paraId="0AF92BF4" w14:textId="605E585F" w:rsidR="00343586" w:rsidRPr="00B00B89" w:rsidRDefault="00C022C9" w:rsidP="003206B4">
            <w:pPr>
              <w:pStyle w:val="ListParagraph"/>
              <w:numPr>
                <w:ilvl w:val="0"/>
                <w:numId w:val="5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indica in modo chiaro i requisiti che gli operatori devono possedere per partecipare alla gara e</w:t>
            </w:r>
            <w:r w:rsidR="00EA7E4C" w:rsidRPr="00B00B89">
              <w:rPr>
                <w:rFonts w:ascii="Times New Roman" w:hAnsi="Times New Roman" w:cs="Times New Roman"/>
                <w:sz w:val="24"/>
                <w:szCs w:val="24"/>
              </w:rPr>
              <w:t xml:space="preserve"> tali requisiti</w:t>
            </w:r>
            <w:r w:rsidRPr="00B00B89">
              <w:rPr>
                <w:rFonts w:ascii="Times New Roman" w:hAnsi="Times New Roman" w:cs="Times New Roman"/>
                <w:sz w:val="24"/>
                <w:szCs w:val="24"/>
              </w:rPr>
              <w:t xml:space="preserve"> risultano pertinenti e proporzionati rispetto all'oggetto e all'importo del contratto?</w:t>
            </w:r>
          </w:p>
          <w:p w14:paraId="5C69FFFA" w14:textId="0DC56997" w:rsidR="00C022C9" w:rsidRPr="00B00B89" w:rsidRDefault="00C022C9" w:rsidP="003206B4">
            <w:pPr>
              <w:pStyle w:val="ListParagraph"/>
              <w:numPr>
                <w:ilvl w:val="0"/>
                <w:numId w:val="5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indica la motivazione in caso di mancata suddivisione dell’appalto in lotti funzionali e prestazionali, ex art. 58 D.lgs. 36/2023?</w:t>
            </w:r>
          </w:p>
          <w:p w14:paraId="1EDC0201" w14:textId="4E09236D" w:rsidR="00C022C9" w:rsidRPr="00B00B89" w:rsidRDefault="00C022C9" w:rsidP="003206B4">
            <w:pPr>
              <w:pStyle w:val="ListParagraph"/>
              <w:numPr>
                <w:ilvl w:val="0"/>
                <w:numId w:val="5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prevede, nei suoi allegati, il rispetto della normativa in materia di trattamento dei dati personali?</w:t>
            </w:r>
          </w:p>
          <w:p w14:paraId="6534D88A" w14:textId="1D35126F" w:rsidR="009A20B2" w:rsidRPr="00B00B89" w:rsidRDefault="00C022C9" w:rsidP="007C0F88">
            <w:pPr>
              <w:pStyle w:val="ListParagraph"/>
              <w:numPr>
                <w:ilvl w:val="0"/>
                <w:numId w:val="52"/>
              </w:numPr>
              <w:spacing w:line="240" w:lineRule="auto"/>
              <w:jc w:val="both"/>
              <w:rPr>
                <w:rFonts w:ascii="Times New Roman" w:hAnsi="Times New Roman" w:cs="Times New Roman"/>
                <w:sz w:val="24"/>
                <w:szCs w:val="24"/>
              </w:rPr>
            </w:pPr>
            <w:r w:rsidRPr="00B00B89">
              <w:rPr>
                <w:rFonts w:ascii="Times New Roman" w:hAnsi="Times New Roman" w:cs="Times New Roman"/>
                <w:sz w:val="24"/>
                <w:szCs w:val="24"/>
              </w:rPr>
              <w:t>indica, un regime di revisione dei prezzi, ai sensi e nei limiti dell’art. 60 D.Lgs. 36/2023?</w:t>
            </w:r>
          </w:p>
          <w:p w14:paraId="6D8053A8" w14:textId="5AAC3C66" w:rsidR="00C022C9" w:rsidRPr="00E77D6D" w:rsidRDefault="00C022C9" w:rsidP="007C0F88">
            <w:pPr>
              <w:spacing w:after="0"/>
              <w:rPr>
                <w:rFonts w:ascii="Times New Roman" w:hAnsi="Times New Roman"/>
                <w:i/>
                <w:sz w:val="24"/>
              </w:rPr>
            </w:pPr>
            <w:r w:rsidRPr="00B00B89">
              <w:rPr>
                <w:rFonts w:ascii="Times New Roman" w:hAnsi="Times New Roman" w:cs="Times New Roman"/>
                <w:i/>
                <w:sz w:val="24"/>
                <w:szCs w:val="24"/>
                <w:vertAlign w:val="superscript"/>
                <w:lang w:eastAsia="it-IT"/>
              </w:rPr>
              <w:t>*</w:t>
            </w:r>
            <w:r w:rsidRPr="00E77D6D">
              <w:rPr>
                <w:rFonts w:ascii="Times New Roman" w:hAnsi="Times New Roman"/>
                <w:i/>
                <w:sz w:val="24"/>
              </w:rPr>
              <w:t>(Dal 01/07/2023 al 31/12/2023 continua ad applicarsi l’allegato XIV al D.lgs. 50/2016, Parte I, lettera C).</w:t>
            </w:r>
          </w:p>
          <w:p w14:paraId="27FDA8D3" w14:textId="77777777" w:rsidR="005628A9" w:rsidRPr="00E77D6D" w:rsidRDefault="00C022C9" w:rsidP="004F201F">
            <w:pPr>
              <w:rPr>
                <w:rFonts w:ascii="Times New Roman" w:hAnsi="Times New Roman"/>
                <w:i/>
                <w:sz w:val="24"/>
              </w:rPr>
            </w:pPr>
            <w:r w:rsidRPr="00B00B89">
              <w:rPr>
                <w:rFonts w:ascii="Times New Roman" w:hAnsi="Times New Roman" w:cs="Times New Roman"/>
                <w:i/>
                <w:sz w:val="24"/>
                <w:szCs w:val="24"/>
                <w:vertAlign w:val="superscript"/>
                <w:lang w:eastAsia="it-IT"/>
              </w:rPr>
              <w:t>*</w:t>
            </w:r>
            <w:r w:rsidRPr="00E77D6D">
              <w:rPr>
                <w:rFonts w:ascii="Times New Roman" w:hAnsi="Times New Roman"/>
                <w:i/>
                <w:sz w:val="24"/>
              </w:rPr>
              <w:t>(Dal 01/07/2023 al 31/12/2023 continua ad applicarsi l’art. 72 del D.lgs. 50/2016)</w:t>
            </w:r>
          </w:p>
          <w:p w14:paraId="4DDEF9EF" w14:textId="77777777" w:rsidR="00C022C9" w:rsidRPr="00E77D6D" w:rsidRDefault="00C022C9" w:rsidP="00BB064C">
            <w:pPr>
              <w:spacing w:after="0"/>
              <w:rPr>
                <w:rFonts w:ascii="Times New Roman" w:hAnsi="Times New Roman"/>
                <w:i/>
                <w:sz w:val="24"/>
              </w:rPr>
            </w:pPr>
            <w:r w:rsidRPr="00B00B89">
              <w:rPr>
                <w:rFonts w:ascii="Times New Roman" w:hAnsi="Times New Roman" w:cs="Times New Roman"/>
                <w:i/>
                <w:sz w:val="24"/>
                <w:szCs w:val="24"/>
                <w:vertAlign w:val="superscript"/>
                <w:lang w:eastAsia="it-IT"/>
              </w:rPr>
              <w:lastRenderedPageBreak/>
              <w:t>*</w:t>
            </w:r>
            <w:r w:rsidRPr="00E77D6D">
              <w:rPr>
                <w:rFonts w:ascii="Times New Roman" w:hAnsi="Times New Roman"/>
                <w:i/>
                <w:sz w:val="24"/>
              </w:rPr>
              <w:t>(Dal 01/07/2023 al 31/12/2023 continua ad applicarsi l’art. 73 del D.lgs. 50/2016)</w:t>
            </w:r>
          </w:p>
          <w:p w14:paraId="698E1287" w14:textId="64CA304B" w:rsidR="00196874" w:rsidRPr="00B00B89" w:rsidRDefault="00196874" w:rsidP="00B26EF8">
            <w:pPr>
              <w:spacing w:after="0" w:line="0" w:lineRule="atLeast"/>
              <w:jc w:val="both"/>
              <w:rPr>
                <w:rFonts w:ascii="Times New Roman" w:hAnsi="Times New Roman" w:cs="Times New Roman"/>
                <w:sz w:val="24"/>
                <w:szCs w:val="24"/>
              </w:rPr>
            </w:pPr>
            <w:r w:rsidRPr="00B00B89">
              <w:rPr>
                <w:rFonts w:ascii="Times New Roman" w:hAnsi="Times New Roman" w:cs="Times New Roman"/>
                <w:i/>
                <w:sz w:val="24"/>
                <w:szCs w:val="24"/>
                <w:vertAlign w:val="superscript"/>
              </w:rPr>
              <w:t>*</w:t>
            </w:r>
            <w:r w:rsidRPr="00E77D6D">
              <w:rPr>
                <w:rFonts w:ascii="Times New Roman" w:hAnsi="Times New Roman"/>
                <w:i/>
                <w:sz w:val="24"/>
              </w:rPr>
              <w:t>(La Delibera ANAC n. 263 del 20 giugno 2023 è</w:t>
            </w:r>
            <w:r w:rsidR="00B26EF8" w:rsidRPr="00E77D6D">
              <w:rPr>
                <w:rFonts w:ascii="Times New Roman" w:hAnsi="Times New Roman"/>
                <w:i/>
                <w:sz w:val="24"/>
              </w:rPr>
              <w:t xml:space="preserve"> </w:t>
            </w:r>
            <w:r w:rsidRPr="00E77D6D">
              <w:rPr>
                <w:rFonts w:ascii="Times New Roman" w:hAnsi="Times New Roman"/>
                <w:i/>
                <w:sz w:val="24"/>
              </w:rPr>
              <w:t>entrata in vigore il 1°luglio 2023 e acquisterà efficacia a decorrere dal 1° gennaio 2024).</w:t>
            </w:r>
          </w:p>
        </w:tc>
        <w:tc>
          <w:tcPr>
            <w:tcW w:w="209" w:type="pct"/>
            <w:vAlign w:val="center"/>
          </w:tcPr>
          <w:p w14:paraId="0A69B6CA"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4960C85"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5B6B1970"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36BBD6B3" w14:textId="12807D3E"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5F2851EA" w14:textId="2E20EC94"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28DB6363" w14:textId="72B2D362"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 (capitolato/Disciplinare di gara)</w:t>
            </w:r>
          </w:p>
          <w:p w14:paraId="03809D97" w14:textId="6E1828C7"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CIG</w:t>
            </w:r>
          </w:p>
          <w:p w14:paraId="782A6E69" w14:textId="0DF07637"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CUP </w:t>
            </w:r>
          </w:p>
          <w:p w14:paraId="0EDABA11" w14:textId="1039AF61"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Sito internet profilo committente </w:t>
            </w:r>
          </w:p>
          <w:p w14:paraId="7820E4D4" w14:textId="62615D70"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Canali istituzionali del Ministero delle </w:t>
            </w:r>
            <w:r w:rsidRPr="00B00B89">
              <w:rPr>
                <w:rFonts w:ascii="Times New Roman" w:hAnsi="Times New Roman" w:cs="Times New Roman"/>
                <w:color w:val="000000"/>
                <w:sz w:val="24"/>
                <w:szCs w:val="24"/>
              </w:rPr>
              <w:lastRenderedPageBreak/>
              <w:t>infrastrutture e dei trasporti e dell’Osservatorio</w:t>
            </w:r>
          </w:p>
          <w:p w14:paraId="2ED3E203" w14:textId="5C95B4E9"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Banca Dati Nazionale dei Contratti pubblici</w:t>
            </w:r>
            <w:r w:rsidR="003910FF" w:rsidRPr="00B00B89">
              <w:rPr>
                <w:rFonts w:ascii="Times New Roman" w:hAnsi="Times New Roman" w:cs="Times New Roman"/>
                <w:color w:val="000000"/>
                <w:sz w:val="24"/>
                <w:szCs w:val="24"/>
                <w:vertAlign w:val="superscript"/>
              </w:rPr>
              <w:t>*</w:t>
            </w:r>
          </w:p>
          <w:p w14:paraId="1192625D" w14:textId="5F287EE9"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GUUE ex art. 84</w:t>
            </w:r>
            <w:r w:rsidR="003910FF" w:rsidRPr="00B00B89">
              <w:rPr>
                <w:rFonts w:ascii="Times New Roman" w:hAnsi="Times New Roman" w:cs="Times New Roman"/>
                <w:color w:val="000000"/>
                <w:sz w:val="24"/>
                <w:szCs w:val="24"/>
                <w:vertAlign w:val="superscript"/>
              </w:rPr>
              <w:t>*</w:t>
            </w:r>
          </w:p>
          <w:p w14:paraId="37D43206" w14:textId="7CC987DD"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GURI ex art. 85</w:t>
            </w:r>
            <w:r w:rsidR="003910FF" w:rsidRPr="00B00B89">
              <w:rPr>
                <w:rFonts w:ascii="Times New Roman" w:hAnsi="Times New Roman" w:cs="Times New Roman"/>
                <w:color w:val="000000"/>
                <w:sz w:val="24"/>
                <w:szCs w:val="24"/>
                <w:vertAlign w:val="superscript"/>
              </w:rPr>
              <w:t>*</w:t>
            </w:r>
          </w:p>
          <w:p w14:paraId="628FD869" w14:textId="51134CD8"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Quotidiani nazionali</w:t>
            </w:r>
            <w:r w:rsidR="003910FF" w:rsidRPr="00B00B89">
              <w:rPr>
                <w:rFonts w:ascii="Times New Roman" w:hAnsi="Times New Roman" w:cs="Times New Roman"/>
                <w:color w:val="000000"/>
                <w:sz w:val="24"/>
                <w:szCs w:val="24"/>
                <w:vertAlign w:val="superscript"/>
              </w:rPr>
              <w:t>*</w:t>
            </w:r>
          </w:p>
          <w:p w14:paraId="436E11E1" w14:textId="4E717157" w:rsidR="00C022C9"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Sistema SIMOG Anac</w:t>
            </w:r>
            <w:r w:rsidR="003910FF" w:rsidRPr="00B00B89">
              <w:rPr>
                <w:rFonts w:ascii="Times New Roman" w:hAnsi="Times New Roman" w:cs="Times New Roman"/>
                <w:color w:val="000000"/>
                <w:sz w:val="24"/>
                <w:szCs w:val="24"/>
                <w:vertAlign w:val="superscript"/>
              </w:rPr>
              <w:t>*</w:t>
            </w:r>
          </w:p>
          <w:p w14:paraId="7A8DB710" w14:textId="7C883AE4" w:rsidR="00572F4D" w:rsidRPr="00B00B89" w:rsidRDefault="00C022C9" w:rsidP="0064068C">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Altro</w:t>
            </w:r>
            <w:r w:rsidR="003910FF" w:rsidRPr="00B00B89">
              <w:rPr>
                <w:rFonts w:ascii="Times New Roman" w:hAnsi="Times New Roman" w:cs="Times New Roman"/>
                <w:color w:val="000000"/>
                <w:sz w:val="24"/>
                <w:szCs w:val="24"/>
                <w:vertAlign w:val="superscript"/>
              </w:rPr>
              <w:t>*</w:t>
            </w:r>
          </w:p>
          <w:p w14:paraId="01123912" w14:textId="39B149BA" w:rsidR="00C022C9" w:rsidRPr="00B00B89" w:rsidRDefault="003206B4" w:rsidP="003206B4">
            <w:pPr>
              <w:spacing w:after="0" w:line="240" w:lineRule="auto"/>
              <w:rPr>
                <w:rFonts w:ascii="Times New Roman" w:hAnsi="Times New Roman" w:cs="Times New Roman"/>
                <w:i/>
                <w:color w:val="000000"/>
                <w:sz w:val="24"/>
                <w:szCs w:val="24"/>
              </w:rPr>
            </w:pPr>
            <w:r w:rsidRPr="00B00B89">
              <w:rPr>
                <w:rFonts w:ascii="Times New Roman" w:hAnsi="Times New Roman" w:cs="Times New Roman"/>
                <w:i/>
                <w:color w:val="000000"/>
                <w:sz w:val="24"/>
                <w:szCs w:val="24"/>
                <w:vertAlign w:val="superscript"/>
              </w:rPr>
              <w:t>(</w:t>
            </w:r>
            <w:r w:rsidR="00C378EF" w:rsidRPr="00B00B89">
              <w:rPr>
                <w:rFonts w:ascii="Times New Roman" w:hAnsi="Times New Roman" w:cs="Times New Roman"/>
                <w:i/>
                <w:color w:val="000000"/>
                <w:sz w:val="24"/>
                <w:szCs w:val="24"/>
                <w:vertAlign w:val="superscript"/>
              </w:rPr>
              <w:t>*</w:t>
            </w:r>
            <w:r w:rsidR="00C378EF" w:rsidRPr="00B00B89">
              <w:rPr>
                <w:rFonts w:ascii="Times New Roman" w:hAnsi="Times New Roman" w:cs="Times New Roman"/>
                <w:i/>
                <w:color w:val="000000"/>
                <w:sz w:val="24"/>
                <w:szCs w:val="24"/>
              </w:rPr>
              <w:t>Gli oggetti di controllo contrassegnati dall’asterisco</w:t>
            </w:r>
            <w:r w:rsidR="00392CDD" w:rsidRPr="00B00B89">
              <w:rPr>
                <w:rFonts w:ascii="Times New Roman" w:hAnsi="Times New Roman" w:cs="Times New Roman"/>
                <w:i/>
                <w:color w:val="000000"/>
                <w:sz w:val="24"/>
                <w:szCs w:val="24"/>
              </w:rPr>
              <w:t xml:space="preserve"> </w:t>
            </w:r>
            <w:r w:rsidR="008D094A" w:rsidRPr="00B00B89">
              <w:rPr>
                <w:rFonts w:ascii="Times New Roman" w:hAnsi="Times New Roman" w:cs="Times New Roman"/>
                <w:i/>
                <w:color w:val="000000"/>
                <w:sz w:val="24"/>
                <w:szCs w:val="24"/>
              </w:rPr>
              <w:t xml:space="preserve">sono </w:t>
            </w:r>
            <w:r w:rsidR="00392CDD" w:rsidRPr="00B00B89">
              <w:rPr>
                <w:rFonts w:ascii="Times New Roman" w:hAnsi="Times New Roman" w:cs="Times New Roman"/>
                <w:i/>
                <w:color w:val="000000"/>
                <w:sz w:val="24"/>
                <w:szCs w:val="24"/>
              </w:rPr>
              <w:t>interessati dal regime transitorio</w:t>
            </w:r>
            <w:r w:rsidR="000A4B7F" w:rsidRPr="00B00B89">
              <w:rPr>
                <w:rFonts w:ascii="Times New Roman" w:hAnsi="Times New Roman" w:cs="Times New Roman"/>
                <w:i/>
                <w:color w:val="000000"/>
                <w:sz w:val="24"/>
                <w:szCs w:val="24"/>
              </w:rPr>
              <w:t xml:space="preserve"> (</w:t>
            </w:r>
            <w:r w:rsidR="00B512FA" w:rsidRPr="00B00B89">
              <w:rPr>
                <w:rFonts w:ascii="Times New Roman" w:hAnsi="Times New Roman" w:cs="Times New Roman"/>
                <w:i/>
                <w:color w:val="000000"/>
                <w:sz w:val="24"/>
                <w:szCs w:val="24"/>
              </w:rPr>
              <w:t>31 dicembre 2023).</w:t>
            </w:r>
          </w:p>
        </w:tc>
      </w:tr>
      <w:tr w:rsidR="00B63667" w:rsidRPr="00B00B89" w14:paraId="4F8D21E8" w14:textId="77777777" w:rsidTr="004F201F">
        <w:trPr>
          <w:gridAfter w:val="1"/>
          <w:wAfter w:w="3" w:type="pct"/>
          <w:trHeight w:val="739"/>
        </w:trPr>
        <w:tc>
          <w:tcPr>
            <w:tcW w:w="243" w:type="pct"/>
            <w:vAlign w:val="center"/>
          </w:tcPr>
          <w:p w14:paraId="622CE696" w14:textId="77777777" w:rsidR="00811B60" w:rsidRPr="00B00B89" w:rsidDel="002611FF" w:rsidRDefault="00811B60" w:rsidP="009C2230">
            <w:pPr>
              <w:pStyle w:val="ListParagraph"/>
              <w:numPr>
                <w:ilvl w:val="0"/>
                <w:numId w:val="19"/>
              </w:numPr>
              <w:spacing w:after="0" w:line="240" w:lineRule="auto"/>
              <w:ind w:left="-190" w:right="-489" w:firstLine="190"/>
              <w:jc w:val="center"/>
              <w:rPr>
                <w:rFonts w:ascii="Times New Roman" w:hAnsi="Times New Roman" w:cs="Times New Roman"/>
                <w:color w:val="000000"/>
                <w:sz w:val="24"/>
                <w:szCs w:val="24"/>
              </w:rPr>
            </w:pPr>
          </w:p>
        </w:tc>
        <w:tc>
          <w:tcPr>
            <w:tcW w:w="1735" w:type="pct"/>
            <w:vAlign w:val="center"/>
          </w:tcPr>
          <w:p w14:paraId="60DF51C4" w14:textId="17C4BE9A" w:rsidR="00AF7BE1" w:rsidRPr="00B00B89" w:rsidRDefault="00AF7BE1" w:rsidP="004F201F">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L’affidamento  di lavori, servizi e forniture sottosoglia per gli interventi del PNRR</w:t>
            </w:r>
            <w:r w:rsidR="00CB4CED" w:rsidRPr="00B00B89">
              <w:rPr>
                <w:rFonts w:ascii="Times New Roman" w:hAnsi="Times New Roman" w:cs="Times New Roman"/>
                <w:sz w:val="24"/>
                <w:szCs w:val="24"/>
              </w:rPr>
              <w:t xml:space="preserve"> (con procedura avviata entro il 31/12/2023)</w:t>
            </w:r>
            <w:r w:rsidRPr="00B00B89">
              <w:rPr>
                <w:rFonts w:ascii="Times New Roman" w:hAnsi="Times New Roman" w:cs="Times New Roman"/>
                <w:sz w:val="24"/>
                <w:szCs w:val="24"/>
              </w:rPr>
              <w:t xml:space="preserve"> art. 1, comma 2, lett. a e lett. b del D.L. n.76/2020, convertito con modificazioni dalla Legge n. 120/2020, così come modificata dall’art. 51, comma 1, del D.L. n. 77/2021, convertito con modificazioni dalla Legge n. 108/2021 e art. 48, comma 3 bis, del D.L. n. 77/2021, convertito con modificazioni dalla Legge n. 108/2021, introdotto dall’art. 27 bis del DL n. 13/2023, convertito con modificazioni dalla Legge n. 41/2023), è avvenuto attraverso:</w:t>
            </w:r>
          </w:p>
          <w:p w14:paraId="7250B660" w14:textId="0D3AFA01" w:rsidR="00AF7BE1" w:rsidRPr="00B00B89" w:rsidRDefault="00AF7BE1" w:rsidP="00CE1B70">
            <w:pPr>
              <w:pStyle w:val="ListParagraph"/>
              <w:numPr>
                <w:ilvl w:val="0"/>
                <w:numId w:val="53"/>
              </w:numPr>
              <w:spacing w:line="240" w:lineRule="auto"/>
              <w:jc w:val="both"/>
              <w:rPr>
                <w:rFonts w:ascii="Times New Roman" w:hAnsi="Times New Roman" w:cs="Times New Roman"/>
                <w:sz w:val="24"/>
                <w:szCs w:val="24"/>
              </w:rPr>
            </w:pPr>
            <w:r w:rsidRPr="00B00B89">
              <w:rPr>
                <w:rFonts w:ascii="Times New Roman" w:hAnsi="Times New Roman" w:cs="Times New Roman"/>
                <w:sz w:val="24"/>
                <w:szCs w:val="24"/>
              </w:rPr>
              <w:t>L’affidamento diretto per lavori di importo inferiore a 150.000 euro, anche senza consultazione di pi</w:t>
            </w:r>
            <w:r w:rsidR="004D293E" w:rsidRPr="00B00B89">
              <w:rPr>
                <w:rFonts w:ascii="Times New Roman" w:hAnsi="Times New Roman" w:cs="Times New Roman"/>
                <w:sz w:val="24"/>
                <w:szCs w:val="24"/>
              </w:rPr>
              <w:t>ù</w:t>
            </w:r>
            <w:r w:rsidRPr="00B00B89">
              <w:rPr>
                <w:rFonts w:ascii="Times New Roman" w:hAnsi="Times New Roman" w:cs="Times New Roman"/>
                <w:sz w:val="24"/>
                <w:szCs w:val="24"/>
              </w:rPr>
              <w:t xml:space="preserve"> operatori economici, assicurando che siano scelti soggetti in possesso di pregresse e documentate esperienze analoghe a quelle oggetto di affidamento, anche individuati tra coloro che risultano iscritti in elenchi o albi istituiti </w:t>
            </w:r>
            <w:r w:rsidRPr="00B00B89">
              <w:rPr>
                <w:rFonts w:ascii="Times New Roman" w:hAnsi="Times New Roman" w:cs="Times New Roman"/>
                <w:sz w:val="24"/>
                <w:szCs w:val="24"/>
              </w:rPr>
              <w:lastRenderedPageBreak/>
              <w:t>dalla stazione appaltante, comunque nel rispetto del principio di rotazione?</w:t>
            </w:r>
          </w:p>
          <w:p w14:paraId="22E836AD" w14:textId="044A6BFE" w:rsidR="00AF7BE1" w:rsidRPr="00B00B89" w:rsidRDefault="00AF7BE1" w:rsidP="00CE1B70">
            <w:pPr>
              <w:pStyle w:val="ListParagraph"/>
              <w:numPr>
                <w:ilvl w:val="0"/>
                <w:numId w:val="53"/>
              </w:numPr>
              <w:spacing w:line="240" w:lineRule="auto"/>
              <w:jc w:val="both"/>
              <w:rPr>
                <w:rFonts w:ascii="Times New Roman" w:hAnsi="Times New Roman" w:cs="Times New Roman"/>
                <w:sz w:val="24"/>
                <w:szCs w:val="24"/>
              </w:rPr>
            </w:pPr>
            <w:r w:rsidRPr="00B00B89">
              <w:rPr>
                <w:rFonts w:ascii="Times New Roman" w:hAnsi="Times New Roman" w:cs="Times New Roman"/>
                <w:sz w:val="24"/>
                <w:szCs w:val="24"/>
              </w:rPr>
              <w:t>L’ affidamento diretto dei servizi e forniture, ivi compresi i servizi di ingegneria e architettura e l'attivit</w:t>
            </w:r>
            <w:r w:rsidR="00CE1B70" w:rsidRPr="00B00B89">
              <w:rPr>
                <w:rFonts w:ascii="Times New Roman" w:hAnsi="Times New Roman" w:cs="Times New Roman"/>
                <w:sz w:val="24"/>
                <w:szCs w:val="24"/>
              </w:rPr>
              <w:t>à</w:t>
            </w:r>
            <w:r w:rsidRPr="00B00B89">
              <w:rPr>
                <w:rFonts w:ascii="Times New Roman" w:hAnsi="Times New Roman" w:cs="Times New Roman"/>
                <w:sz w:val="24"/>
                <w:szCs w:val="24"/>
              </w:rPr>
              <w:t xml:space="preserve"> di progettazione, di importo inferiore a 139.000 euro, anche senza consultazione di pi</w:t>
            </w:r>
            <w:r w:rsidR="00CE1B70" w:rsidRPr="00B00B89">
              <w:rPr>
                <w:rFonts w:ascii="Times New Roman" w:hAnsi="Times New Roman" w:cs="Times New Roman"/>
                <w:sz w:val="24"/>
                <w:szCs w:val="24"/>
              </w:rPr>
              <w:t>ù</w:t>
            </w:r>
            <w:r w:rsidRPr="00B00B89">
              <w:rPr>
                <w:rFonts w:ascii="Times New Roman" w:hAnsi="Times New Roman" w:cs="Times New Roman"/>
                <w:sz w:val="24"/>
                <w:szCs w:val="24"/>
              </w:rPr>
              <w:t xml:space="preserve"> operatori economici, assicurando che siano scelti soggetti in possesso di pregresse e documentate esperienze analoghe a quelle oggetto di  affidamento, anche individuati  tra coloro che risultano  iscritti in elenchi  o  albi istituiti dalla stazione appaltante, comunque nel rispetto del principio di rotazione? </w:t>
            </w:r>
          </w:p>
          <w:p w14:paraId="3984BACB" w14:textId="6AEF22AE" w:rsidR="00AF7BE1" w:rsidRPr="00B00B89" w:rsidRDefault="00AF7BE1" w:rsidP="002C5D1A">
            <w:pPr>
              <w:pStyle w:val="ListParagraph"/>
              <w:numPr>
                <w:ilvl w:val="0"/>
                <w:numId w:val="5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La procedura negoziata senza bando, di cui all'articolo 63 del decreto legislativo n. 50 del 2016, previa consultazione di almeno cinque operatori economici, ove esistenti, nel rispetto di un criterio di rotazione degli inviti e individuati in base ad indagini di mercato o tramite elenchi di operatori economici, per l'affidamento di lavori di importo pari o superiore a 150.000 euro e inferiore a 1 milione di euro?</w:t>
            </w:r>
          </w:p>
          <w:p w14:paraId="33FED0FE" w14:textId="1248476D" w:rsidR="00AF7BE1" w:rsidRPr="00B00B89" w:rsidRDefault="00AF7BE1" w:rsidP="00837743">
            <w:pPr>
              <w:pStyle w:val="ListParagraph"/>
              <w:numPr>
                <w:ilvl w:val="0"/>
                <w:numId w:val="5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La procedura negoziata senza bando, di cui all'articolo 63 del decreto legislativo n. 50 </w:t>
            </w:r>
            <w:r w:rsidRPr="00B00B89">
              <w:rPr>
                <w:rFonts w:ascii="Times New Roman" w:hAnsi="Times New Roman" w:cs="Times New Roman"/>
                <w:sz w:val="24"/>
                <w:szCs w:val="24"/>
              </w:rPr>
              <w:lastRenderedPageBreak/>
              <w:t>del 2016, previa consultazione di almeno dieci operatori economici, ove esistenti, nel rispetto di un criterio di rotazione degli inviti e individuati in base ad indagini di mercato o tramite elenchi di operatori economici, per l'affidamento di lavori di importo pari o superiore a un milione di euro e fino alle soglie di cui all'articolo 35 del decreto legislativo n. 50 del 2016?</w:t>
            </w:r>
          </w:p>
          <w:p w14:paraId="08FB0FB1" w14:textId="1B8025F5" w:rsidR="00AF7BE1" w:rsidRPr="00B00B89" w:rsidRDefault="00AF7BE1" w:rsidP="002C5D1A">
            <w:pPr>
              <w:pStyle w:val="ListParagraph"/>
              <w:numPr>
                <w:ilvl w:val="0"/>
                <w:numId w:val="5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La procedura negoziata senza bando, di cui  all'articolo 63 del decreto legislativo n. 50 del 2016, previa consultazione di almeno cinque operatori economici, ove esistenti, nel  rispetto  di  un criterio di rotazione degli inviti e individuati in base ad indagini di mercato o tramite elenchi di operatori economici, per l'affidamento di servizi e forniture, ivi compresi i servizi di ingegneria e architettura e l'attivi</w:t>
            </w:r>
            <w:r w:rsidR="00837743" w:rsidRPr="00B00B89">
              <w:rPr>
                <w:rFonts w:ascii="Times New Roman" w:hAnsi="Times New Roman" w:cs="Times New Roman"/>
                <w:sz w:val="24"/>
                <w:szCs w:val="24"/>
              </w:rPr>
              <w:t>tà</w:t>
            </w:r>
            <w:r w:rsidRPr="00B00B89">
              <w:rPr>
                <w:rFonts w:ascii="Times New Roman" w:hAnsi="Times New Roman" w:cs="Times New Roman"/>
                <w:sz w:val="24"/>
                <w:szCs w:val="24"/>
              </w:rPr>
              <w:t xml:space="preserve"> di progettazione, di importo pari o superiore a 139.000 euro e fino alle soglie di cui all'articolo 35 del decreto legislativo n. 50 del 2016?</w:t>
            </w:r>
          </w:p>
          <w:p w14:paraId="2295A1B0" w14:textId="506C1B13" w:rsidR="00AF7BE1" w:rsidRPr="00B00B89" w:rsidRDefault="00D81C63" w:rsidP="00837743">
            <w:pPr>
              <w:pStyle w:val="ListParagraph"/>
              <w:numPr>
                <w:ilvl w:val="0"/>
                <w:numId w:val="5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w:t>
            </w:r>
            <w:r w:rsidR="00AF7BE1" w:rsidRPr="00B00B89">
              <w:rPr>
                <w:rFonts w:ascii="Times New Roman" w:hAnsi="Times New Roman" w:cs="Times New Roman"/>
                <w:sz w:val="24"/>
                <w:szCs w:val="24"/>
              </w:rPr>
              <w:t>a determina a contrarre (o altro atto equivalente) degli affidamenti di cui ai punti a), b), c)</w:t>
            </w:r>
            <w:r w:rsidR="00A95F9B" w:rsidRPr="00B00B89">
              <w:rPr>
                <w:rFonts w:ascii="Times New Roman" w:hAnsi="Times New Roman" w:cs="Times New Roman"/>
                <w:sz w:val="24"/>
                <w:szCs w:val="24"/>
              </w:rPr>
              <w:t>,</w:t>
            </w:r>
            <w:r w:rsidR="00AF7BE1" w:rsidRPr="00B00B89">
              <w:rPr>
                <w:rFonts w:ascii="Times New Roman" w:hAnsi="Times New Roman" w:cs="Times New Roman"/>
                <w:sz w:val="24"/>
                <w:szCs w:val="24"/>
              </w:rPr>
              <w:t xml:space="preserve"> d)</w:t>
            </w:r>
            <w:r w:rsidR="00F967FC" w:rsidRPr="00B00B89">
              <w:rPr>
                <w:rFonts w:ascii="Times New Roman" w:hAnsi="Times New Roman" w:cs="Times New Roman"/>
                <w:sz w:val="24"/>
                <w:szCs w:val="24"/>
              </w:rPr>
              <w:t>,</w:t>
            </w:r>
            <w:r w:rsidR="00A95F9B" w:rsidRPr="00B00B89">
              <w:rPr>
                <w:rFonts w:ascii="Times New Roman" w:hAnsi="Times New Roman" w:cs="Times New Roman"/>
                <w:sz w:val="24"/>
                <w:szCs w:val="24"/>
              </w:rPr>
              <w:t xml:space="preserve"> e)</w:t>
            </w:r>
            <w:r w:rsidR="00AF7BE1" w:rsidRPr="00B00B89">
              <w:rPr>
                <w:rFonts w:ascii="Times New Roman" w:hAnsi="Times New Roman" w:cs="Times New Roman"/>
                <w:sz w:val="24"/>
                <w:szCs w:val="24"/>
              </w:rPr>
              <w:t xml:space="preserve"> è stata adottata entro il 31 dicembre 2023?</w:t>
            </w:r>
          </w:p>
          <w:p w14:paraId="6F96F549" w14:textId="110CB6EE" w:rsidR="00811B60" w:rsidRPr="00B00B89" w:rsidRDefault="00AF7BE1" w:rsidP="00837743">
            <w:pPr>
              <w:pStyle w:val="ListParagraph"/>
              <w:numPr>
                <w:ilvl w:val="0"/>
                <w:numId w:val="5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lastRenderedPageBreak/>
              <w:t>La procedura negoziata senza bando di cui al comma 3 bis dell’art. 48 del D.L. n. 77/2021, convertito con modificazioni dalla Legge 108/2021, che richiama il comma 3 del medesimo articolo, riservata alle universit</w:t>
            </w:r>
            <w:r w:rsidR="00837743" w:rsidRPr="00B00B89">
              <w:rPr>
                <w:rFonts w:ascii="Times New Roman" w:hAnsi="Times New Roman" w:cs="Times New Roman"/>
                <w:sz w:val="24"/>
                <w:szCs w:val="24"/>
              </w:rPr>
              <w:t>à</w:t>
            </w:r>
            <w:r w:rsidRPr="00B00B89">
              <w:rPr>
                <w:rFonts w:ascii="Times New Roman" w:hAnsi="Times New Roman" w:cs="Times New Roman"/>
                <w:sz w:val="24"/>
                <w:szCs w:val="24"/>
              </w:rPr>
              <w:t xml:space="preserve"> statali, alle istituzioni dell'alta formazione artistica, musicale e coreutica, nonch</w:t>
            </w:r>
            <w:r w:rsidR="00837743" w:rsidRPr="00B00B89">
              <w:rPr>
                <w:rFonts w:ascii="Times New Roman" w:hAnsi="Times New Roman" w:cs="Times New Roman"/>
                <w:sz w:val="24"/>
                <w:szCs w:val="24"/>
              </w:rPr>
              <w:t>è</w:t>
            </w:r>
            <w:r w:rsidRPr="00B00B89">
              <w:rPr>
                <w:rFonts w:ascii="Times New Roman" w:hAnsi="Times New Roman" w:cs="Times New Roman"/>
                <w:sz w:val="24"/>
                <w:szCs w:val="24"/>
              </w:rPr>
              <w:t xml:space="preserve"> agli enti pubblici di ricerca di cui all'articolo 1 del decreto legislativo 25 novembre 2016, n. 218 per la realizzazione degli interventi del PNRR di competenza del Ministero dell'universit</w:t>
            </w:r>
            <w:r w:rsidR="00837743" w:rsidRPr="00B00B89">
              <w:rPr>
                <w:rFonts w:ascii="Times New Roman" w:hAnsi="Times New Roman" w:cs="Times New Roman"/>
                <w:sz w:val="24"/>
                <w:szCs w:val="24"/>
              </w:rPr>
              <w:t>à</w:t>
            </w:r>
            <w:r w:rsidRPr="00B00B89">
              <w:rPr>
                <w:rFonts w:ascii="Times New Roman" w:hAnsi="Times New Roman" w:cs="Times New Roman"/>
                <w:sz w:val="24"/>
                <w:szCs w:val="24"/>
              </w:rPr>
              <w:t xml:space="preserve"> e della ricerca di  importo fino a 215.000 euro?</w:t>
            </w:r>
          </w:p>
        </w:tc>
        <w:tc>
          <w:tcPr>
            <w:tcW w:w="209" w:type="pct"/>
            <w:vAlign w:val="center"/>
          </w:tcPr>
          <w:p w14:paraId="0D4CE7D6" w14:textId="77777777" w:rsidR="00811B60" w:rsidRPr="00B00B89" w:rsidRDefault="00811B60"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5A66A906" w14:textId="77777777" w:rsidR="00811B60" w:rsidRPr="00B00B89" w:rsidRDefault="00811B60"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F6F326F" w14:textId="77777777" w:rsidR="00811B60" w:rsidRPr="00B00B89" w:rsidRDefault="00811B60"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57EE8B56" w14:textId="77777777" w:rsidR="00811B60" w:rsidRPr="00B00B89" w:rsidRDefault="00811B60" w:rsidP="004F201F">
            <w:pPr>
              <w:spacing w:after="0" w:line="240" w:lineRule="auto"/>
              <w:rPr>
                <w:rFonts w:ascii="Times New Roman" w:hAnsi="Times New Roman" w:cs="Times New Roman"/>
                <w:b/>
                <w:color w:val="000000"/>
                <w:sz w:val="24"/>
                <w:szCs w:val="24"/>
                <w:highlight w:val="yellow"/>
              </w:rPr>
            </w:pPr>
          </w:p>
        </w:tc>
        <w:tc>
          <w:tcPr>
            <w:tcW w:w="749" w:type="pct"/>
            <w:vAlign w:val="center"/>
          </w:tcPr>
          <w:p w14:paraId="7564593A" w14:textId="77777777" w:rsidR="00811B60" w:rsidRPr="00B00B89" w:rsidRDefault="00811B60" w:rsidP="004F201F">
            <w:pPr>
              <w:spacing w:after="0" w:line="240" w:lineRule="auto"/>
              <w:rPr>
                <w:rFonts w:ascii="Times New Roman" w:hAnsi="Times New Roman" w:cs="Times New Roman"/>
                <w:sz w:val="24"/>
                <w:szCs w:val="24"/>
              </w:rPr>
            </w:pPr>
          </w:p>
        </w:tc>
        <w:tc>
          <w:tcPr>
            <w:tcW w:w="894" w:type="pct"/>
            <w:vAlign w:val="center"/>
          </w:tcPr>
          <w:p w14:paraId="7D519EF1" w14:textId="77777777" w:rsidR="001D1606" w:rsidRPr="00B00B89" w:rsidRDefault="001D1606" w:rsidP="004D293E">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Decisione a contrarre</w:t>
            </w:r>
          </w:p>
          <w:p w14:paraId="25BFF0FF" w14:textId="745BB592" w:rsidR="00811B60" w:rsidRPr="00B00B89" w:rsidRDefault="001D1606" w:rsidP="004D293E">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tc>
      </w:tr>
      <w:tr w:rsidR="00B63667" w:rsidRPr="00B00B89" w14:paraId="34E5B47E" w14:textId="77777777" w:rsidTr="004F201F">
        <w:trPr>
          <w:gridAfter w:val="1"/>
          <w:wAfter w:w="3" w:type="pct"/>
          <w:trHeight w:val="746"/>
        </w:trPr>
        <w:tc>
          <w:tcPr>
            <w:tcW w:w="243" w:type="pct"/>
            <w:vAlign w:val="center"/>
          </w:tcPr>
          <w:p w14:paraId="114934D0" w14:textId="04803986" w:rsidR="00C022C9" w:rsidRPr="00B00B89" w:rsidRDefault="00C022C9" w:rsidP="009C2230">
            <w:pPr>
              <w:pStyle w:val="ListParagraph"/>
              <w:numPr>
                <w:ilvl w:val="0"/>
                <w:numId w:val="19"/>
              </w:numPr>
              <w:spacing w:after="0" w:line="240" w:lineRule="auto"/>
              <w:ind w:left="634" w:right="-353" w:hanging="567"/>
              <w:rPr>
                <w:rFonts w:ascii="Times New Roman" w:hAnsi="Times New Roman" w:cs="Times New Roman"/>
                <w:color w:val="000000"/>
                <w:sz w:val="24"/>
                <w:szCs w:val="24"/>
              </w:rPr>
            </w:pPr>
          </w:p>
        </w:tc>
        <w:tc>
          <w:tcPr>
            <w:tcW w:w="1735" w:type="pct"/>
            <w:vAlign w:val="center"/>
          </w:tcPr>
          <w:p w14:paraId="1F7E9A93" w14:textId="6BF8BA96" w:rsidR="00102E19" w:rsidRPr="00B00B89" w:rsidRDefault="00C022C9" w:rsidP="004F201F">
            <w:pPr>
              <w:pStyle w:val="Heading1"/>
              <w:jc w:val="both"/>
              <w:rPr>
                <w:rFonts w:ascii="Times New Roman" w:hAnsi="Times New Roman"/>
                <w:color w:val="auto"/>
                <w:sz w:val="24"/>
                <w:szCs w:val="24"/>
              </w:rPr>
            </w:pPr>
            <w:r w:rsidRPr="00B00B89">
              <w:rPr>
                <w:rFonts w:ascii="Times New Roman" w:hAnsi="Times New Roman"/>
                <w:color w:val="auto"/>
                <w:sz w:val="24"/>
                <w:szCs w:val="24"/>
              </w:rPr>
              <w:t xml:space="preserve">L’affidamento di lavori, servizi e forniture (artt. 14, 17, 48, 50 e 70, nonché Allegato II.1 D.Lgs. 36/2023), è avvenuto nel rispetto dei principi di cui agli artt. </w:t>
            </w:r>
            <w:r w:rsidR="00102E19" w:rsidRPr="00B00B89">
              <w:rPr>
                <w:rFonts w:ascii="Times New Roman" w:hAnsi="Times New Roman"/>
                <w:color w:val="auto"/>
                <w:sz w:val="24"/>
                <w:szCs w:val="24"/>
              </w:rPr>
              <w:t xml:space="preserve">da </w:t>
            </w:r>
            <w:r w:rsidRPr="00B00B89">
              <w:rPr>
                <w:rFonts w:ascii="Times New Roman" w:hAnsi="Times New Roman"/>
                <w:color w:val="auto"/>
                <w:sz w:val="24"/>
                <w:szCs w:val="24"/>
              </w:rPr>
              <w:t>1 a 1</w:t>
            </w:r>
            <w:r w:rsidR="00102E19" w:rsidRPr="00B00B89">
              <w:rPr>
                <w:rFonts w:ascii="Times New Roman" w:hAnsi="Times New Roman"/>
                <w:color w:val="auto"/>
                <w:sz w:val="24"/>
                <w:szCs w:val="24"/>
              </w:rPr>
              <w:t xml:space="preserve">1, </w:t>
            </w:r>
            <w:r w:rsidRPr="00B00B89">
              <w:rPr>
                <w:rFonts w:ascii="Times New Roman" w:hAnsi="Times New Roman"/>
                <w:color w:val="auto"/>
                <w:sz w:val="24"/>
                <w:szCs w:val="24"/>
              </w:rPr>
              <w:t>ossia: il principio del risultato, della fiducia, dell’accesso al mercato, della buona fede e affidamento, della solidarietà e sussidiarietà, dell’auto-organizzazione amministrativa, dell’autonomia e de</w:t>
            </w:r>
            <w:r w:rsidR="00BE370F" w:rsidRPr="00B00B89">
              <w:rPr>
                <w:rFonts w:ascii="Times New Roman" w:hAnsi="Times New Roman"/>
                <w:color w:val="auto"/>
                <w:sz w:val="24"/>
                <w:szCs w:val="24"/>
              </w:rPr>
              <w:t>l</w:t>
            </w:r>
            <w:r w:rsidRPr="00B00B89">
              <w:rPr>
                <w:rFonts w:ascii="Times New Roman" w:hAnsi="Times New Roman"/>
                <w:color w:val="auto"/>
                <w:sz w:val="24"/>
                <w:szCs w:val="24"/>
              </w:rPr>
              <w:t>l’equilibrio contrattuale, della tassatività delle cause di esclusione e partecipazione, dell’applicazione dei contratti collettivi di lavoro</w:t>
            </w:r>
            <w:r w:rsidR="00102E19" w:rsidRPr="00B00B89">
              <w:rPr>
                <w:rFonts w:ascii="Times New Roman" w:hAnsi="Times New Roman"/>
                <w:color w:val="auto"/>
                <w:sz w:val="24"/>
                <w:szCs w:val="24"/>
              </w:rPr>
              <w:t>?</w:t>
            </w:r>
          </w:p>
          <w:p w14:paraId="29298FD8" w14:textId="401B0A13" w:rsidR="00102E19" w:rsidRPr="00B00B89" w:rsidRDefault="00102E19" w:rsidP="004F201F">
            <w:pPr>
              <w:pStyle w:val="Heading1"/>
              <w:jc w:val="both"/>
              <w:rPr>
                <w:rFonts w:ascii="Times New Roman" w:hAnsi="Times New Roman"/>
                <w:color w:val="auto"/>
                <w:sz w:val="24"/>
                <w:szCs w:val="24"/>
              </w:rPr>
            </w:pPr>
            <w:r w:rsidRPr="00B00B89">
              <w:rPr>
                <w:rFonts w:ascii="Times New Roman" w:hAnsi="Times New Roman"/>
                <w:color w:val="auto"/>
                <w:sz w:val="24"/>
                <w:szCs w:val="24"/>
              </w:rPr>
              <w:t>È stato rispettato il principio</w:t>
            </w:r>
            <w:r w:rsidR="00C022C9" w:rsidRPr="00B00B89">
              <w:rPr>
                <w:rFonts w:ascii="Times New Roman" w:hAnsi="Times New Roman"/>
                <w:color w:val="auto"/>
                <w:sz w:val="24"/>
                <w:szCs w:val="24"/>
              </w:rPr>
              <w:t xml:space="preserve"> di rotazione </w:t>
            </w:r>
            <w:r w:rsidRPr="00B00B89">
              <w:rPr>
                <w:rFonts w:ascii="Times New Roman" w:hAnsi="Times New Roman"/>
                <w:color w:val="auto"/>
                <w:sz w:val="24"/>
                <w:szCs w:val="24"/>
              </w:rPr>
              <w:t>di cui all’art. 49 del D.lgs n. 36/2023?</w:t>
            </w:r>
          </w:p>
          <w:p w14:paraId="407BC045" w14:textId="42EB942A" w:rsidR="00C202D2" w:rsidRPr="00B00B89" w:rsidRDefault="00102E19" w:rsidP="00E67D02">
            <w:pPr>
              <w:pStyle w:val="Heading1"/>
              <w:jc w:val="both"/>
              <w:rPr>
                <w:rFonts w:ascii="Times New Roman" w:hAnsi="Times New Roman"/>
                <w:bCs/>
                <w:sz w:val="24"/>
                <w:szCs w:val="24"/>
              </w:rPr>
            </w:pPr>
            <w:r w:rsidRPr="00B00B89">
              <w:rPr>
                <w:rFonts w:ascii="Times New Roman" w:hAnsi="Times New Roman"/>
                <w:color w:val="auto"/>
                <w:sz w:val="24"/>
                <w:szCs w:val="24"/>
              </w:rPr>
              <w:t xml:space="preserve">Sono stati rispettati </w:t>
            </w:r>
            <w:r w:rsidR="00C022C9" w:rsidRPr="00B00B89">
              <w:rPr>
                <w:rFonts w:ascii="Times New Roman" w:hAnsi="Times New Roman"/>
                <w:color w:val="auto"/>
                <w:sz w:val="24"/>
                <w:szCs w:val="24"/>
              </w:rPr>
              <w:t>i principi in materia di digitalizzazione del ciclo di vita dei contratti</w:t>
            </w:r>
            <w:r w:rsidRPr="00B00B89">
              <w:rPr>
                <w:rFonts w:ascii="Times New Roman" w:hAnsi="Times New Roman"/>
                <w:color w:val="auto"/>
                <w:sz w:val="24"/>
                <w:szCs w:val="24"/>
              </w:rPr>
              <w:t xml:space="preserve"> di cui all’art. 22 del D.lgs</w:t>
            </w:r>
            <w:r w:rsidR="0054168C" w:rsidRPr="00B00B89">
              <w:rPr>
                <w:rFonts w:ascii="Times New Roman" w:hAnsi="Times New Roman"/>
                <w:color w:val="auto"/>
                <w:sz w:val="24"/>
                <w:szCs w:val="24"/>
              </w:rPr>
              <w:t>.</w:t>
            </w:r>
            <w:r w:rsidRPr="00B00B89">
              <w:rPr>
                <w:rFonts w:ascii="Times New Roman" w:hAnsi="Times New Roman"/>
                <w:color w:val="auto"/>
                <w:sz w:val="24"/>
                <w:szCs w:val="24"/>
              </w:rPr>
              <w:t xml:space="preserve"> </w:t>
            </w:r>
            <w:r w:rsidR="00C84268" w:rsidRPr="00B00B89">
              <w:rPr>
                <w:rFonts w:ascii="Times New Roman" w:hAnsi="Times New Roman"/>
                <w:color w:val="auto"/>
                <w:sz w:val="24"/>
                <w:szCs w:val="24"/>
              </w:rPr>
              <w:t xml:space="preserve">n. </w:t>
            </w:r>
            <w:r w:rsidRPr="00B00B89">
              <w:rPr>
                <w:rFonts w:ascii="Times New Roman" w:hAnsi="Times New Roman"/>
                <w:color w:val="auto"/>
                <w:sz w:val="24"/>
                <w:szCs w:val="24"/>
              </w:rPr>
              <w:t>36/2023</w:t>
            </w:r>
            <w:r w:rsidR="00C022C9" w:rsidRPr="00B00B89">
              <w:rPr>
                <w:rFonts w:ascii="Times New Roman" w:hAnsi="Times New Roman"/>
                <w:color w:val="auto"/>
                <w:sz w:val="24"/>
                <w:szCs w:val="24"/>
              </w:rPr>
              <w:t>?</w:t>
            </w:r>
          </w:p>
        </w:tc>
        <w:tc>
          <w:tcPr>
            <w:tcW w:w="209" w:type="pct"/>
            <w:vAlign w:val="center"/>
          </w:tcPr>
          <w:p w14:paraId="668BE417"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FBA3C12"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69F3FBA"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665C9D75" w14:textId="77777777"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0A117802"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64F021A7" w14:textId="0ABBC71B" w:rsidR="00C022C9" w:rsidRPr="00B00B89" w:rsidRDefault="00C022C9" w:rsidP="00BC10F3">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Decisione a contrarre </w:t>
            </w:r>
          </w:p>
          <w:p w14:paraId="5B35AAC8" w14:textId="76F80C22" w:rsidR="00C022C9" w:rsidRPr="00B00B89" w:rsidRDefault="00C022C9" w:rsidP="00BC10F3">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tc>
      </w:tr>
      <w:tr w:rsidR="00B63667" w:rsidRPr="00B00B89" w14:paraId="738F2B71" w14:textId="77777777" w:rsidTr="004F201F">
        <w:trPr>
          <w:gridAfter w:val="1"/>
          <w:wAfter w:w="3" w:type="pct"/>
          <w:trHeight w:val="746"/>
        </w:trPr>
        <w:tc>
          <w:tcPr>
            <w:tcW w:w="243" w:type="pct"/>
            <w:vAlign w:val="center"/>
          </w:tcPr>
          <w:p w14:paraId="257B1124" w14:textId="77777777" w:rsidR="00C022C9" w:rsidRPr="00B00B89" w:rsidRDefault="00C022C9" w:rsidP="009C2230">
            <w:pPr>
              <w:pStyle w:val="ListParagraph"/>
              <w:numPr>
                <w:ilvl w:val="0"/>
                <w:numId w:val="19"/>
              </w:numPr>
              <w:spacing w:after="0" w:line="240" w:lineRule="auto"/>
              <w:ind w:hanging="1298"/>
              <w:jc w:val="center"/>
              <w:rPr>
                <w:rFonts w:ascii="Times New Roman" w:hAnsi="Times New Roman" w:cs="Times New Roman"/>
                <w:color w:val="000000"/>
                <w:sz w:val="24"/>
                <w:szCs w:val="24"/>
              </w:rPr>
            </w:pPr>
          </w:p>
        </w:tc>
        <w:tc>
          <w:tcPr>
            <w:tcW w:w="1735" w:type="pct"/>
            <w:vAlign w:val="center"/>
          </w:tcPr>
          <w:p w14:paraId="43B56019" w14:textId="77777777" w:rsidR="00C022C9" w:rsidRPr="00B00B89" w:rsidRDefault="00C022C9" w:rsidP="004F201F">
            <w:pPr>
              <w:jc w:val="both"/>
              <w:rPr>
                <w:rFonts w:ascii="Times New Roman" w:hAnsi="Times New Roman" w:cs="Times New Roman"/>
                <w:bCs/>
                <w:sz w:val="24"/>
                <w:szCs w:val="24"/>
              </w:rPr>
            </w:pPr>
            <w:r w:rsidRPr="00B00B89">
              <w:rPr>
                <w:rFonts w:ascii="Times New Roman" w:hAnsi="Times New Roman" w:cs="Times New Roman"/>
                <w:bCs/>
                <w:sz w:val="24"/>
                <w:szCs w:val="24"/>
              </w:rPr>
              <w:t>L’affidamento di lavori, servizi e forniture sottosoglia (artt. 14, 17 e 50 D.Lgs. 36/2023), è avvenuto attraverso:</w:t>
            </w:r>
          </w:p>
          <w:p w14:paraId="353CDA84" w14:textId="7962B68F" w:rsidR="004A74CC" w:rsidRPr="00B00B89" w:rsidRDefault="003C51A0" w:rsidP="009C2230">
            <w:pPr>
              <w:pStyle w:val="ListParagraph"/>
              <w:numPr>
                <w:ilvl w:val="0"/>
                <w:numId w:val="41"/>
              </w:numPr>
              <w:jc w:val="both"/>
              <w:rPr>
                <w:rFonts w:ascii="Times New Roman" w:hAnsi="Times New Roman" w:cs="Times New Roman"/>
                <w:bCs/>
                <w:sz w:val="24"/>
                <w:szCs w:val="24"/>
              </w:rPr>
            </w:pPr>
            <w:r w:rsidRPr="00B00B89">
              <w:rPr>
                <w:rFonts w:ascii="Times New Roman" w:hAnsi="Times New Roman" w:cs="Times New Roman"/>
                <w:bCs/>
                <w:sz w:val="24"/>
                <w:szCs w:val="24"/>
              </w:rPr>
              <w:t>L</w:t>
            </w:r>
            <w:r w:rsidR="00C022C9" w:rsidRPr="00B00B89">
              <w:rPr>
                <w:rFonts w:ascii="Times New Roman" w:hAnsi="Times New Roman" w:cs="Times New Roman"/>
                <w:bCs/>
                <w:sz w:val="24"/>
                <w:szCs w:val="24"/>
              </w:rPr>
              <w:t>’affidamento diretto per lavori di importo inferiore a 150.000 euro, anche senza consultazione di pi</w:t>
            </w:r>
            <w:r w:rsidR="00DD3FA3" w:rsidRPr="00B00B89">
              <w:rPr>
                <w:rFonts w:ascii="Times New Roman" w:hAnsi="Times New Roman" w:cs="Times New Roman"/>
                <w:bCs/>
                <w:sz w:val="24"/>
                <w:szCs w:val="24"/>
              </w:rPr>
              <w:t xml:space="preserve">ù </w:t>
            </w:r>
            <w:r w:rsidR="00C022C9" w:rsidRPr="00B00B89">
              <w:rPr>
                <w:rFonts w:ascii="Times New Roman" w:hAnsi="Times New Roman" w:cs="Times New Roman"/>
                <w:bCs/>
                <w:sz w:val="24"/>
                <w:szCs w:val="24"/>
              </w:rPr>
              <w:t xml:space="preserve">operatori economici, </w:t>
            </w:r>
            <w:r w:rsidR="00C022C9" w:rsidRPr="00B00B89">
              <w:rPr>
                <w:rFonts w:ascii="Times New Roman" w:hAnsi="Times New Roman" w:cs="Times New Roman"/>
                <w:bCs/>
                <w:sz w:val="24"/>
                <w:szCs w:val="24"/>
              </w:rPr>
              <w:lastRenderedPageBreak/>
              <w:t>assicurando che siano scelti soggetti in possesso di documentate esperienze pregresse idonee all'esecuzione delle prestazioni contrattuali anche individuati tra gli iscritti in elenchi o albi istituiti dalla stazione appaltante?</w:t>
            </w:r>
          </w:p>
          <w:p w14:paraId="422D2E3B" w14:textId="46BC8F70" w:rsidR="004A74CC" w:rsidRPr="00B00B89" w:rsidRDefault="00E67D02" w:rsidP="009C2230">
            <w:pPr>
              <w:pStyle w:val="ListParagraph"/>
              <w:numPr>
                <w:ilvl w:val="0"/>
                <w:numId w:val="41"/>
              </w:numPr>
              <w:jc w:val="both"/>
              <w:rPr>
                <w:rFonts w:ascii="Times New Roman" w:hAnsi="Times New Roman" w:cs="Times New Roman"/>
                <w:bCs/>
                <w:sz w:val="24"/>
                <w:szCs w:val="24"/>
              </w:rPr>
            </w:pPr>
            <w:r w:rsidRPr="00B00B89">
              <w:rPr>
                <w:rFonts w:ascii="Times New Roman" w:hAnsi="Times New Roman" w:cs="Times New Roman"/>
                <w:bCs/>
                <w:sz w:val="24"/>
                <w:szCs w:val="24"/>
              </w:rPr>
              <w:t>l’</w:t>
            </w:r>
            <w:r w:rsidR="00C022C9" w:rsidRPr="00B00B89">
              <w:rPr>
                <w:rFonts w:ascii="Times New Roman" w:hAnsi="Times New Roman" w:cs="Times New Roman"/>
                <w:bCs/>
                <w:sz w:val="24"/>
                <w:szCs w:val="24"/>
              </w:rPr>
              <w:t>affidamento diretto dei servizi e forniture, ivi compresi i servizi di ingegneria e architettura e l'attivit</w:t>
            </w:r>
            <w:r w:rsidR="00CB4CED" w:rsidRPr="00B00B89">
              <w:rPr>
                <w:rFonts w:ascii="Times New Roman" w:hAnsi="Times New Roman" w:cs="Times New Roman"/>
                <w:bCs/>
                <w:sz w:val="24"/>
                <w:szCs w:val="24"/>
              </w:rPr>
              <w:t xml:space="preserve">à </w:t>
            </w:r>
            <w:r w:rsidR="00C022C9" w:rsidRPr="00B00B89">
              <w:rPr>
                <w:rFonts w:ascii="Times New Roman" w:hAnsi="Times New Roman" w:cs="Times New Roman"/>
                <w:bCs/>
                <w:sz w:val="24"/>
                <w:szCs w:val="24"/>
              </w:rPr>
              <w:t>di progettazione, di importo inferiore a 140.000 euro, anche senza consultazione di pi</w:t>
            </w:r>
            <w:r w:rsidR="00DD3FA3" w:rsidRPr="00B00B89">
              <w:rPr>
                <w:rFonts w:ascii="Times New Roman" w:hAnsi="Times New Roman" w:cs="Times New Roman"/>
                <w:bCs/>
                <w:sz w:val="24"/>
                <w:szCs w:val="24"/>
              </w:rPr>
              <w:t xml:space="preserve">ù </w:t>
            </w:r>
            <w:r w:rsidR="00C022C9" w:rsidRPr="00B00B89">
              <w:rPr>
                <w:rFonts w:ascii="Times New Roman" w:hAnsi="Times New Roman" w:cs="Times New Roman"/>
                <w:bCs/>
                <w:sz w:val="24"/>
                <w:szCs w:val="24"/>
              </w:rPr>
              <w:t>operatori economici, assicurando che siano scelti soggetti in possesso di documentate esperienze pregresse idonee all'esecuzione delle prestazioni contrattuali, anche individuati tra gli iscritti in elenchi o albi istituiti dalla stazione appaltante?</w:t>
            </w:r>
          </w:p>
          <w:p w14:paraId="05178634" w14:textId="2D4A9C76" w:rsidR="004A74CC" w:rsidRPr="00B00B89" w:rsidRDefault="00C022C9" w:rsidP="009C2230">
            <w:pPr>
              <w:pStyle w:val="ListParagraph"/>
              <w:numPr>
                <w:ilvl w:val="0"/>
                <w:numId w:val="41"/>
              </w:numPr>
              <w:jc w:val="both"/>
              <w:rPr>
                <w:rFonts w:ascii="Times New Roman" w:hAnsi="Times New Roman" w:cs="Times New Roman"/>
                <w:bCs/>
                <w:sz w:val="24"/>
                <w:szCs w:val="24"/>
              </w:rPr>
            </w:pPr>
            <w:r w:rsidRPr="00B00B89">
              <w:rPr>
                <w:rFonts w:ascii="Times New Roman" w:hAnsi="Times New Roman" w:cs="Times New Roman"/>
                <w:bCs/>
                <w:sz w:val="24"/>
                <w:szCs w:val="24"/>
              </w:rPr>
              <w:t>la procedura negoziata senza bando, previa consultazione di almeno cinque operatori economici, ove esistenti, individuati in base a indagini di mercato o tramite elenchi di operatori economici, per i lavori di importo pari o superiore a 150.000 euro e inferiore a 1 milione di euro?</w:t>
            </w:r>
          </w:p>
          <w:p w14:paraId="019E09FE" w14:textId="1444AF55" w:rsidR="004A74CC" w:rsidRPr="00B00B89" w:rsidRDefault="00C022C9" w:rsidP="009C2230">
            <w:pPr>
              <w:pStyle w:val="ListParagraph"/>
              <w:numPr>
                <w:ilvl w:val="0"/>
                <w:numId w:val="41"/>
              </w:numPr>
              <w:jc w:val="both"/>
              <w:rPr>
                <w:rFonts w:ascii="Times New Roman" w:hAnsi="Times New Roman" w:cs="Times New Roman"/>
                <w:bCs/>
                <w:sz w:val="24"/>
                <w:szCs w:val="24"/>
              </w:rPr>
            </w:pPr>
            <w:r w:rsidRPr="00B00B89">
              <w:rPr>
                <w:rFonts w:ascii="Times New Roman" w:hAnsi="Times New Roman" w:cs="Times New Roman"/>
                <w:bCs/>
                <w:sz w:val="24"/>
                <w:szCs w:val="24"/>
              </w:rPr>
              <w:lastRenderedPageBreak/>
              <w:t>la procedura negoziata senza bando, previa consultazione di almeno dieci operatori economici, ove esistenti, individuati in base a indagini di mercato o tramite elenchi di operatori economici, per lavori di importo pari o superiore a 1 milione di euro e fino alle soglie di cui all'articolo 14, salva la possibilit</w:t>
            </w:r>
            <w:r w:rsidR="00E67D02" w:rsidRPr="00B00B89">
              <w:rPr>
                <w:rFonts w:ascii="Times New Roman" w:hAnsi="Times New Roman" w:cs="Times New Roman"/>
                <w:bCs/>
                <w:sz w:val="24"/>
                <w:szCs w:val="24"/>
              </w:rPr>
              <w:t xml:space="preserve">à </w:t>
            </w:r>
            <w:r w:rsidRPr="00B00B89">
              <w:rPr>
                <w:rFonts w:ascii="Times New Roman" w:hAnsi="Times New Roman" w:cs="Times New Roman"/>
                <w:bCs/>
                <w:sz w:val="24"/>
                <w:szCs w:val="24"/>
              </w:rPr>
              <w:t>di ricorrere alle procedure di scelta del contraente di cui alla Parte IV del Libro II D. Lgs. 36/2023?</w:t>
            </w:r>
          </w:p>
          <w:p w14:paraId="5155A6EC" w14:textId="08F04137" w:rsidR="004A74CC" w:rsidRPr="00B00B89" w:rsidRDefault="00C022C9" w:rsidP="002C5D1A">
            <w:pPr>
              <w:pStyle w:val="ListParagraph"/>
              <w:numPr>
                <w:ilvl w:val="0"/>
                <w:numId w:val="41"/>
              </w:numPr>
              <w:jc w:val="both"/>
              <w:rPr>
                <w:rFonts w:ascii="Times New Roman" w:hAnsi="Times New Roman" w:cs="Times New Roman"/>
                <w:bCs/>
                <w:sz w:val="24"/>
                <w:szCs w:val="24"/>
              </w:rPr>
            </w:pPr>
            <w:r w:rsidRPr="00B00B89">
              <w:rPr>
                <w:rFonts w:ascii="Times New Roman" w:hAnsi="Times New Roman" w:cs="Times New Roman"/>
                <w:bCs/>
                <w:sz w:val="24"/>
                <w:szCs w:val="24"/>
              </w:rPr>
              <w:t xml:space="preserve">la procedura negoziata senza bando, previa consultazione di almeno cinque operatori economici, ove esistenti, individuati in base ad indagini di mercato o tramite elenchi di operatori economici, per l'affidamento di servizi e forniture, ivi compresi i servizi di ingegneria e architettura e </w:t>
            </w:r>
            <w:r w:rsidR="00941468" w:rsidRPr="00B00B89">
              <w:rPr>
                <w:rFonts w:ascii="Times New Roman" w:hAnsi="Times New Roman" w:cs="Times New Roman"/>
                <w:bCs/>
                <w:sz w:val="24"/>
                <w:szCs w:val="24"/>
              </w:rPr>
              <w:t>l’attività</w:t>
            </w:r>
            <w:r w:rsidRPr="00B00B89">
              <w:rPr>
                <w:rFonts w:ascii="Times New Roman" w:hAnsi="Times New Roman" w:cs="Times New Roman"/>
                <w:bCs/>
                <w:sz w:val="24"/>
                <w:szCs w:val="24"/>
              </w:rPr>
              <w:t xml:space="preserve"> di progettazione, di importo pari o superiore a 140.000 euro e fino alle soglie di cui all'articolo 14</w:t>
            </w:r>
            <w:r w:rsidR="00E73D02" w:rsidRPr="00B00B89">
              <w:rPr>
                <w:rFonts w:ascii="Times New Roman" w:hAnsi="Times New Roman" w:cs="Times New Roman"/>
                <w:bCs/>
                <w:sz w:val="24"/>
                <w:szCs w:val="24"/>
              </w:rPr>
              <w:t>?</w:t>
            </w:r>
          </w:p>
          <w:p w14:paraId="7D4D57AF" w14:textId="5ADB6E5C" w:rsidR="00C022C9" w:rsidRPr="00B00B89" w:rsidRDefault="00C022C9" w:rsidP="009C2230">
            <w:pPr>
              <w:pStyle w:val="ListParagraph"/>
              <w:numPr>
                <w:ilvl w:val="0"/>
                <w:numId w:val="41"/>
              </w:numPr>
              <w:jc w:val="both"/>
              <w:rPr>
                <w:rFonts w:ascii="Times New Roman" w:hAnsi="Times New Roman" w:cs="Times New Roman"/>
                <w:bCs/>
                <w:sz w:val="24"/>
                <w:szCs w:val="24"/>
              </w:rPr>
            </w:pPr>
            <w:r w:rsidRPr="00B00B89">
              <w:rPr>
                <w:rFonts w:ascii="Times New Roman" w:hAnsi="Times New Roman" w:cs="Times New Roman"/>
                <w:bCs/>
                <w:sz w:val="24"/>
                <w:szCs w:val="24"/>
              </w:rPr>
              <w:t xml:space="preserve">la Decisione a contrarre, riporta la motivazione per </w:t>
            </w:r>
            <w:r w:rsidR="004A74CC" w:rsidRPr="00B00B89">
              <w:rPr>
                <w:rFonts w:ascii="Times New Roman" w:hAnsi="Times New Roman" w:cs="Times New Roman"/>
                <w:bCs/>
                <w:sz w:val="24"/>
                <w:szCs w:val="24"/>
              </w:rPr>
              <w:t>la</w:t>
            </w:r>
            <w:r w:rsidRPr="00B00B89">
              <w:rPr>
                <w:rFonts w:ascii="Times New Roman" w:hAnsi="Times New Roman" w:cs="Times New Roman"/>
                <w:bCs/>
                <w:sz w:val="24"/>
                <w:szCs w:val="24"/>
              </w:rPr>
              <w:t xml:space="preserve"> quale è stata adottata alternativamente una delle precedenti procedure?</w:t>
            </w:r>
          </w:p>
        </w:tc>
        <w:tc>
          <w:tcPr>
            <w:tcW w:w="209" w:type="pct"/>
            <w:vAlign w:val="center"/>
          </w:tcPr>
          <w:p w14:paraId="1B29CAF7"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D5C18E8"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1345871"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1031D0ED" w14:textId="77777777"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6228E0D3"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79C0CCAF" w14:textId="1758B449" w:rsidR="00B638FB" w:rsidRPr="00B00B89" w:rsidRDefault="00B638FB"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Decisione a contrarre </w:t>
            </w:r>
          </w:p>
          <w:p w14:paraId="5545D87E" w14:textId="28839BA2" w:rsidR="00C022C9" w:rsidRPr="00B00B89" w:rsidRDefault="00B638FB"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tc>
      </w:tr>
      <w:tr w:rsidR="00B63667" w:rsidRPr="00B00B89" w14:paraId="665AB121" w14:textId="77777777" w:rsidTr="004F201F">
        <w:trPr>
          <w:gridAfter w:val="1"/>
          <w:wAfter w:w="3" w:type="pct"/>
          <w:trHeight w:val="1739"/>
        </w:trPr>
        <w:tc>
          <w:tcPr>
            <w:tcW w:w="243" w:type="pct"/>
            <w:vAlign w:val="center"/>
          </w:tcPr>
          <w:p w14:paraId="738D889F" w14:textId="77777777" w:rsidR="00C022C9" w:rsidRPr="00B00B89" w:rsidRDefault="00C022C9" w:rsidP="009C2230">
            <w:pPr>
              <w:pStyle w:val="ListParagraph"/>
              <w:numPr>
                <w:ilvl w:val="0"/>
                <w:numId w:val="19"/>
              </w:numPr>
              <w:spacing w:after="0" w:line="240" w:lineRule="auto"/>
              <w:ind w:left="-115" w:right="-354" w:hanging="169"/>
              <w:jc w:val="center"/>
              <w:rPr>
                <w:rFonts w:ascii="Times New Roman" w:hAnsi="Times New Roman" w:cs="Times New Roman"/>
                <w:color w:val="000000"/>
                <w:sz w:val="24"/>
                <w:szCs w:val="24"/>
              </w:rPr>
            </w:pPr>
          </w:p>
        </w:tc>
        <w:tc>
          <w:tcPr>
            <w:tcW w:w="1735" w:type="pct"/>
            <w:vAlign w:val="center"/>
          </w:tcPr>
          <w:p w14:paraId="17BF23B1" w14:textId="79737FEB" w:rsidR="00C022C9" w:rsidRPr="00B00B89" w:rsidRDefault="00C022C9" w:rsidP="00E67D02">
            <w:pPr>
              <w:spacing w:line="240" w:lineRule="auto"/>
              <w:jc w:val="both"/>
              <w:rPr>
                <w:rFonts w:ascii="Times New Roman" w:eastAsiaTheme="minorHAnsi" w:hAnsi="Times New Roman" w:cs="Times New Roman"/>
                <w:b/>
                <w:sz w:val="24"/>
                <w:szCs w:val="24"/>
              </w:rPr>
            </w:pPr>
            <w:r w:rsidRPr="00B00B89">
              <w:rPr>
                <w:rFonts w:ascii="Times New Roman" w:hAnsi="Times New Roman" w:cs="Times New Roman"/>
                <w:b/>
                <w:sz w:val="24"/>
                <w:szCs w:val="24"/>
              </w:rPr>
              <w:t>Nei casi di procedura aperta di cui all’art. 71 del D.lgs. n.36/2023:</w:t>
            </w:r>
          </w:p>
          <w:p w14:paraId="5C461AD7" w14:textId="77777777" w:rsidR="00E73D02" w:rsidRPr="00B00B89" w:rsidRDefault="00C022C9" w:rsidP="009C2230">
            <w:pPr>
              <w:pStyle w:val="ListParagraph"/>
              <w:numPr>
                <w:ilvl w:val="0"/>
                <w:numId w:val="30"/>
              </w:numPr>
              <w:spacing w:after="0" w:line="240" w:lineRule="auto"/>
              <w:jc w:val="both"/>
              <w:rPr>
                <w:rFonts w:ascii="Times New Roman" w:hAnsi="Times New Roman" w:cs="Times New Roman"/>
                <w:b/>
                <w:sz w:val="24"/>
                <w:szCs w:val="24"/>
              </w:rPr>
            </w:pPr>
            <w:r w:rsidRPr="00B00B89">
              <w:rPr>
                <w:rFonts w:ascii="Times New Roman" w:hAnsi="Times New Roman" w:cs="Times New Roman"/>
                <w:sz w:val="24"/>
                <w:szCs w:val="24"/>
              </w:rPr>
              <w:t xml:space="preserve">i termini fissati nel bando/avviso di gara per la presentazione delle offerte/domande di partecipazione sono conformi </w:t>
            </w:r>
            <w:r w:rsidR="00E73D02" w:rsidRPr="00B00B89">
              <w:rPr>
                <w:rFonts w:ascii="Times New Roman" w:hAnsi="Times New Roman" w:cs="Times New Roman"/>
                <w:sz w:val="24"/>
                <w:szCs w:val="24"/>
              </w:rPr>
              <w:t>al</w:t>
            </w:r>
            <w:r w:rsidRPr="00B00B89">
              <w:rPr>
                <w:rFonts w:ascii="Times New Roman" w:hAnsi="Times New Roman" w:cs="Times New Roman"/>
                <w:sz w:val="24"/>
                <w:szCs w:val="24"/>
              </w:rPr>
              <w:t xml:space="preserve">la normativa vigente in materia di appalti, in particolare a quanto previsto </w:t>
            </w:r>
            <w:r w:rsidR="00E73D02" w:rsidRPr="00B00B89">
              <w:rPr>
                <w:rFonts w:ascii="Times New Roman" w:hAnsi="Times New Roman" w:cs="Times New Roman"/>
                <w:sz w:val="24"/>
                <w:szCs w:val="24"/>
              </w:rPr>
              <w:t>d</w:t>
            </w:r>
            <w:r w:rsidRPr="00B00B89">
              <w:rPr>
                <w:rFonts w:ascii="Times New Roman" w:hAnsi="Times New Roman" w:cs="Times New Roman"/>
                <w:sz w:val="24"/>
                <w:szCs w:val="24"/>
              </w:rPr>
              <w:t xml:space="preserve">all’ art. </w:t>
            </w:r>
            <w:r w:rsidRPr="00B00B89">
              <w:rPr>
                <w:rFonts w:ascii="Times New Roman" w:hAnsi="Times New Roman" w:cs="Times New Roman"/>
                <w:bCs/>
                <w:sz w:val="24"/>
                <w:szCs w:val="24"/>
              </w:rPr>
              <w:t>71 del D.lgs.</w:t>
            </w:r>
            <w:r w:rsidRPr="00B00B89">
              <w:rPr>
                <w:rFonts w:ascii="Times New Roman" w:hAnsi="Times New Roman" w:cs="Times New Roman"/>
                <w:sz w:val="24"/>
                <w:szCs w:val="24"/>
              </w:rPr>
              <w:t xml:space="preserve"> 36/2023</w:t>
            </w:r>
            <w:r w:rsidR="00E73D02" w:rsidRPr="00B00B89">
              <w:rPr>
                <w:rFonts w:ascii="Times New Roman" w:hAnsi="Times New Roman" w:cs="Times New Roman"/>
                <w:b/>
                <w:sz w:val="24"/>
                <w:szCs w:val="24"/>
              </w:rPr>
              <w:t>?</w:t>
            </w:r>
          </w:p>
          <w:p w14:paraId="296DD81B" w14:textId="378D7096" w:rsidR="00C022C9" w:rsidRPr="00B00B89" w:rsidRDefault="00E73D02" w:rsidP="009C2230">
            <w:pPr>
              <w:pStyle w:val="ListParagraph"/>
              <w:numPr>
                <w:ilvl w:val="0"/>
                <w:numId w:val="30"/>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in caso di risposta negativa al punto a), </w:t>
            </w:r>
            <w:r w:rsidR="00C022C9" w:rsidRPr="00B00B89">
              <w:rPr>
                <w:rFonts w:ascii="Times New Roman" w:hAnsi="Times New Roman" w:cs="Times New Roman"/>
                <w:sz w:val="24"/>
                <w:szCs w:val="24"/>
              </w:rPr>
              <w:t>la riduzione dei termini nei casi di urgenza ai sensi del co.3 dell’articolo citato</w:t>
            </w:r>
            <w:r w:rsidRPr="00B00B89">
              <w:rPr>
                <w:rFonts w:ascii="Times New Roman" w:hAnsi="Times New Roman" w:cs="Times New Roman"/>
                <w:sz w:val="24"/>
                <w:szCs w:val="24"/>
              </w:rPr>
              <w:t>, risulta adeguatamente motivata</w:t>
            </w:r>
            <w:r w:rsidR="00C022C9" w:rsidRPr="00B00B89">
              <w:rPr>
                <w:rFonts w:ascii="Times New Roman" w:hAnsi="Times New Roman" w:cs="Times New Roman"/>
                <w:sz w:val="24"/>
                <w:szCs w:val="24"/>
              </w:rPr>
              <w:t>?</w:t>
            </w:r>
          </w:p>
          <w:p w14:paraId="26C2CA96" w14:textId="77777777" w:rsidR="00205134" w:rsidRPr="00B00B89" w:rsidRDefault="00C022C9" w:rsidP="009C2230">
            <w:pPr>
              <w:pStyle w:val="ListParagraph"/>
              <w:numPr>
                <w:ilvl w:val="0"/>
                <w:numId w:val="30"/>
              </w:numPr>
              <w:spacing w:after="0" w:line="240" w:lineRule="auto"/>
              <w:jc w:val="both"/>
              <w:rPr>
                <w:rFonts w:ascii="Times New Roman" w:hAnsi="Times New Roman" w:cs="Times New Roman"/>
                <w:b/>
                <w:sz w:val="24"/>
                <w:szCs w:val="24"/>
              </w:rPr>
            </w:pPr>
            <w:r w:rsidRPr="00B00B89">
              <w:rPr>
                <w:rFonts w:ascii="Times New Roman" w:hAnsi="Times New Roman" w:cs="Times New Roman"/>
                <w:sz w:val="24"/>
                <w:szCs w:val="24"/>
              </w:rPr>
              <w:t xml:space="preserve">nell’eventualità che le amministrazioni </w:t>
            </w:r>
            <w:r w:rsidRPr="00B00B89">
              <w:rPr>
                <w:rFonts w:ascii="Times New Roman" w:hAnsi="Times New Roman" w:cs="Times New Roman"/>
                <w:color w:val="000000"/>
                <w:sz w:val="24"/>
                <w:szCs w:val="24"/>
              </w:rPr>
              <w:t xml:space="preserve">aggiudicatrici abbiano pubblicato un avviso di pre-informazione, che non sia stato usato come mezzo di indizione di una gara, è stato rispettato il termine minimo per la ricezione delle offerte, </w:t>
            </w:r>
            <w:r w:rsidRPr="00B00B89">
              <w:rPr>
                <w:rFonts w:ascii="Times New Roman" w:hAnsi="Times New Roman" w:cs="Times New Roman"/>
                <w:sz w:val="24"/>
                <w:szCs w:val="24"/>
              </w:rPr>
              <w:t xml:space="preserve">in linea con le condizioni </w:t>
            </w:r>
            <w:r w:rsidRPr="00B00B89">
              <w:rPr>
                <w:rFonts w:ascii="Times New Roman" w:eastAsia="Times New Roman" w:hAnsi="Times New Roman" w:cs="Times New Roman"/>
                <w:sz w:val="24"/>
                <w:szCs w:val="24"/>
                <w:lang w:eastAsia="it-IT"/>
              </w:rPr>
              <w:t xml:space="preserve">poste dall’ art. </w:t>
            </w:r>
            <w:r w:rsidRPr="00B00B89">
              <w:rPr>
                <w:rFonts w:ascii="Times New Roman" w:hAnsi="Times New Roman" w:cs="Times New Roman"/>
                <w:sz w:val="24"/>
                <w:szCs w:val="24"/>
              </w:rPr>
              <w:t xml:space="preserve">71, co.4 del D.lgs. </w:t>
            </w:r>
            <w:r w:rsidRPr="00B00B89">
              <w:rPr>
                <w:rFonts w:ascii="Times New Roman" w:eastAsia="Times New Roman" w:hAnsi="Times New Roman" w:cs="Times New Roman"/>
                <w:bCs/>
                <w:sz w:val="24"/>
                <w:szCs w:val="24"/>
                <w:lang w:eastAsia="it-IT"/>
              </w:rPr>
              <w:t xml:space="preserve">n. </w:t>
            </w:r>
            <w:r w:rsidRPr="00B00B89">
              <w:rPr>
                <w:rFonts w:ascii="Times New Roman" w:hAnsi="Times New Roman" w:cs="Times New Roman"/>
                <w:sz w:val="24"/>
                <w:szCs w:val="24"/>
              </w:rPr>
              <w:t>36/2023</w:t>
            </w:r>
            <w:r w:rsidR="00A40CE8" w:rsidRPr="00B00B89">
              <w:rPr>
                <w:rFonts w:ascii="Times New Roman" w:hAnsi="Times New Roman" w:cs="Times New Roman"/>
                <w:sz w:val="24"/>
                <w:szCs w:val="24"/>
              </w:rPr>
              <w:t xml:space="preserve"> </w:t>
            </w:r>
          </w:p>
          <w:p w14:paraId="7F528F81" w14:textId="77777777" w:rsidR="00205134" w:rsidRPr="00B00B89" w:rsidRDefault="00205134" w:rsidP="004F201F">
            <w:pPr>
              <w:spacing w:after="0" w:line="240" w:lineRule="auto"/>
              <w:ind w:left="360"/>
              <w:jc w:val="both"/>
              <w:rPr>
                <w:rFonts w:ascii="Times New Roman" w:hAnsi="Times New Roman" w:cs="Times New Roman"/>
                <w:b/>
                <w:sz w:val="24"/>
                <w:szCs w:val="24"/>
              </w:rPr>
            </w:pPr>
          </w:p>
          <w:p w14:paraId="7608479E" w14:textId="3CC870D0" w:rsidR="00C022C9" w:rsidRPr="00F965DB" w:rsidRDefault="00205134" w:rsidP="004F201F">
            <w:pPr>
              <w:spacing w:after="0" w:line="240" w:lineRule="auto"/>
              <w:jc w:val="both"/>
              <w:rPr>
                <w:rFonts w:ascii="Times New Roman" w:hAnsi="Times New Roman"/>
                <w:b/>
                <w:i/>
                <w:sz w:val="24"/>
              </w:rPr>
            </w:pPr>
            <w:r w:rsidRPr="00B00B89">
              <w:rPr>
                <w:rFonts w:ascii="Times New Roman" w:hAnsi="Times New Roman" w:cs="Times New Roman"/>
                <w:i/>
                <w:sz w:val="24"/>
                <w:szCs w:val="24"/>
                <w:vertAlign w:val="superscript"/>
              </w:rPr>
              <w:t>*</w:t>
            </w:r>
            <w:r w:rsidR="00A40CE8" w:rsidRPr="00F965DB">
              <w:rPr>
                <w:rFonts w:ascii="Times New Roman" w:hAnsi="Times New Roman"/>
                <w:i/>
                <w:sz w:val="24"/>
              </w:rPr>
              <w:t xml:space="preserve">(fino al 31 dicembre 2023 </w:t>
            </w:r>
            <w:r w:rsidR="00F23C83" w:rsidRPr="00F965DB">
              <w:rPr>
                <w:rFonts w:ascii="Times New Roman" w:hAnsi="Times New Roman"/>
                <w:i/>
                <w:sz w:val="24"/>
              </w:rPr>
              <w:t>continua ad applicarsi</w:t>
            </w:r>
            <w:r w:rsidR="00A40CE8" w:rsidRPr="00F965DB">
              <w:rPr>
                <w:rFonts w:ascii="Times New Roman" w:hAnsi="Times New Roman"/>
                <w:i/>
                <w:sz w:val="24"/>
              </w:rPr>
              <w:t xml:space="preserve"> l’art.70 D.Lgs.n.50/2016)</w:t>
            </w:r>
            <w:r w:rsidR="00F23C83" w:rsidRPr="00F965DB">
              <w:rPr>
                <w:rFonts w:ascii="Times New Roman" w:hAnsi="Times New Roman"/>
                <w:i/>
                <w:sz w:val="24"/>
              </w:rPr>
              <w:t>.</w:t>
            </w:r>
          </w:p>
        </w:tc>
        <w:tc>
          <w:tcPr>
            <w:tcW w:w="209" w:type="pct"/>
            <w:vAlign w:val="center"/>
          </w:tcPr>
          <w:p w14:paraId="36B06100"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786065B"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5BAEA43A"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55DF36BC" w14:textId="398C049E"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6F43B930"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1424600D" w14:textId="067DB97D"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 (Capitolato, Disciplinare, eventuali format)</w:t>
            </w:r>
          </w:p>
          <w:p w14:paraId="21AABBAA" w14:textId="1044B822"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Avviso di pre-informazione</w:t>
            </w:r>
          </w:p>
          <w:p w14:paraId="52857EB4" w14:textId="5F4125CC"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Allegato II.6, Parte I, lettera B, Sez. B1 D.lgs. 36/2023 o eventuali Regolamenti sostitutivi</w:t>
            </w:r>
          </w:p>
        </w:tc>
      </w:tr>
      <w:tr w:rsidR="00B63667" w:rsidRPr="00B00B89" w14:paraId="193AAE2D" w14:textId="77777777" w:rsidTr="004F201F">
        <w:trPr>
          <w:gridAfter w:val="1"/>
          <w:wAfter w:w="3" w:type="pct"/>
          <w:trHeight w:val="3985"/>
        </w:trPr>
        <w:tc>
          <w:tcPr>
            <w:tcW w:w="243" w:type="pct"/>
            <w:vAlign w:val="center"/>
          </w:tcPr>
          <w:p w14:paraId="404A34DA" w14:textId="77777777" w:rsidR="00C022C9" w:rsidRPr="00B00B89" w:rsidRDefault="00C022C9" w:rsidP="009C2230">
            <w:pPr>
              <w:pStyle w:val="ListParagraph"/>
              <w:numPr>
                <w:ilvl w:val="0"/>
                <w:numId w:val="19"/>
              </w:numPr>
              <w:spacing w:after="0" w:line="240" w:lineRule="auto"/>
              <w:ind w:left="-75" w:right="-648" w:firstLine="0"/>
              <w:jc w:val="center"/>
              <w:rPr>
                <w:rFonts w:ascii="Times New Roman" w:hAnsi="Times New Roman" w:cs="Times New Roman"/>
                <w:color w:val="000000"/>
                <w:sz w:val="24"/>
                <w:szCs w:val="24"/>
              </w:rPr>
            </w:pPr>
          </w:p>
        </w:tc>
        <w:tc>
          <w:tcPr>
            <w:tcW w:w="1735" w:type="pct"/>
            <w:vAlign w:val="center"/>
          </w:tcPr>
          <w:p w14:paraId="4961426F" w14:textId="526FAC49" w:rsidR="00C022C9" w:rsidRPr="00B00B89" w:rsidRDefault="00C022C9" w:rsidP="00E67D02">
            <w:pPr>
              <w:spacing w:line="240" w:lineRule="auto"/>
              <w:jc w:val="both"/>
              <w:rPr>
                <w:rFonts w:ascii="Times New Roman" w:hAnsi="Times New Roman" w:cs="Times New Roman"/>
                <w:b/>
                <w:sz w:val="24"/>
                <w:szCs w:val="24"/>
              </w:rPr>
            </w:pPr>
            <w:r w:rsidRPr="00B00B89">
              <w:rPr>
                <w:rFonts w:ascii="Times New Roman" w:hAnsi="Times New Roman" w:cs="Times New Roman"/>
                <w:b/>
                <w:sz w:val="24"/>
                <w:szCs w:val="24"/>
              </w:rPr>
              <w:t>Nei casi di procedura ristretta di cui all’art. 72 del D.lgs. n. 36/2023:</w:t>
            </w:r>
          </w:p>
          <w:p w14:paraId="333E83A7" w14:textId="4379491E" w:rsidR="00C022C9" w:rsidRPr="00B00B89" w:rsidRDefault="00C022C9" w:rsidP="009C2230">
            <w:pPr>
              <w:pStyle w:val="ListParagraph"/>
              <w:numPr>
                <w:ilvl w:val="0"/>
                <w:numId w:val="28"/>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l’avviso di indizione di gara contiene i dati di cui </w:t>
            </w:r>
            <w:r w:rsidRPr="00B00B89">
              <w:rPr>
                <w:rFonts w:ascii="Times New Roman" w:eastAsia="Times New Roman" w:hAnsi="Times New Roman" w:cs="Times New Roman"/>
                <w:sz w:val="24"/>
                <w:szCs w:val="24"/>
                <w:lang w:eastAsia="it-IT"/>
              </w:rPr>
              <w:t>all’allegato</w:t>
            </w:r>
            <w:r w:rsidRPr="00B00B89">
              <w:rPr>
                <w:rFonts w:ascii="Times New Roman" w:eastAsia="Times New Roman" w:hAnsi="Times New Roman" w:cs="Times New Roman"/>
                <w:color w:val="000000"/>
                <w:sz w:val="24"/>
                <w:szCs w:val="24"/>
                <w:lang w:eastAsia="it-IT"/>
              </w:rPr>
              <w:t xml:space="preserve"> </w:t>
            </w:r>
            <w:r w:rsidRPr="00B00B89">
              <w:rPr>
                <w:rFonts w:ascii="Times New Roman" w:eastAsia="Times New Roman" w:hAnsi="Times New Roman" w:cs="Times New Roman"/>
                <w:sz w:val="24"/>
                <w:szCs w:val="24"/>
                <w:lang w:eastAsia="it-IT"/>
              </w:rPr>
              <w:t>II.6, Parte I, lettera B/C del D.lgs</w:t>
            </w:r>
            <w:r w:rsidR="00BC1489" w:rsidRPr="00B00B89">
              <w:rPr>
                <w:rFonts w:ascii="Times New Roman" w:eastAsia="Times New Roman" w:hAnsi="Times New Roman" w:cs="Times New Roman"/>
                <w:sz w:val="24"/>
                <w:szCs w:val="24"/>
                <w:lang w:eastAsia="it-IT"/>
              </w:rPr>
              <w:t>.</w:t>
            </w:r>
            <w:r w:rsidRPr="00B00B89">
              <w:rPr>
                <w:rFonts w:ascii="Times New Roman" w:eastAsia="Times New Roman" w:hAnsi="Times New Roman" w:cs="Times New Roman"/>
                <w:sz w:val="24"/>
                <w:szCs w:val="24"/>
                <w:lang w:eastAsia="it-IT"/>
              </w:rPr>
              <w:t xml:space="preserve"> n. 36/2023 o eventuali Regolamenti sostitutivi?</w:t>
            </w:r>
          </w:p>
          <w:p w14:paraId="004D63A8" w14:textId="77777777" w:rsidR="00C022C9" w:rsidRPr="00B00B89" w:rsidRDefault="00C022C9" w:rsidP="009C2230">
            <w:pPr>
              <w:pStyle w:val="ListParagraph"/>
              <w:numPr>
                <w:ilvl w:val="0"/>
                <w:numId w:val="28"/>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la selezione degli operatori economici da invitare a seguito delle manifestazioni di interesse è avvenuta nel rispetto dei criteri contenuti nell'avviso di indizione di gara?</w:t>
            </w:r>
          </w:p>
          <w:p w14:paraId="33F4CA2C" w14:textId="577069C0" w:rsidR="00C022C9" w:rsidRPr="00B00B89" w:rsidRDefault="00C022C9" w:rsidP="009C2230">
            <w:pPr>
              <w:pStyle w:val="ListParagraph"/>
              <w:numPr>
                <w:ilvl w:val="0"/>
                <w:numId w:val="28"/>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i termini fissati nel bando/avviso di gara per la presentazione delle offerte/domande di partecipazione sono conformi </w:t>
            </w:r>
            <w:r w:rsidR="00131B27" w:rsidRPr="00B00B89">
              <w:rPr>
                <w:rFonts w:ascii="Times New Roman" w:hAnsi="Times New Roman" w:cs="Times New Roman"/>
                <w:sz w:val="24"/>
                <w:szCs w:val="24"/>
              </w:rPr>
              <w:t>al</w:t>
            </w:r>
            <w:r w:rsidRPr="00B00B89">
              <w:rPr>
                <w:rFonts w:ascii="Times New Roman" w:hAnsi="Times New Roman" w:cs="Times New Roman"/>
                <w:sz w:val="24"/>
                <w:szCs w:val="24"/>
              </w:rPr>
              <w:t>la normativa vigente in materia di appalti, in particolare a quanto previsto all’ art.72 del D.lgs. n. 36/2023?</w:t>
            </w:r>
            <w:r w:rsidRPr="00B00B89">
              <w:rPr>
                <w:rFonts w:ascii="Times New Roman" w:eastAsia="Times New Roman" w:hAnsi="Times New Roman" w:cs="Times New Roman"/>
                <w:color w:val="000000"/>
                <w:sz w:val="24"/>
                <w:szCs w:val="24"/>
                <w:lang w:eastAsia="it-IT"/>
              </w:rPr>
              <w:t xml:space="preserve"> </w:t>
            </w:r>
          </w:p>
          <w:p w14:paraId="50FCBEEB" w14:textId="5922096D" w:rsidR="00C022C9" w:rsidRPr="00B00B89" w:rsidRDefault="00C022C9" w:rsidP="009C2230">
            <w:pPr>
              <w:pStyle w:val="ListParagraph"/>
              <w:numPr>
                <w:ilvl w:val="0"/>
                <w:numId w:val="28"/>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nell’eventualità che le amministrazioni aggiudicatrici abbiano pubblicato un avviso di pre-informazione, che non sia stato usato come mezzo di indizione </w:t>
            </w:r>
            <w:r w:rsidRPr="00B00B89">
              <w:rPr>
                <w:rFonts w:ascii="Times New Roman" w:hAnsi="Times New Roman" w:cs="Times New Roman"/>
                <w:color w:val="000000"/>
                <w:sz w:val="24"/>
                <w:szCs w:val="24"/>
              </w:rPr>
              <w:t xml:space="preserve">di una gara, è stato rispettato il termine minimo per la ricezione delle offerte, in linea con le condizioni poste dalle lett. a) e b) del comma 4 dell’art. </w:t>
            </w:r>
            <w:r w:rsidRPr="00B00B89">
              <w:rPr>
                <w:rFonts w:ascii="Times New Roman" w:eastAsia="Times New Roman" w:hAnsi="Times New Roman" w:cs="Times New Roman"/>
                <w:color w:val="000000"/>
                <w:sz w:val="24"/>
                <w:szCs w:val="24"/>
                <w:lang w:eastAsia="it-IT"/>
              </w:rPr>
              <w:t xml:space="preserve">72 </w:t>
            </w:r>
            <w:r w:rsidRPr="00B00B89">
              <w:rPr>
                <w:rFonts w:ascii="Times New Roman" w:hAnsi="Times New Roman" w:cs="Times New Roman"/>
                <w:color w:val="000000"/>
                <w:sz w:val="24"/>
                <w:szCs w:val="24"/>
              </w:rPr>
              <w:t>del D.lgs.</w:t>
            </w:r>
            <w:r w:rsidRPr="00B00B89">
              <w:rPr>
                <w:rFonts w:ascii="Times New Roman" w:hAnsi="Times New Roman" w:cs="Times New Roman"/>
                <w:sz w:val="24"/>
                <w:szCs w:val="24"/>
              </w:rPr>
              <w:t>36/2023</w:t>
            </w:r>
            <w:r w:rsidR="00A40CE8" w:rsidRPr="00B00B89">
              <w:rPr>
                <w:rFonts w:ascii="Times New Roman" w:hAnsi="Times New Roman" w:cs="Times New Roman"/>
                <w:sz w:val="24"/>
                <w:szCs w:val="24"/>
              </w:rPr>
              <w:t xml:space="preserve"> (fino al 31 dicembre 2023 si applica l’art.70 D.Lgs.n.50/2016)</w:t>
            </w:r>
            <w:r w:rsidRPr="00B00B89">
              <w:rPr>
                <w:rFonts w:ascii="Times New Roman" w:eastAsia="Times New Roman" w:hAnsi="Times New Roman" w:cs="Times New Roman"/>
                <w:sz w:val="24"/>
                <w:szCs w:val="24"/>
                <w:lang w:eastAsia="it-IT"/>
              </w:rPr>
              <w:t>?</w:t>
            </w:r>
          </w:p>
          <w:p w14:paraId="0B3529CC" w14:textId="77777777" w:rsidR="00C022C9" w:rsidRPr="00B00B89" w:rsidRDefault="00C022C9" w:rsidP="009C2230">
            <w:pPr>
              <w:pStyle w:val="ListParagraph"/>
              <w:numPr>
                <w:ilvl w:val="0"/>
                <w:numId w:val="28"/>
              </w:numPr>
              <w:spacing w:after="0" w:line="240" w:lineRule="auto"/>
              <w:jc w:val="both"/>
              <w:rPr>
                <w:rFonts w:ascii="Times New Roman" w:hAnsi="Times New Roman" w:cs="Times New Roman"/>
                <w:sz w:val="24"/>
                <w:szCs w:val="24"/>
              </w:rPr>
            </w:pPr>
            <w:r w:rsidRPr="00B00B89">
              <w:rPr>
                <w:rFonts w:ascii="Times New Roman" w:hAnsi="Times New Roman" w:cs="Times New Roman"/>
                <w:color w:val="000000"/>
                <w:sz w:val="24"/>
                <w:szCs w:val="24"/>
              </w:rPr>
              <w:lastRenderedPageBreak/>
              <w:t xml:space="preserve">in caso di richieste di chiarimenti in merito alla documentazione di gara, le risposte sono state messe a disposizione di tutti gli operatori economici? </w:t>
            </w:r>
          </w:p>
          <w:p w14:paraId="11912438" w14:textId="77777777" w:rsidR="00C022C9" w:rsidRPr="00B00B89" w:rsidRDefault="00C022C9" w:rsidP="009C2230">
            <w:pPr>
              <w:pStyle w:val="ListParagraph"/>
              <w:numPr>
                <w:ilvl w:val="0"/>
                <w:numId w:val="28"/>
              </w:numPr>
              <w:spacing w:after="0" w:line="240" w:lineRule="auto"/>
              <w:jc w:val="both"/>
              <w:rPr>
                <w:rFonts w:ascii="Times New Roman" w:hAnsi="Times New Roman" w:cs="Times New Roman"/>
                <w:b/>
                <w:sz w:val="24"/>
                <w:szCs w:val="24"/>
              </w:rPr>
            </w:pPr>
            <w:r w:rsidRPr="00B00B89">
              <w:rPr>
                <w:rFonts w:ascii="Times New Roman" w:hAnsi="Times New Roman" w:cs="Times New Roman"/>
                <w:color w:val="000000"/>
                <w:sz w:val="24"/>
                <w:szCs w:val="24"/>
              </w:rPr>
              <w:t>le domande di partecipazione degli operatori economici sono corredate dalle dichiarazioni sostitutive comprovanti il possesso dei requisiti generali?</w:t>
            </w:r>
          </w:p>
          <w:p w14:paraId="08273929" w14:textId="77777777" w:rsidR="00C022C9" w:rsidRPr="00B00B89" w:rsidRDefault="00C022C9" w:rsidP="009C2230">
            <w:pPr>
              <w:pStyle w:val="ListParagraph"/>
              <w:numPr>
                <w:ilvl w:val="0"/>
                <w:numId w:val="28"/>
              </w:numPr>
              <w:spacing w:after="0" w:line="240" w:lineRule="auto"/>
              <w:jc w:val="both"/>
              <w:rPr>
                <w:rFonts w:ascii="Times New Roman" w:hAnsi="Times New Roman" w:cs="Times New Roman"/>
                <w:b/>
                <w:sz w:val="24"/>
                <w:szCs w:val="24"/>
              </w:rPr>
            </w:pPr>
            <w:r w:rsidRPr="00B00B89">
              <w:rPr>
                <w:rFonts w:ascii="Times New Roman" w:hAnsi="Times New Roman" w:cs="Times New Roman"/>
                <w:color w:val="000000"/>
                <w:sz w:val="24"/>
                <w:szCs w:val="24"/>
              </w:rPr>
              <w:t xml:space="preserve">la documentazione relativa all’affidamento riporta il riferimento esplicito al finanziamento da parte dell’Unione europea e all’iniziativa </w:t>
            </w:r>
            <w:r w:rsidRPr="00B00B89">
              <w:rPr>
                <w:rFonts w:ascii="Times New Roman" w:hAnsi="Times New Roman" w:cs="Times New Roman"/>
                <w:i/>
                <w:color w:val="000000"/>
                <w:sz w:val="24"/>
                <w:szCs w:val="24"/>
              </w:rPr>
              <w:t>Next Generation EU</w:t>
            </w:r>
            <w:r w:rsidRPr="00B00B89">
              <w:rPr>
                <w:rFonts w:ascii="Times New Roman" w:hAnsi="Times New Roman" w:cs="Times New Roman"/>
                <w:color w:val="000000"/>
                <w:sz w:val="24"/>
                <w:szCs w:val="24"/>
              </w:rPr>
              <w:t xml:space="preserve"> e l’emblema dell’UE così come previsto dall’art. 34 del Regolamento </w:t>
            </w:r>
            <w:r w:rsidRPr="00B00B89">
              <w:rPr>
                <w:rFonts w:ascii="Times New Roman" w:hAnsi="Times New Roman" w:cs="Times New Roman"/>
                <w:sz w:val="24"/>
                <w:szCs w:val="24"/>
              </w:rPr>
              <w:t>(UE) 2021/241</w:t>
            </w:r>
            <w:r w:rsidRPr="00B00B89">
              <w:rPr>
                <w:rFonts w:ascii="Times New Roman" w:hAnsi="Times New Roman" w:cs="Times New Roman"/>
                <w:color w:val="000000"/>
                <w:sz w:val="24"/>
                <w:szCs w:val="24"/>
              </w:rPr>
              <w:t>?</w:t>
            </w:r>
          </w:p>
        </w:tc>
        <w:tc>
          <w:tcPr>
            <w:tcW w:w="209" w:type="pct"/>
            <w:vAlign w:val="center"/>
          </w:tcPr>
          <w:p w14:paraId="63C891F0"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0939F4C"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5A52EACB"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3A0652D3" w14:textId="58F7E7FF"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1FA443C4" w14:textId="77777777"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7BC88B3E" w14:textId="425D5BCE"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Decisione a contrarre </w:t>
            </w:r>
          </w:p>
          <w:p w14:paraId="5792CFF2" w14:textId="62E8541F"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p w14:paraId="36404BA9" w14:textId="6848995A"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Avviso di pre</w:t>
            </w:r>
            <w:r w:rsidR="00BB0F0F" w:rsidRPr="00B00B89">
              <w:rPr>
                <w:rFonts w:ascii="Times New Roman" w:hAnsi="Times New Roman" w:cs="Times New Roman"/>
                <w:color w:val="000000"/>
                <w:sz w:val="24"/>
                <w:szCs w:val="24"/>
              </w:rPr>
              <w:t>-</w:t>
            </w:r>
            <w:r w:rsidRPr="00B00B89">
              <w:rPr>
                <w:rFonts w:ascii="Times New Roman" w:hAnsi="Times New Roman" w:cs="Times New Roman"/>
                <w:color w:val="000000"/>
                <w:sz w:val="24"/>
                <w:szCs w:val="24"/>
              </w:rPr>
              <w:t>informazione</w:t>
            </w:r>
          </w:p>
          <w:p w14:paraId="5665A5FD" w14:textId="7E576DD5"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Allegato II.6, Parte I, lettera B/C, Sez. B1 D.lgs. 36/2023 o eventuali Regolamenti sostitutivi</w:t>
            </w:r>
          </w:p>
          <w:p w14:paraId="5BA35694" w14:textId="377C8DFB"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Verbali di ammissione alla procedura ristretta </w:t>
            </w:r>
          </w:p>
          <w:p w14:paraId="243D50D9" w14:textId="2DDA56ED"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Informazioni supplementari divulgate a tutti i potenziali offerenti in merito a specifiche richieste per presentare le offerte</w:t>
            </w:r>
          </w:p>
          <w:p w14:paraId="5F534994" w14:textId="060051EA"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DSAN degli operatori economici invitati</w:t>
            </w:r>
          </w:p>
        </w:tc>
      </w:tr>
      <w:tr w:rsidR="00B63667" w:rsidRPr="00B00B89" w14:paraId="16242DC8" w14:textId="77777777" w:rsidTr="006A4C5E">
        <w:trPr>
          <w:gridAfter w:val="1"/>
          <w:wAfter w:w="3" w:type="pct"/>
          <w:trHeight w:val="3931"/>
        </w:trPr>
        <w:tc>
          <w:tcPr>
            <w:tcW w:w="243" w:type="pct"/>
            <w:vAlign w:val="center"/>
          </w:tcPr>
          <w:p w14:paraId="40F51E3B" w14:textId="77777777" w:rsidR="00C022C9" w:rsidRPr="00B00B89" w:rsidRDefault="00C022C9" w:rsidP="009C2230">
            <w:pPr>
              <w:pStyle w:val="ListParagraph"/>
              <w:numPr>
                <w:ilvl w:val="0"/>
                <w:numId w:val="19"/>
              </w:numPr>
              <w:spacing w:after="0" w:line="240" w:lineRule="auto"/>
              <w:ind w:hanging="1298"/>
              <w:jc w:val="center"/>
              <w:rPr>
                <w:rFonts w:ascii="Times New Roman" w:hAnsi="Times New Roman" w:cs="Times New Roman"/>
                <w:color w:val="000000"/>
                <w:sz w:val="24"/>
                <w:szCs w:val="24"/>
              </w:rPr>
            </w:pPr>
          </w:p>
        </w:tc>
        <w:tc>
          <w:tcPr>
            <w:tcW w:w="1735" w:type="pct"/>
            <w:vAlign w:val="center"/>
          </w:tcPr>
          <w:p w14:paraId="66ACAED1" w14:textId="77777777" w:rsidR="00C022C9" w:rsidRPr="00B00B89" w:rsidRDefault="00C022C9" w:rsidP="004F201F">
            <w:pPr>
              <w:jc w:val="both"/>
              <w:rPr>
                <w:rFonts w:ascii="Times New Roman" w:hAnsi="Times New Roman" w:cs="Times New Roman"/>
                <w:b/>
                <w:sz w:val="24"/>
                <w:szCs w:val="24"/>
              </w:rPr>
            </w:pPr>
            <w:r w:rsidRPr="00B00B89">
              <w:rPr>
                <w:rFonts w:ascii="Times New Roman" w:hAnsi="Times New Roman" w:cs="Times New Roman"/>
                <w:b/>
                <w:sz w:val="24"/>
                <w:szCs w:val="24"/>
              </w:rPr>
              <w:t>Nel caso di procedura competitiva con negoziazione ai sensi dell’art. 73 D.Lgs. 36/2023:</w:t>
            </w:r>
          </w:p>
          <w:p w14:paraId="6F5FA9E7" w14:textId="7E271E87" w:rsidR="00F24915" w:rsidRPr="00B00B89" w:rsidRDefault="00F24915"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la Decisione a contrarre indica la motivazione e i presupposti del ricorso alla procedura ai sensi dell’art. 70 co. 3 del D.</w:t>
            </w:r>
            <w:r w:rsidR="00BC1489" w:rsidRPr="00B00B89">
              <w:rPr>
                <w:rFonts w:ascii="Times New Roman" w:hAnsi="Times New Roman" w:cs="Times New Roman"/>
                <w:sz w:val="24"/>
                <w:szCs w:val="24"/>
              </w:rPr>
              <w:t>lgs</w:t>
            </w:r>
            <w:r w:rsidRPr="00B00B89">
              <w:rPr>
                <w:rFonts w:ascii="Times New Roman" w:hAnsi="Times New Roman" w:cs="Times New Roman"/>
                <w:sz w:val="24"/>
                <w:szCs w:val="24"/>
              </w:rPr>
              <w:t>. 36/2023?</w:t>
            </w:r>
          </w:p>
          <w:p w14:paraId="6ED51E00" w14:textId="17A67CED" w:rsidR="00E73D02" w:rsidRPr="00B00B89" w:rsidRDefault="00C022C9"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 xml:space="preserve">l’avviso di indizione di gara contiene i dati di cui </w:t>
            </w:r>
            <w:r w:rsidRPr="00B00B89">
              <w:rPr>
                <w:rFonts w:ascii="Times New Roman" w:eastAsia="Times New Roman" w:hAnsi="Times New Roman" w:cs="Times New Roman"/>
                <w:sz w:val="24"/>
                <w:szCs w:val="24"/>
                <w:lang w:eastAsia="it-IT"/>
              </w:rPr>
              <w:t>all’allegato</w:t>
            </w:r>
            <w:r w:rsidRPr="00B00B89">
              <w:rPr>
                <w:rFonts w:ascii="Times New Roman" w:eastAsia="Times New Roman" w:hAnsi="Times New Roman" w:cs="Times New Roman"/>
                <w:color w:val="000000"/>
                <w:sz w:val="24"/>
                <w:szCs w:val="24"/>
                <w:lang w:eastAsia="it-IT"/>
              </w:rPr>
              <w:t xml:space="preserve"> </w:t>
            </w:r>
            <w:r w:rsidRPr="00B00B89">
              <w:rPr>
                <w:rFonts w:ascii="Times New Roman" w:eastAsia="Times New Roman" w:hAnsi="Times New Roman" w:cs="Times New Roman"/>
                <w:sz w:val="24"/>
                <w:szCs w:val="24"/>
                <w:lang w:eastAsia="it-IT"/>
              </w:rPr>
              <w:t>II.6, Parte I, lettera B/C del D.lgs</w:t>
            </w:r>
            <w:r w:rsidR="00BC1489" w:rsidRPr="00B00B89">
              <w:rPr>
                <w:rFonts w:ascii="Times New Roman" w:eastAsia="Times New Roman" w:hAnsi="Times New Roman" w:cs="Times New Roman"/>
                <w:sz w:val="24"/>
                <w:szCs w:val="24"/>
                <w:lang w:eastAsia="it-IT"/>
              </w:rPr>
              <w:t>.</w:t>
            </w:r>
            <w:r w:rsidRPr="00B00B89">
              <w:rPr>
                <w:rFonts w:ascii="Times New Roman" w:eastAsia="Times New Roman" w:hAnsi="Times New Roman" w:cs="Times New Roman"/>
                <w:sz w:val="24"/>
                <w:szCs w:val="24"/>
                <w:lang w:eastAsia="it-IT"/>
              </w:rPr>
              <w:t xml:space="preserve"> n. 36/2023 o eventuali Regolamenti sostitutivi</w:t>
            </w:r>
            <w:r w:rsidRPr="00B00B89">
              <w:rPr>
                <w:rFonts w:ascii="Times New Roman" w:hAnsi="Times New Roman" w:cs="Times New Roman"/>
                <w:sz w:val="24"/>
                <w:szCs w:val="24"/>
              </w:rPr>
              <w:t>?</w:t>
            </w:r>
          </w:p>
          <w:p w14:paraId="49B7EB5B" w14:textId="77777777" w:rsidR="00E73D02" w:rsidRPr="00B00B89" w:rsidRDefault="00C022C9"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la selezione degli operatori economici da invitare a seguito delle manifestazioni di interesse è avvenuta nel rispetto dei criteri contenuti nell'avviso di indizione di gara?</w:t>
            </w:r>
          </w:p>
          <w:p w14:paraId="627CDE06" w14:textId="0CD1C18D" w:rsidR="00E73D02" w:rsidRPr="00B00B89" w:rsidRDefault="00C022C9"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 xml:space="preserve">i termini fissati nel bando/avviso di gara per la presentazione delle offerte/ domande di partecipazione sono conformi </w:t>
            </w:r>
            <w:r w:rsidR="00131B27" w:rsidRPr="00B00B89">
              <w:rPr>
                <w:rFonts w:ascii="Times New Roman" w:hAnsi="Times New Roman" w:cs="Times New Roman"/>
                <w:sz w:val="24"/>
                <w:szCs w:val="24"/>
              </w:rPr>
              <w:t>al</w:t>
            </w:r>
            <w:r w:rsidRPr="00B00B89">
              <w:rPr>
                <w:rFonts w:ascii="Times New Roman" w:hAnsi="Times New Roman" w:cs="Times New Roman"/>
                <w:sz w:val="24"/>
                <w:szCs w:val="24"/>
              </w:rPr>
              <w:t xml:space="preserve">la normativa vigente in materia di appalti, in particolare con quanto previsto all’ art. 73 del D.lgs. 36/2023? </w:t>
            </w:r>
          </w:p>
          <w:p w14:paraId="164BDC2B" w14:textId="21260F49" w:rsidR="00E73D02" w:rsidRPr="00B00B89" w:rsidRDefault="00C022C9"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 xml:space="preserve">nell’eventualità che le amministrazioni aggiudicatrici abbiano pubblicato un avviso di pre-informazione, che non sia stato usato come mezzo di indizione di una gara, è stato </w:t>
            </w:r>
            <w:r w:rsidRPr="00B00B89">
              <w:rPr>
                <w:rFonts w:ascii="Times New Roman" w:hAnsi="Times New Roman" w:cs="Times New Roman"/>
                <w:sz w:val="24"/>
                <w:szCs w:val="24"/>
              </w:rPr>
              <w:lastRenderedPageBreak/>
              <w:t>rispettato il termine minimo per la ricezione delle offerte, in linea con le condizioni poste dei commi 4 e 5 dell’art. 73 del D.lgs. 36/2023</w:t>
            </w:r>
            <w:r w:rsidR="00A40CE8" w:rsidRPr="00B00B89">
              <w:rPr>
                <w:rFonts w:ascii="Times New Roman" w:hAnsi="Times New Roman" w:cs="Times New Roman"/>
                <w:sz w:val="24"/>
                <w:szCs w:val="24"/>
              </w:rPr>
              <w:t xml:space="preserve"> (fino al 31 dicembre 2023 si applica l’art.70 D.Lgs.n.50/2016)</w:t>
            </w:r>
            <w:r w:rsidRPr="00B00B89">
              <w:rPr>
                <w:rFonts w:ascii="Times New Roman" w:hAnsi="Times New Roman" w:cs="Times New Roman"/>
                <w:sz w:val="24"/>
                <w:szCs w:val="24"/>
              </w:rPr>
              <w:t xml:space="preserve">? </w:t>
            </w:r>
          </w:p>
          <w:p w14:paraId="387B1160" w14:textId="77777777" w:rsidR="00E73D02" w:rsidRPr="00B00B89" w:rsidRDefault="00C022C9"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 xml:space="preserve">in caso di richieste di chiarimenti in merito alla documentazione di gara, le risposte sono state messe a disposizione di tutti gli operatori economici? </w:t>
            </w:r>
          </w:p>
          <w:p w14:paraId="7D552800" w14:textId="77777777" w:rsidR="00E73D02" w:rsidRPr="00B00B89" w:rsidRDefault="00C022C9"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le domande di partecipazione degli operatori economici sono corredate dalle dichiarazioni sostitutive comprovanti il possesso dei requisiti generali?</w:t>
            </w:r>
          </w:p>
          <w:p w14:paraId="46EC807C" w14:textId="77777777" w:rsidR="00E73D02" w:rsidRPr="00B00B89" w:rsidRDefault="00E73D02" w:rsidP="004F201F">
            <w:pPr>
              <w:pStyle w:val="ListParagraph"/>
              <w:rPr>
                <w:rFonts w:ascii="Times New Roman" w:hAnsi="Times New Roman" w:cs="Times New Roman"/>
                <w:sz w:val="24"/>
                <w:szCs w:val="24"/>
              </w:rPr>
            </w:pPr>
          </w:p>
          <w:p w14:paraId="16958D29" w14:textId="4596FF91" w:rsidR="00F24915" w:rsidRPr="00B00B89" w:rsidRDefault="00C022C9" w:rsidP="009C2230">
            <w:pPr>
              <w:pStyle w:val="ListParagraph"/>
              <w:numPr>
                <w:ilvl w:val="0"/>
                <w:numId w:val="42"/>
              </w:numPr>
              <w:jc w:val="both"/>
              <w:rPr>
                <w:rFonts w:ascii="Times New Roman" w:hAnsi="Times New Roman" w:cs="Times New Roman"/>
                <w:sz w:val="24"/>
                <w:szCs w:val="24"/>
              </w:rPr>
            </w:pPr>
            <w:r w:rsidRPr="00B00B89">
              <w:rPr>
                <w:rFonts w:ascii="Times New Roman" w:hAnsi="Times New Roman" w:cs="Times New Roman"/>
                <w:sz w:val="24"/>
                <w:szCs w:val="24"/>
              </w:rPr>
              <w:t>la documentazione relativa all’affidamento riporta il riferimento esplicito al finanziamento da parte dell’Unione europea e all’iniziativa Next Generation EU e l’emblema dell’UE così come previsto dall’art. 34 del Regolamento (UE) 2021/241?</w:t>
            </w:r>
          </w:p>
        </w:tc>
        <w:tc>
          <w:tcPr>
            <w:tcW w:w="209" w:type="pct"/>
            <w:vAlign w:val="center"/>
          </w:tcPr>
          <w:p w14:paraId="02551B91"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160F2999"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5EBB9498"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5D407D09" w14:textId="56489860" w:rsidR="00C022C9" w:rsidRPr="00B00B89" w:rsidRDefault="00C022C9" w:rsidP="004F20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iCs/>
                <w:sz w:val="24"/>
                <w:szCs w:val="24"/>
                <w:highlight w:val="yellow"/>
                <w:lang w:eastAsia="it-IT"/>
              </w:rPr>
            </w:pPr>
          </w:p>
        </w:tc>
        <w:tc>
          <w:tcPr>
            <w:tcW w:w="749" w:type="pct"/>
            <w:vAlign w:val="center"/>
          </w:tcPr>
          <w:p w14:paraId="0E0998BD" w14:textId="77777777" w:rsidR="00C022C9" w:rsidRPr="00B00B89" w:rsidRDefault="00C022C9" w:rsidP="004F201F">
            <w:pPr>
              <w:spacing w:after="0"/>
              <w:rPr>
                <w:rFonts w:ascii="Times New Roman" w:eastAsia="Times New Roman" w:hAnsi="Times New Roman" w:cs="Times New Roman"/>
                <w:sz w:val="24"/>
                <w:szCs w:val="24"/>
                <w:lang w:eastAsia="it-IT"/>
              </w:rPr>
            </w:pPr>
          </w:p>
        </w:tc>
        <w:tc>
          <w:tcPr>
            <w:tcW w:w="894" w:type="pct"/>
            <w:vAlign w:val="center"/>
          </w:tcPr>
          <w:p w14:paraId="2CCB98ED" w14:textId="77777777" w:rsidR="00C022C9" w:rsidRPr="00B00B89" w:rsidRDefault="00E86118"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Decisione a contrarre</w:t>
            </w:r>
          </w:p>
          <w:p w14:paraId="7A0DAB78" w14:textId="3A0A86C6" w:rsidR="00E86118" w:rsidRPr="00B00B89" w:rsidRDefault="007B6A93"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Avviso di indizione di gara</w:t>
            </w:r>
            <w:r w:rsidR="00E86118" w:rsidRPr="00B00B89">
              <w:rPr>
                <w:rFonts w:ascii="Times New Roman" w:hAnsi="Times New Roman" w:cs="Times New Roman"/>
                <w:color w:val="000000"/>
                <w:sz w:val="24"/>
                <w:szCs w:val="24"/>
              </w:rPr>
              <w:t xml:space="preserve"> e</w:t>
            </w:r>
            <w:r w:rsidR="0078771F" w:rsidRPr="00B00B89">
              <w:rPr>
                <w:rFonts w:ascii="Times New Roman" w:hAnsi="Times New Roman" w:cs="Times New Roman"/>
                <w:color w:val="000000"/>
                <w:sz w:val="24"/>
                <w:szCs w:val="24"/>
              </w:rPr>
              <w:t xml:space="preserve"> relativi allegati</w:t>
            </w:r>
          </w:p>
          <w:p w14:paraId="213555AA" w14:textId="60DA169A" w:rsidR="003B2700" w:rsidRPr="00B00B89" w:rsidRDefault="003B2700"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Allegato II.6</w:t>
            </w:r>
            <w:r w:rsidR="00925FFC" w:rsidRPr="00B00B89">
              <w:rPr>
                <w:rFonts w:ascii="Times New Roman" w:hAnsi="Times New Roman" w:cs="Times New Roman"/>
                <w:color w:val="000000"/>
                <w:sz w:val="24"/>
                <w:szCs w:val="24"/>
              </w:rPr>
              <w:t>, Parte I, lettere B o C del D.lgs. 36/2023</w:t>
            </w:r>
          </w:p>
        </w:tc>
      </w:tr>
      <w:tr w:rsidR="00B63667" w:rsidRPr="00B00B89" w14:paraId="7E6EE421" w14:textId="77777777" w:rsidTr="004F201F">
        <w:trPr>
          <w:gridAfter w:val="1"/>
          <w:wAfter w:w="3" w:type="pct"/>
          <w:trHeight w:val="1739"/>
        </w:trPr>
        <w:tc>
          <w:tcPr>
            <w:tcW w:w="243" w:type="pct"/>
            <w:vAlign w:val="center"/>
          </w:tcPr>
          <w:p w14:paraId="7B38AE0A" w14:textId="77777777" w:rsidR="00C022C9" w:rsidRPr="00B00B89" w:rsidRDefault="00C022C9" w:rsidP="009C2230">
            <w:pPr>
              <w:pStyle w:val="ListParagraph"/>
              <w:numPr>
                <w:ilvl w:val="0"/>
                <w:numId w:val="19"/>
              </w:numPr>
              <w:spacing w:after="0" w:line="240" w:lineRule="auto"/>
              <w:ind w:left="67" w:right="-365" w:hanging="67"/>
              <w:rPr>
                <w:rFonts w:ascii="Times New Roman" w:hAnsi="Times New Roman" w:cs="Times New Roman"/>
                <w:color w:val="000000"/>
                <w:sz w:val="24"/>
                <w:szCs w:val="24"/>
              </w:rPr>
            </w:pPr>
            <w:bookmarkStart w:id="1" w:name="_Hlk138079380"/>
          </w:p>
        </w:tc>
        <w:tc>
          <w:tcPr>
            <w:tcW w:w="1735" w:type="pct"/>
            <w:vAlign w:val="center"/>
          </w:tcPr>
          <w:p w14:paraId="4879B097" w14:textId="40E122FC" w:rsidR="00C022C9" w:rsidRPr="00B00B89" w:rsidRDefault="00C022C9" w:rsidP="004F201F">
            <w:pPr>
              <w:jc w:val="both"/>
              <w:rPr>
                <w:rFonts w:ascii="Times New Roman" w:eastAsiaTheme="minorHAnsi" w:hAnsi="Times New Roman" w:cs="Times New Roman"/>
                <w:b/>
                <w:sz w:val="24"/>
                <w:szCs w:val="24"/>
              </w:rPr>
            </w:pPr>
            <w:r w:rsidRPr="00B00B89">
              <w:rPr>
                <w:rFonts w:ascii="Times New Roman" w:hAnsi="Times New Roman" w:cs="Times New Roman"/>
                <w:b/>
                <w:sz w:val="24"/>
                <w:szCs w:val="24"/>
              </w:rPr>
              <w:t>Nei casi di procedura negoziata senza bando di gara di cui all’art. 76 del D.lgs. 36/2023:</w:t>
            </w:r>
          </w:p>
          <w:p w14:paraId="7F786D8A" w14:textId="23816B29" w:rsidR="00C022C9" w:rsidRPr="00B00B89" w:rsidRDefault="00C022C9" w:rsidP="009C2230">
            <w:pPr>
              <w:pStyle w:val="ListParagraph"/>
              <w:numPr>
                <w:ilvl w:val="0"/>
                <w:numId w:val="29"/>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ci sono i presupposti, secondo quanto previsto all’art. 76 del D.lgs. 36/2023, per il ricorso a tale procedura</w:t>
            </w:r>
            <w:r w:rsidRPr="00E77D6D">
              <w:rPr>
                <w:rFonts w:ascii="Times New Roman" w:hAnsi="Times New Roman"/>
                <w:sz w:val="24"/>
              </w:rPr>
              <w:t xml:space="preserve"> </w:t>
            </w:r>
            <w:r w:rsidRPr="00B00B89">
              <w:rPr>
                <w:rFonts w:ascii="Times New Roman" w:hAnsi="Times New Roman" w:cs="Times New Roman"/>
                <w:sz w:val="24"/>
                <w:szCs w:val="24"/>
              </w:rPr>
              <w:t>anche alla luce dell’art. 70 del D.</w:t>
            </w:r>
            <w:r w:rsidR="00BC1489" w:rsidRPr="00B00B89">
              <w:rPr>
                <w:rFonts w:ascii="Times New Roman" w:hAnsi="Times New Roman" w:cs="Times New Roman"/>
                <w:sz w:val="24"/>
                <w:szCs w:val="24"/>
              </w:rPr>
              <w:t>lgs</w:t>
            </w:r>
            <w:r w:rsidRPr="00B00B89">
              <w:rPr>
                <w:rFonts w:ascii="Times New Roman" w:hAnsi="Times New Roman" w:cs="Times New Roman"/>
                <w:sz w:val="24"/>
                <w:szCs w:val="24"/>
              </w:rPr>
              <w:t>. citato?</w:t>
            </w:r>
          </w:p>
          <w:p w14:paraId="4A0F3B6C" w14:textId="77777777" w:rsidR="00C022C9" w:rsidRPr="00B00B89" w:rsidRDefault="00C022C9" w:rsidP="009C2230">
            <w:pPr>
              <w:pStyle w:val="ListParagraph"/>
              <w:numPr>
                <w:ilvl w:val="0"/>
                <w:numId w:val="29"/>
              </w:numPr>
              <w:spacing w:after="0" w:line="240" w:lineRule="auto"/>
              <w:jc w:val="both"/>
              <w:rPr>
                <w:rFonts w:ascii="Times New Roman" w:hAnsi="Times New Roman" w:cs="Times New Roman"/>
                <w:b/>
                <w:sz w:val="24"/>
                <w:szCs w:val="24"/>
              </w:rPr>
            </w:pPr>
            <w:r w:rsidRPr="00B00B89">
              <w:rPr>
                <w:rFonts w:ascii="Times New Roman" w:hAnsi="Times New Roman" w:cs="Times New Roman"/>
                <w:sz w:val="24"/>
                <w:szCs w:val="24"/>
              </w:rPr>
              <w:t>nel primo atto della procedura è stata data adeguata motivazione della sussistenza dei relativi presupposti?</w:t>
            </w:r>
          </w:p>
          <w:p w14:paraId="4567747A" w14:textId="1AC2E2A6" w:rsidR="006A4C5E" w:rsidRPr="00B00B89" w:rsidRDefault="00C022C9" w:rsidP="006A4C5E">
            <w:pPr>
              <w:pStyle w:val="ListParagraph"/>
              <w:numPr>
                <w:ilvl w:val="0"/>
                <w:numId w:val="29"/>
              </w:numPr>
              <w:spacing w:after="0" w:line="240" w:lineRule="auto"/>
              <w:jc w:val="both"/>
              <w:rPr>
                <w:rFonts w:ascii="Times New Roman" w:hAnsi="Times New Roman" w:cs="Times New Roman"/>
                <w:b/>
                <w:sz w:val="24"/>
                <w:szCs w:val="24"/>
              </w:rPr>
            </w:pPr>
            <w:r w:rsidRPr="00B00B89">
              <w:rPr>
                <w:rFonts w:ascii="Times New Roman" w:hAnsi="Times New Roman" w:cs="Times New Roman"/>
                <w:sz w:val="24"/>
                <w:szCs w:val="24"/>
              </w:rPr>
              <w:t>ci sono i presupposti per il ricorso a tale procedura negli investimenti a valere sul PNRR, secondo quanto previsto al comma 3</w:t>
            </w:r>
            <w:r w:rsidR="006A4C5E" w:rsidRPr="00B00B89">
              <w:rPr>
                <w:rFonts w:ascii="Times New Roman" w:hAnsi="Times New Roman" w:cs="Times New Roman"/>
                <w:sz w:val="24"/>
                <w:szCs w:val="24"/>
              </w:rPr>
              <w:t xml:space="preserve"> </w:t>
            </w:r>
            <w:r w:rsidRPr="00B00B89">
              <w:rPr>
                <w:rFonts w:ascii="Times New Roman" w:hAnsi="Times New Roman" w:cs="Times New Roman"/>
                <w:sz w:val="24"/>
                <w:szCs w:val="24"/>
              </w:rPr>
              <w:t xml:space="preserve">dell’art. 48 del Decreto-legge 31 maggio 2021, n. 77, convertito con modificazioni dalla L. 29 luglio 2021 n. 108? </w:t>
            </w:r>
          </w:p>
        </w:tc>
        <w:tc>
          <w:tcPr>
            <w:tcW w:w="209" w:type="pct"/>
            <w:vAlign w:val="center"/>
          </w:tcPr>
          <w:p w14:paraId="2CEC48C9"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7FB10009" w14:textId="77777777"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445B623D" w14:textId="7102330C" w:rsidR="00C022C9" w:rsidRPr="00B00B89" w:rsidRDefault="00C022C9"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00D49980" w14:textId="7C86DA82" w:rsidR="00C022C9" w:rsidRPr="00B00B89" w:rsidRDefault="00C022C9" w:rsidP="004F201F">
            <w:pPr>
              <w:spacing w:after="0" w:line="240" w:lineRule="auto"/>
              <w:rPr>
                <w:rFonts w:ascii="Times New Roman" w:hAnsi="Times New Roman" w:cs="Times New Roman"/>
                <w:b/>
                <w:color w:val="000000"/>
                <w:sz w:val="24"/>
                <w:szCs w:val="24"/>
              </w:rPr>
            </w:pPr>
          </w:p>
        </w:tc>
        <w:tc>
          <w:tcPr>
            <w:tcW w:w="749" w:type="pct"/>
            <w:vAlign w:val="center"/>
          </w:tcPr>
          <w:p w14:paraId="77118715" w14:textId="2AAE4F01" w:rsidR="00C022C9" w:rsidRPr="00B00B89" w:rsidRDefault="00C022C9" w:rsidP="004F201F">
            <w:pPr>
              <w:spacing w:after="0" w:line="240" w:lineRule="auto"/>
              <w:rPr>
                <w:rFonts w:ascii="Times New Roman" w:hAnsi="Times New Roman" w:cs="Times New Roman"/>
                <w:sz w:val="24"/>
                <w:szCs w:val="24"/>
              </w:rPr>
            </w:pPr>
          </w:p>
        </w:tc>
        <w:tc>
          <w:tcPr>
            <w:tcW w:w="894" w:type="pct"/>
            <w:vAlign w:val="center"/>
          </w:tcPr>
          <w:p w14:paraId="76782AAF" w14:textId="18F628D6"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Decisione a contrarre </w:t>
            </w:r>
          </w:p>
          <w:p w14:paraId="5D5AC61B" w14:textId="4C500FEC" w:rsidR="00C022C9" w:rsidRPr="00B00B89" w:rsidRDefault="00C022C9" w:rsidP="00E67D0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tc>
      </w:tr>
      <w:tr w:rsidR="006A4C5E" w:rsidRPr="00B00B89" w14:paraId="78414925" w14:textId="77777777" w:rsidTr="004F201F">
        <w:trPr>
          <w:gridAfter w:val="1"/>
          <w:wAfter w:w="3" w:type="pct"/>
          <w:trHeight w:val="1739"/>
        </w:trPr>
        <w:tc>
          <w:tcPr>
            <w:tcW w:w="243" w:type="pct"/>
            <w:vAlign w:val="center"/>
          </w:tcPr>
          <w:p w14:paraId="00005AC3" w14:textId="77777777" w:rsidR="006A4C5E" w:rsidRPr="00B00B89" w:rsidRDefault="006A4C5E" w:rsidP="009C2230">
            <w:pPr>
              <w:pStyle w:val="ListParagraph"/>
              <w:numPr>
                <w:ilvl w:val="0"/>
                <w:numId w:val="19"/>
              </w:numPr>
              <w:spacing w:after="0" w:line="240" w:lineRule="auto"/>
              <w:ind w:left="67" w:right="-365" w:hanging="67"/>
              <w:rPr>
                <w:rFonts w:ascii="Times New Roman" w:hAnsi="Times New Roman" w:cs="Times New Roman"/>
                <w:color w:val="000000"/>
                <w:sz w:val="24"/>
                <w:szCs w:val="24"/>
              </w:rPr>
            </w:pPr>
          </w:p>
        </w:tc>
        <w:tc>
          <w:tcPr>
            <w:tcW w:w="1735" w:type="pct"/>
            <w:vAlign w:val="center"/>
          </w:tcPr>
          <w:p w14:paraId="63486257" w14:textId="77777777" w:rsidR="006A4C5E" w:rsidRPr="00B00B89" w:rsidRDefault="006A4C5E" w:rsidP="004F201F">
            <w:pPr>
              <w:jc w:val="both"/>
              <w:rPr>
                <w:rFonts w:ascii="Times New Roman" w:hAnsi="Times New Roman" w:cs="Times New Roman"/>
                <w:b/>
                <w:sz w:val="24"/>
                <w:szCs w:val="24"/>
              </w:rPr>
            </w:pPr>
            <w:r w:rsidRPr="00B00B89">
              <w:rPr>
                <w:rFonts w:ascii="Times New Roman" w:hAnsi="Times New Roman" w:cs="Times New Roman"/>
                <w:b/>
                <w:sz w:val="24"/>
                <w:szCs w:val="24"/>
              </w:rPr>
              <w:t>Nel caso di dialogo competitivo ai sensi dell’art.  74 del D.lgs. n. 36/2023:</w:t>
            </w:r>
          </w:p>
          <w:p w14:paraId="6AF19C9D" w14:textId="77777777" w:rsidR="006A4C5E" w:rsidRPr="00B00B89" w:rsidRDefault="006A4C5E" w:rsidP="006A4C5E">
            <w:pPr>
              <w:jc w:val="both"/>
              <w:rPr>
                <w:rFonts w:ascii="Times New Roman" w:eastAsiaTheme="minorHAnsi" w:hAnsi="Times New Roman" w:cs="Times New Roman"/>
                <w:sz w:val="24"/>
                <w:szCs w:val="24"/>
              </w:rPr>
            </w:pPr>
            <w:r w:rsidRPr="00B00B89">
              <w:rPr>
                <w:rFonts w:ascii="Times New Roman" w:hAnsi="Times New Roman" w:cs="Times New Roman"/>
                <w:sz w:val="24"/>
                <w:szCs w:val="24"/>
              </w:rPr>
              <w:t>I documenti di gara contengono le seguenti informazioni:</w:t>
            </w:r>
          </w:p>
          <w:p w14:paraId="52121A49" w14:textId="03D54D2E" w:rsidR="006A4C5E" w:rsidRPr="00B00B89" w:rsidRDefault="006A4C5E" w:rsidP="006A4C5E">
            <w:pPr>
              <w:pStyle w:val="ListParagraph"/>
              <w:numPr>
                <w:ilvl w:val="0"/>
                <w:numId w:val="27"/>
              </w:numPr>
              <w:jc w:val="both"/>
              <w:rPr>
                <w:rFonts w:ascii="Times New Roman" w:hAnsi="Times New Roman" w:cs="Times New Roman"/>
                <w:sz w:val="24"/>
                <w:szCs w:val="24"/>
              </w:rPr>
            </w:pPr>
            <w:r w:rsidRPr="00B00B89">
              <w:rPr>
                <w:rFonts w:ascii="Times New Roman" w:hAnsi="Times New Roman" w:cs="Times New Roman"/>
                <w:sz w:val="24"/>
                <w:szCs w:val="24"/>
              </w:rPr>
              <w:t>la Decisione a contrarre indica la motivazione e i presupposti del ricorso alla procedura ai sensi dell’art. 70 co. 3 del D.</w:t>
            </w:r>
            <w:r w:rsidR="00BC1489" w:rsidRPr="00B00B89">
              <w:rPr>
                <w:rFonts w:ascii="Times New Roman" w:hAnsi="Times New Roman" w:cs="Times New Roman"/>
                <w:sz w:val="24"/>
                <w:szCs w:val="24"/>
              </w:rPr>
              <w:t>lgs</w:t>
            </w:r>
            <w:r w:rsidRPr="00B00B89">
              <w:rPr>
                <w:rFonts w:ascii="Times New Roman" w:hAnsi="Times New Roman" w:cs="Times New Roman"/>
                <w:sz w:val="24"/>
                <w:szCs w:val="24"/>
              </w:rPr>
              <w:t>. 36/2023?</w:t>
            </w:r>
          </w:p>
          <w:p w14:paraId="1B87480D" w14:textId="77777777" w:rsidR="006A4C5E" w:rsidRPr="00B00B89" w:rsidRDefault="006A4C5E" w:rsidP="006A4C5E">
            <w:pPr>
              <w:pStyle w:val="ListParagraph"/>
              <w:numPr>
                <w:ilvl w:val="0"/>
                <w:numId w:val="27"/>
              </w:numPr>
              <w:jc w:val="both"/>
              <w:rPr>
                <w:rFonts w:ascii="Times New Roman" w:hAnsi="Times New Roman" w:cs="Times New Roman"/>
                <w:sz w:val="24"/>
                <w:szCs w:val="24"/>
              </w:rPr>
            </w:pPr>
            <w:r w:rsidRPr="00B00B89">
              <w:rPr>
                <w:rFonts w:ascii="Times New Roman" w:hAnsi="Times New Roman" w:cs="Times New Roman"/>
                <w:sz w:val="24"/>
                <w:szCs w:val="24"/>
              </w:rPr>
              <w:lastRenderedPageBreak/>
              <w:t>la stazione appaltante ha indicato nel bando di gara o nell’avviso di indizione di gara le proprie esigenze e i requisiti richiesti ai fini della partecipazione?</w:t>
            </w:r>
          </w:p>
          <w:p w14:paraId="2FE3D2EC" w14:textId="77777777" w:rsidR="006A4C5E" w:rsidRPr="00B00B89" w:rsidRDefault="006A4C5E" w:rsidP="006A4C5E">
            <w:pPr>
              <w:pStyle w:val="ListParagraph"/>
              <w:numPr>
                <w:ilvl w:val="0"/>
                <w:numId w:val="27"/>
              </w:numPr>
              <w:jc w:val="both"/>
              <w:rPr>
                <w:rFonts w:ascii="Times New Roman" w:hAnsi="Times New Roman" w:cs="Times New Roman"/>
                <w:sz w:val="24"/>
                <w:szCs w:val="24"/>
              </w:rPr>
            </w:pPr>
            <w:r w:rsidRPr="00B00B89">
              <w:rPr>
                <w:rFonts w:ascii="Times New Roman" w:hAnsi="Times New Roman" w:cs="Times New Roman"/>
                <w:sz w:val="24"/>
                <w:szCs w:val="24"/>
              </w:rPr>
              <w:t>è stata rispettata l’indicazione del termine minimo per la ricezione delle domande di partecipazione di 30 giorni dalla data di dati del bando o dall’invito a confermare interesse se come mezzo di indizione di gara è stato utilizzato l’avviso di pre-informazione (fino al 31 dicembre 2023 si applica l’art.70 D.Lgs.n.50/2016)?</w:t>
            </w:r>
          </w:p>
          <w:p w14:paraId="521F640D" w14:textId="77777777" w:rsidR="006A4C5E" w:rsidRPr="00B00B89" w:rsidRDefault="006A4C5E" w:rsidP="006A4C5E">
            <w:pPr>
              <w:pStyle w:val="ListParagraph"/>
              <w:numPr>
                <w:ilvl w:val="0"/>
                <w:numId w:val="27"/>
              </w:numPr>
              <w:jc w:val="both"/>
              <w:rPr>
                <w:rFonts w:ascii="Times New Roman" w:hAnsi="Times New Roman" w:cs="Times New Roman"/>
                <w:sz w:val="24"/>
                <w:szCs w:val="24"/>
              </w:rPr>
            </w:pPr>
            <w:r w:rsidRPr="00B00B89">
              <w:rPr>
                <w:rFonts w:ascii="Times New Roman" w:hAnsi="Times New Roman" w:cs="Times New Roman"/>
                <w:sz w:val="24"/>
                <w:szCs w:val="24"/>
              </w:rPr>
              <w:t>hanno partecipato al dialogo solo gli operatori economici invitati a seguito della valutazione delle informazioni fornite?</w:t>
            </w:r>
          </w:p>
          <w:p w14:paraId="1DE207D7" w14:textId="49E9668A" w:rsidR="006A4C5E" w:rsidRPr="00B00B89" w:rsidRDefault="006A4C5E" w:rsidP="006A4C5E">
            <w:pPr>
              <w:pStyle w:val="ListParagraph"/>
              <w:numPr>
                <w:ilvl w:val="0"/>
                <w:numId w:val="27"/>
              </w:numPr>
              <w:jc w:val="both"/>
              <w:rPr>
                <w:rFonts w:ascii="Times New Roman" w:hAnsi="Times New Roman" w:cs="Times New Roman"/>
                <w:b/>
                <w:sz w:val="24"/>
                <w:szCs w:val="24"/>
              </w:rPr>
            </w:pPr>
            <w:r w:rsidRPr="00B00B89">
              <w:rPr>
                <w:rFonts w:ascii="Times New Roman" w:hAnsi="Times New Roman" w:cs="Times New Roman"/>
                <w:sz w:val="24"/>
                <w:szCs w:val="24"/>
              </w:rPr>
              <w:t>è stato limitato il numero dei candidati idonei da invitare ai sensi dell’art.  112, co. 1, lettera b e dell’art. 70, comma 6 del D.</w:t>
            </w:r>
            <w:r w:rsidR="00BC1489" w:rsidRPr="00B00B89">
              <w:rPr>
                <w:rFonts w:ascii="Times New Roman" w:hAnsi="Times New Roman" w:cs="Times New Roman"/>
                <w:sz w:val="24"/>
                <w:szCs w:val="24"/>
              </w:rPr>
              <w:t>lgs</w:t>
            </w:r>
            <w:r w:rsidRPr="00B00B89">
              <w:rPr>
                <w:rFonts w:ascii="Times New Roman" w:hAnsi="Times New Roman" w:cs="Times New Roman"/>
                <w:sz w:val="24"/>
                <w:szCs w:val="24"/>
              </w:rPr>
              <w:t>. 36/2023?</w:t>
            </w:r>
          </w:p>
          <w:p w14:paraId="28A68C42" w14:textId="519D62BF" w:rsidR="006A4C5E" w:rsidRPr="00B00B89" w:rsidRDefault="006A4C5E" w:rsidP="006A4C5E">
            <w:pPr>
              <w:pStyle w:val="ListParagraph"/>
              <w:numPr>
                <w:ilvl w:val="0"/>
                <w:numId w:val="27"/>
              </w:numPr>
              <w:jc w:val="both"/>
              <w:rPr>
                <w:rFonts w:ascii="Times New Roman" w:hAnsi="Times New Roman" w:cs="Times New Roman"/>
                <w:b/>
                <w:sz w:val="24"/>
                <w:szCs w:val="24"/>
              </w:rPr>
            </w:pPr>
            <w:r w:rsidRPr="00B00B89">
              <w:rPr>
                <w:rFonts w:ascii="Times New Roman" w:hAnsi="Times New Roman" w:cs="Times New Roman"/>
                <w:sz w:val="24"/>
                <w:szCs w:val="24"/>
              </w:rPr>
              <w:t>dopo aver concluso il dialogo, sono stati informati tutti i partecipanti?</w:t>
            </w:r>
          </w:p>
        </w:tc>
        <w:tc>
          <w:tcPr>
            <w:tcW w:w="209" w:type="pct"/>
            <w:vAlign w:val="center"/>
          </w:tcPr>
          <w:p w14:paraId="185F9A45" w14:textId="77777777" w:rsidR="006A4C5E" w:rsidRPr="00B00B89" w:rsidRDefault="006A4C5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26AE059C" w14:textId="77777777" w:rsidR="006A4C5E" w:rsidRPr="00B00B89" w:rsidRDefault="006A4C5E" w:rsidP="004F201F">
            <w:pPr>
              <w:spacing w:after="0" w:line="240" w:lineRule="auto"/>
              <w:jc w:val="center"/>
              <w:rPr>
                <w:rFonts w:ascii="Times New Roman" w:hAnsi="Times New Roman" w:cs="Times New Roman"/>
                <w:b/>
                <w:color w:val="000000"/>
                <w:sz w:val="24"/>
                <w:szCs w:val="24"/>
              </w:rPr>
            </w:pPr>
          </w:p>
        </w:tc>
        <w:tc>
          <w:tcPr>
            <w:tcW w:w="209" w:type="pct"/>
            <w:vAlign w:val="center"/>
          </w:tcPr>
          <w:p w14:paraId="7D1A0284" w14:textId="77777777" w:rsidR="006A4C5E" w:rsidRPr="00B00B89" w:rsidRDefault="006A4C5E" w:rsidP="004F201F">
            <w:pPr>
              <w:spacing w:after="0" w:line="240" w:lineRule="auto"/>
              <w:jc w:val="center"/>
              <w:rPr>
                <w:rFonts w:ascii="Times New Roman" w:hAnsi="Times New Roman" w:cs="Times New Roman"/>
                <w:b/>
                <w:color w:val="000000"/>
                <w:sz w:val="24"/>
                <w:szCs w:val="24"/>
              </w:rPr>
            </w:pPr>
          </w:p>
        </w:tc>
        <w:tc>
          <w:tcPr>
            <w:tcW w:w="749" w:type="pct"/>
            <w:vAlign w:val="center"/>
          </w:tcPr>
          <w:p w14:paraId="69DF81C7" w14:textId="77777777" w:rsidR="006A4C5E" w:rsidRPr="00B00B89" w:rsidRDefault="006A4C5E" w:rsidP="004F201F">
            <w:pPr>
              <w:spacing w:after="0" w:line="240" w:lineRule="auto"/>
              <w:rPr>
                <w:rFonts w:ascii="Times New Roman" w:hAnsi="Times New Roman" w:cs="Times New Roman"/>
                <w:b/>
                <w:color w:val="000000"/>
                <w:sz w:val="24"/>
                <w:szCs w:val="24"/>
              </w:rPr>
            </w:pPr>
          </w:p>
        </w:tc>
        <w:tc>
          <w:tcPr>
            <w:tcW w:w="749" w:type="pct"/>
            <w:vAlign w:val="center"/>
          </w:tcPr>
          <w:p w14:paraId="3E82AB00" w14:textId="77777777" w:rsidR="006A4C5E" w:rsidRPr="00B00B89" w:rsidRDefault="006A4C5E" w:rsidP="004F201F">
            <w:pPr>
              <w:spacing w:after="0" w:line="240" w:lineRule="auto"/>
              <w:rPr>
                <w:rFonts w:ascii="Times New Roman" w:hAnsi="Times New Roman" w:cs="Times New Roman"/>
                <w:sz w:val="24"/>
                <w:szCs w:val="24"/>
              </w:rPr>
            </w:pPr>
          </w:p>
        </w:tc>
        <w:tc>
          <w:tcPr>
            <w:tcW w:w="894" w:type="pct"/>
            <w:vAlign w:val="center"/>
          </w:tcPr>
          <w:p w14:paraId="76772172" w14:textId="77777777" w:rsidR="006A4C5E" w:rsidRPr="00B00B89" w:rsidRDefault="006A4C5E" w:rsidP="006A4C5E">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Decisione a contrarre</w:t>
            </w:r>
          </w:p>
          <w:p w14:paraId="534B0A86" w14:textId="5E2212DC" w:rsidR="006A4C5E" w:rsidRPr="00B00B89" w:rsidRDefault="006A4C5E" w:rsidP="006A4C5E">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Bando di gara e relativi allegati </w:t>
            </w:r>
          </w:p>
          <w:p w14:paraId="35E6F492" w14:textId="4A73E4BF" w:rsidR="006A4C5E" w:rsidRPr="00B00B89" w:rsidRDefault="006A4C5E" w:rsidP="006A4C5E">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Avviso di indizione gara</w:t>
            </w:r>
          </w:p>
        </w:tc>
      </w:tr>
      <w:bookmarkEnd w:id="1"/>
      <w:tr w:rsidR="00FE0E39" w:rsidRPr="00B00B89" w14:paraId="10AF5E0F" w14:textId="77777777" w:rsidTr="004F201F">
        <w:trPr>
          <w:gridAfter w:val="1"/>
          <w:wAfter w:w="3" w:type="pct"/>
          <w:trHeight w:val="1739"/>
        </w:trPr>
        <w:tc>
          <w:tcPr>
            <w:tcW w:w="243" w:type="pct"/>
            <w:vAlign w:val="center"/>
          </w:tcPr>
          <w:p w14:paraId="4CF3F4AE" w14:textId="77777777" w:rsidR="00FE0E39" w:rsidRPr="00B00B89" w:rsidRDefault="00FE0E39" w:rsidP="00FE0E39">
            <w:pPr>
              <w:pStyle w:val="ListParagraph"/>
              <w:numPr>
                <w:ilvl w:val="0"/>
                <w:numId w:val="19"/>
              </w:numPr>
              <w:spacing w:after="0" w:line="240" w:lineRule="auto"/>
              <w:ind w:left="67" w:right="-365" w:hanging="67"/>
              <w:rPr>
                <w:rFonts w:ascii="Times New Roman" w:hAnsi="Times New Roman" w:cs="Times New Roman"/>
                <w:color w:val="000000"/>
                <w:sz w:val="24"/>
                <w:szCs w:val="24"/>
              </w:rPr>
            </w:pPr>
          </w:p>
        </w:tc>
        <w:tc>
          <w:tcPr>
            <w:tcW w:w="1735" w:type="pct"/>
            <w:vAlign w:val="center"/>
          </w:tcPr>
          <w:p w14:paraId="216AB386" w14:textId="6332C08A" w:rsidR="00FE0E39" w:rsidRPr="00B00B89" w:rsidRDefault="00FE0E39" w:rsidP="00FE0E39">
            <w:pPr>
              <w:jc w:val="both"/>
              <w:rPr>
                <w:rFonts w:ascii="Times New Roman" w:hAnsi="Times New Roman" w:cs="Times New Roman"/>
                <w:b/>
                <w:sz w:val="24"/>
                <w:szCs w:val="24"/>
              </w:rPr>
            </w:pPr>
            <w:r w:rsidRPr="00B00B89">
              <w:rPr>
                <w:rFonts w:ascii="Times New Roman" w:hAnsi="Times New Roman" w:cs="Times New Roman"/>
                <w:b/>
                <w:sz w:val="24"/>
                <w:szCs w:val="24"/>
              </w:rPr>
              <w:t>Nel caso di partenariato per l’innovazione ai sensi dell’art. 75 D.</w:t>
            </w:r>
            <w:r w:rsidR="00BC1489" w:rsidRPr="00B00B89">
              <w:rPr>
                <w:rFonts w:ascii="Times New Roman" w:hAnsi="Times New Roman" w:cs="Times New Roman"/>
                <w:b/>
                <w:sz w:val="24"/>
                <w:szCs w:val="24"/>
              </w:rPr>
              <w:t>lgs</w:t>
            </w:r>
            <w:r w:rsidRPr="00B00B89">
              <w:rPr>
                <w:rFonts w:ascii="Times New Roman" w:hAnsi="Times New Roman" w:cs="Times New Roman"/>
                <w:b/>
                <w:sz w:val="24"/>
                <w:szCs w:val="24"/>
              </w:rPr>
              <w:t>. 36/2023, la stazione appaltante ha:</w:t>
            </w:r>
          </w:p>
          <w:p w14:paraId="1575D42E" w14:textId="77777777" w:rsidR="00FE0E39" w:rsidRPr="00B00B89" w:rsidRDefault="00FE0E39" w:rsidP="00FE0E39">
            <w:pPr>
              <w:pStyle w:val="ListParagraph"/>
              <w:numPr>
                <w:ilvl w:val="0"/>
                <w:numId w:val="40"/>
              </w:numPr>
              <w:jc w:val="both"/>
              <w:rPr>
                <w:rFonts w:ascii="Times New Roman" w:hAnsi="Times New Roman" w:cs="Times New Roman"/>
                <w:sz w:val="24"/>
                <w:szCs w:val="24"/>
              </w:rPr>
            </w:pPr>
            <w:r w:rsidRPr="00B00B89">
              <w:rPr>
                <w:rFonts w:ascii="Times New Roman" w:hAnsi="Times New Roman" w:cs="Times New Roman"/>
                <w:sz w:val="24"/>
                <w:szCs w:val="24"/>
              </w:rPr>
              <w:t>Motivato nei documenti di gara per quali ragioni l’esigenza di acquisire prodotti, servizi o lavori non può essere soddisfatta con quelli disponibili sul mercato?</w:t>
            </w:r>
          </w:p>
          <w:p w14:paraId="64599A89" w14:textId="77777777" w:rsidR="00FE0E39" w:rsidRPr="00B00B89" w:rsidRDefault="00FE0E39" w:rsidP="00FE0E39">
            <w:pPr>
              <w:pStyle w:val="ListParagraph"/>
              <w:numPr>
                <w:ilvl w:val="0"/>
                <w:numId w:val="40"/>
              </w:numPr>
              <w:jc w:val="both"/>
              <w:rPr>
                <w:rFonts w:ascii="Times New Roman" w:hAnsi="Times New Roman" w:cs="Times New Roman"/>
                <w:sz w:val="24"/>
                <w:szCs w:val="24"/>
              </w:rPr>
            </w:pPr>
            <w:r w:rsidRPr="00B00B89">
              <w:rPr>
                <w:rFonts w:ascii="Times New Roman" w:hAnsi="Times New Roman" w:cs="Times New Roman"/>
                <w:sz w:val="24"/>
                <w:szCs w:val="24"/>
              </w:rPr>
              <w:t>Indicato i requisiti minimi che tutti gli offerenti devono soddisfare?</w:t>
            </w:r>
          </w:p>
          <w:p w14:paraId="5C8A71F4" w14:textId="77777777" w:rsidR="00FE0E39" w:rsidRPr="00B00B89" w:rsidRDefault="00FE0E39" w:rsidP="00FE0E39">
            <w:pPr>
              <w:pStyle w:val="ListParagraph"/>
              <w:numPr>
                <w:ilvl w:val="0"/>
                <w:numId w:val="40"/>
              </w:numPr>
              <w:jc w:val="both"/>
              <w:rPr>
                <w:rFonts w:ascii="Times New Roman" w:hAnsi="Times New Roman" w:cs="Times New Roman"/>
                <w:sz w:val="24"/>
                <w:szCs w:val="24"/>
              </w:rPr>
            </w:pPr>
            <w:r w:rsidRPr="00B00B89">
              <w:rPr>
                <w:rFonts w:ascii="Times New Roman" w:hAnsi="Times New Roman" w:cs="Times New Roman"/>
                <w:sz w:val="24"/>
                <w:szCs w:val="24"/>
              </w:rPr>
              <w:t>Invitato a partecipare operatori economici che conducono attività attinenti a progetti di ricerca e innovazione dopo aver espletato una valutazione delle informazioni fornite dagli stessi?</w:t>
            </w:r>
          </w:p>
          <w:p w14:paraId="464284F7" w14:textId="77777777" w:rsidR="00FE0E39" w:rsidRPr="00B00B89" w:rsidRDefault="00FE0E39" w:rsidP="00FE0E39">
            <w:pPr>
              <w:pStyle w:val="ListParagraph"/>
              <w:numPr>
                <w:ilvl w:val="0"/>
                <w:numId w:val="40"/>
              </w:numPr>
              <w:jc w:val="both"/>
              <w:rPr>
                <w:rFonts w:ascii="Times New Roman" w:hAnsi="Times New Roman" w:cs="Times New Roman"/>
                <w:sz w:val="24"/>
                <w:szCs w:val="24"/>
              </w:rPr>
            </w:pPr>
            <w:r w:rsidRPr="00B00B89">
              <w:rPr>
                <w:rFonts w:ascii="Times New Roman" w:hAnsi="Times New Roman" w:cs="Times New Roman"/>
                <w:sz w:val="24"/>
                <w:szCs w:val="24"/>
              </w:rPr>
              <w:t>Previsto, nei documenti di gara che la durata del contratto e il suo valore delle varie fasi rifletterà il grado di innovazione della soluzione proposta e la sequenza di attività di ricerca e di innovazione necessarie per lo sviluppo di una soluzione innovativa non ancora disponibile sul mercato?</w:t>
            </w:r>
          </w:p>
          <w:p w14:paraId="00F3E415" w14:textId="77777777" w:rsidR="00FE0E39" w:rsidRPr="00B00B89" w:rsidRDefault="00FE0E39" w:rsidP="00FE0E39">
            <w:pPr>
              <w:pStyle w:val="ListParagraph"/>
              <w:numPr>
                <w:ilvl w:val="0"/>
                <w:numId w:val="40"/>
              </w:numPr>
              <w:jc w:val="both"/>
              <w:rPr>
                <w:rFonts w:ascii="Times New Roman" w:hAnsi="Times New Roman" w:cs="Times New Roman"/>
                <w:sz w:val="24"/>
                <w:szCs w:val="24"/>
              </w:rPr>
            </w:pPr>
            <w:r w:rsidRPr="00B00B89">
              <w:rPr>
                <w:rFonts w:ascii="Times New Roman" w:hAnsi="Times New Roman" w:cs="Times New Roman"/>
                <w:sz w:val="24"/>
                <w:szCs w:val="24"/>
              </w:rPr>
              <w:t>Previsto il pagamento mediante rate congrue sulla base del raggiungimento di obiettivi intermedi?</w:t>
            </w:r>
          </w:p>
          <w:p w14:paraId="27819FC5" w14:textId="77777777" w:rsidR="00FE0E39" w:rsidRPr="00B00B89" w:rsidRDefault="00FE0E39" w:rsidP="00FE0E39">
            <w:pPr>
              <w:pStyle w:val="ListParagraph"/>
              <w:numPr>
                <w:ilvl w:val="0"/>
                <w:numId w:val="40"/>
              </w:numPr>
              <w:jc w:val="both"/>
              <w:rPr>
                <w:rFonts w:ascii="Times New Roman" w:hAnsi="Times New Roman" w:cs="Times New Roman"/>
                <w:sz w:val="24"/>
                <w:szCs w:val="24"/>
              </w:rPr>
            </w:pPr>
            <w:r w:rsidRPr="00B00B89">
              <w:rPr>
                <w:rFonts w:ascii="Times New Roman" w:hAnsi="Times New Roman" w:cs="Times New Roman"/>
                <w:sz w:val="24"/>
                <w:szCs w:val="24"/>
              </w:rPr>
              <w:lastRenderedPageBreak/>
              <w:t>Previsto clausole di risoluzione al raggiungimento (o meno) del risultato?</w:t>
            </w:r>
          </w:p>
          <w:p w14:paraId="32DB0D81" w14:textId="77777777" w:rsidR="00FE0E39" w:rsidRPr="00B00B89" w:rsidRDefault="00FE0E39" w:rsidP="00FE0E39">
            <w:pPr>
              <w:pStyle w:val="ListParagraph"/>
              <w:numPr>
                <w:ilvl w:val="0"/>
                <w:numId w:val="40"/>
              </w:numPr>
              <w:jc w:val="both"/>
              <w:rPr>
                <w:rFonts w:ascii="Times New Roman" w:hAnsi="Times New Roman" w:cs="Times New Roman"/>
                <w:sz w:val="24"/>
                <w:szCs w:val="24"/>
              </w:rPr>
            </w:pPr>
            <w:r w:rsidRPr="00B00B89">
              <w:rPr>
                <w:rFonts w:ascii="Times New Roman" w:hAnsi="Times New Roman" w:cs="Times New Roman"/>
                <w:sz w:val="24"/>
                <w:szCs w:val="24"/>
              </w:rPr>
              <w:t>Previsto clausole di rinegoziazione al fine di migliorare il contenuto?</w:t>
            </w:r>
          </w:p>
          <w:p w14:paraId="45FE9B3D" w14:textId="18A1D10A" w:rsidR="00FE0E39" w:rsidRPr="00B00B89" w:rsidRDefault="00FE0E39" w:rsidP="00FE0E39">
            <w:pPr>
              <w:jc w:val="both"/>
              <w:rPr>
                <w:rFonts w:ascii="Times New Roman" w:hAnsi="Times New Roman" w:cs="Times New Roman"/>
                <w:b/>
                <w:sz w:val="24"/>
                <w:szCs w:val="24"/>
              </w:rPr>
            </w:pPr>
            <w:r w:rsidRPr="00B00B89">
              <w:rPr>
                <w:rFonts w:ascii="Times New Roman" w:hAnsi="Times New Roman" w:cs="Times New Roman"/>
                <w:sz w:val="24"/>
                <w:szCs w:val="24"/>
              </w:rPr>
              <w:t>Informato per iscritto tutti gli offerenti, le cui offerte non sono state escluse, delle modifiche alle specifiche tecniche o ad altri documenti di gara diversi da quelli che stabiliscono i requisiti minimi e ha concesso il tempo sufficiente per modificare e ripresentare, ove opportuno, le offerte modificate?</w:t>
            </w:r>
          </w:p>
        </w:tc>
        <w:tc>
          <w:tcPr>
            <w:tcW w:w="209" w:type="pct"/>
            <w:vAlign w:val="center"/>
          </w:tcPr>
          <w:p w14:paraId="53965FCE"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4AE64A36"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7FB9D46D"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17175F7F" w14:textId="77777777"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76B75563" w14:textId="77777777" w:rsidR="00FE0E39" w:rsidRPr="00B00B89" w:rsidRDefault="00FE0E39" w:rsidP="00FE0E39">
            <w:pPr>
              <w:spacing w:after="0" w:line="240" w:lineRule="auto"/>
              <w:rPr>
                <w:rFonts w:ascii="Times New Roman" w:hAnsi="Times New Roman" w:cs="Times New Roman"/>
                <w:sz w:val="24"/>
                <w:szCs w:val="24"/>
              </w:rPr>
            </w:pPr>
          </w:p>
        </w:tc>
        <w:tc>
          <w:tcPr>
            <w:tcW w:w="894" w:type="pct"/>
            <w:vAlign w:val="center"/>
          </w:tcPr>
          <w:p w14:paraId="288F4ABD" w14:textId="77777777"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Decisione a contrarre</w:t>
            </w:r>
          </w:p>
          <w:p w14:paraId="7253B764" w14:textId="1C32FD0B"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tc>
      </w:tr>
      <w:tr w:rsidR="00FE0E39" w:rsidRPr="00B00B89" w14:paraId="06F91BA2" w14:textId="77777777" w:rsidTr="004F201F">
        <w:trPr>
          <w:trHeight w:val="680"/>
        </w:trPr>
        <w:tc>
          <w:tcPr>
            <w:tcW w:w="243" w:type="pct"/>
            <w:shd w:val="clear" w:color="auto" w:fill="B8CCE4"/>
            <w:vAlign w:val="center"/>
          </w:tcPr>
          <w:p w14:paraId="6E97C33A"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r w:rsidRPr="00B00B89">
              <w:rPr>
                <w:rFonts w:ascii="Times New Roman" w:hAnsi="Times New Roman" w:cs="Times New Roman"/>
                <w:b/>
                <w:color w:val="000000"/>
                <w:sz w:val="24"/>
                <w:szCs w:val="24"/>
              </w:rPr>
              <w:t>D</w:t>
            </w:r>
          </w:p>
        </w:tc>
        <w:tc>
          <w:tcPr>
            <w:tcW w:w="4757" w:type="pct"/>
            <w:gridSpan w:val="8"/>
            <w:shd w:val="clear" w:color="auto" w:fill="B8CCE4"/>
            <w:vAlign w:val="center"/>
          </w:tcPr>
          <w:p w14:paraId="4F2985A6" w14:textId="77777777" w:rsidR="00FE0E39" w:rsidRPr="00B00B89" w:rsidRDefault="00FE0E39" w:rsidP="00FE0E39">
            <w:pPr>
              <w:spacing w:after="0" w:line="240" w:lineRule="auto"/>
              <w:rPr>
                <w:rFonts w:ascii="Times New Roman" w:hAnsi="Times New Roman" w:cs="Times New Roman"/>
                <w:b/>
                <w:sz w:val="24"/>
                <w:szCs w:val="24"/>
              </w:rPr>
            </w:pPr>
            <w:r w:rsidRPr="00B00B89">
              <w:rPr>
                <w:rFonts w:ascii="Times New Roman" w:hAnsi="Times New Roman" w:cs="Times New Roman"/>
                <w:b/>
                <w:sz w:val="24"/>
                <w:szCs w:val="24"/>
              </w:rPr>
              <w:t>Commissione giudicatrice e aggiudicazione</w:t>
            </w:r>
          </w:p>
        </w:tc>
      </w:tr>
      <w:tr w:rsidR="00FE0E39" w:rsidRPr="00B00B89" w14:paraId="6F6369BB" w14:textId="77777777" w:rsidTr="004F201F">
        <w:trPr>
          <w:gridAfter w:val="1"/>
          <w:wAfter w:w="3" w:type="pct"/>
          <w:trHeight w:val="1417"/>
        </w:trPr>
        <w:tc>
          <w:tcPr>
            <w:tcW w:w="243" w:type="pct"/>
            <w:vAlign w:val="center"/>
          </w:tcPr>
          <w:p w14:paraId="1DA5BFAA" w14:textId="77777777" w:rsidR="00FE0E39" w:rsidRPr="00B00B89" w:rsidRDefault="00FE0E39" w:rsidP="00FE0E39">
            <w:pPr>
              <w:pStyle w:val="ListParagraph"/>
              <w:numPr>
                <w:ilvl w:val="0"/>
                <w:numId w:val="20"/>
              </w:numPr>
              <w:spacing w:after="0" w:line="240" w:lineRule="auto"/>
              <w:ind w:left="1059" w:right="-920" w:hanging="1059"/>
              <w:jc w:val="center"/>
              <w:rPr>
                <w:rFonts w:ascii="Times New Roman" w:hAnsi="Times New Roman" w:cs="Times New Roman"/>
                <w:color w:val="000000"/>
                <w:sz w:val="24"/>
                <w:szCs w:val="24"/>
              </w:rPr>
            </w:pPr>
          </w:p>
        </w:tc>
        <w:tc>
          <w:tcPr>
            <w:tcW w:w="1735" w:type="pct"/>
            <w:vAlign w:val="center"/>
          </w:tcPr>
          <w:p w14:paraId="37338C6E" w14:textId="77777777" w:rsidR="00FE0E39" w:rsidRPr="00B00B89" w:rsidRDefault="00FE0E39" w:rsidP="00FE0E39">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La commissione giudicatrice: </w:t>
            </w:r>
          </w:p>
          <w:p w14:paraId="4F9F316D" w14:textId="4BA53D51" w:rsidR="00FE0E39" w:rsidRPr="00B00B89" w:rsidRDefault="00FE0E39" w:rsidP="00FE0E39">
            <w:pPr>
              <w:pStyle w:val="ListParagraph"/>
              <w:numPr>
                <w:ilvl w:val="0"/>
                <w:numId w:val="31"/>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è stata nominata, in caso di aggiudicazione con il criterio dell’offerta economicamente più vantaggiosa (OEPV), successivamente alla scadenza dei termini per la presentazione delle offerte?</w:t>
            </w:r>
          </w:p>
          <w:p w14:paraId="2937F7CB" w14:textId="1C95717D" w:rsidR="00FE0E39" w:rsidRPr="00B00B89" w:rsidRDefault="00FE0E39" w:rsidP="00FE0E39">
            <w:pPr>
              <w:pStyle w:val="ListParagraph"/>
              <w:numPr>
                <w:ilvl w:val="0"/>
                <w:numId w:val="31"/>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è composta da un numero dispari di componenti, in numero massimo di cinque, esperti nello specifico settore cui si riferisce l’oggetto del contratto ovvero è composta da un seggio di gara anche monocratico composto da personale della stazione </w:t>
            </w:r>
            <w:r w:rsidRPr="00B00B89">
              <w:rPr>
                <w:rFonts w:ascii="Times New Roman" w:hAnsi="Times New Roman" w:cs="Times New Roman"/>
                <w:color w:val="000000"/>
                <w:sz w:val="24"/>
                <w:szCs w:val="24"/>
              </w:rPr>
              <w:lastRenderedPageBreak/>
              <w:t>appaltante secondo quanto disciplinato dall’art. 93, comma 7 del D. Lgs. 36/2023?</w:t>
            </w:r>
          </w:p>
          <w:p w14:paraId="6329EE60" w14:textId="77777777" w:rsidR="00FE0E39" w:rsidRPr="00B00B89" w:rsidRDefault="00FE0E39" w:rsidP="00FE0E39">
            <w:pPr>
              <w:pStyle w:val="ListParagraph"/>
              <w:numPr>
                <w:ilvl w:val="0"/>
                <w:numId w:val="31"/>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è stata scelta secondo le modalità previste dalla normativa vigente?</w:t>
            </w:r>
          </w:p>
          <w:p w14:paraId="3F4150D7" w14:textId="5AAACB97" w:rsidR="00FE0E39" w:rsidRPr="00B00B89" w:rsidRDefault="00FE0E39" w:rsidP="00FE0E39">
            <w:pPr>
              <w:pStyle w:val="ListParagraph"/>
              <w:numPr>
                <w:ilvl w:val="0"/>
                <w:numId w:val="31"/>
              </w:num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è composta da soggetti che hanno reso la dichiarazione sostitutiva ai sensi del DPR 445/2000 in ordine all’inesistenza di cause di incompatibilità e di astensione di cui </w:t>
            </w:r>
            <w:r w:rsidRPr="00B00B89">
              <w:rPr>
                <w:rFonts w:ascii="Times New Roman" w:eastAsia="Times New Roman" w:hAnsi="Times New Roman" w:cs="Times New Roman"/>
                <w:color w:val="000000"/>
                <w:sz w:val="24"/>
                <w:szCs w:val="24"/>
                <w:lang w:eastAsia="it-IT"/>
              </w:rPr>
              <w:t xml:space="preserve">al comma </w:t>
            </w:r>
            <w:r w:rsidRPr="00B00B89">
              <w:rPr>
                <w:rFonts w:ascii="Times New Roman" w:eastAsia="Times New Roman" w:hAnsi="Times New Roman" w:cs="Times New Roman"/>
                <w:sz w:val="24"/>
                <w:szCs w:val="24"/>
                <w:lang w:eastAsia="it-IT"/>
              </w:rPr>
              <w:t>al comma 5 dell’art.</w:t>
            </w:r>
            <w:r w:rsidRPr="00B00B89">
              <w:rPr>
                <w:rFonts w:ascii="Times New Roman" w:hAnsi="Times New Roman" w:cs="Times New Roman"/>
                <w:color w:val="000000"/>
                <w:sz w:val="24"/>
                <w:szCs w:val="24"/>
              </w:rPr>
              <w:t xml:space="preserve"> 93 del D.lgs. </w:t>
            </w:r>
            <w:r w:rsidRPr="00B00B89">
              <w:rPr>
                <w:rFonts w:ascii="Times New Roman" w:eastAsia="Times New Roman" w:hAnsi="Times New Roman" w:cs="Times New Roman"/>
                <w:sz w:val="24"/>
                <w:szCs w:val="24"/>
                <w:lang w:eastAsia="it-IT"/>
              </w:rPr>
              <w:t>n.</w:t>
            </w:r>
            <w:r w:rsidRPr="00B00B89">
              <w:rPr>
                <w:rFonts w:ascii="Times New Roman" w:hAnsi="Times New Roman" w:cs="Times New Roman"/>
                <w:color w:val="000000"/>
                <w:sz w:val="24"/>
                <w:szCs w:val="24"/>
              </w:rPr>
              <w:t xml:space="preserve"> 36/2023?</w:t>
            </w:r>
          </w:p>
        </w:tc>
        <w:tc>
          <w:tcPr>
            <w:tcW w:w="209" w:type="pct"/>
            <w:vAlign w:val="center"/>
          </w:tcPr>
          <w:p w14:paraId="47C71D86"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CC47A37"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8917655"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5F75795D" w14:textId="492E7710"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38BDC080"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1EEEB47F" w14:textId="0A90DDC7"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Atto di nomina dei commissari e di costituzione della Commissione</w:t>
            </w:r>
          </w:p>
          <w:p w14:paraId="468F259B" w14:textId="6B04CFF4"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p w14:paraId="7CA2915C" w14:textId="57D27922"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Eventuale regolamento interno alla Stazione appaltante </w:t>
            </w:r>
          </w:p>
          <w:p w14:paraId="7FBF77C9" w14:textId="05D3E9F7"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Dichiarazione sostitutiva ai sensi degli artt. 46 e 47 del </w:t>
            </w:r>
            <w:r w:rsidRPr="00B00B89">
              <w:rPr>
                <w:rFonts w:ascii="Times New Roman" w:hAnsi="Times New Roman" w:cs="Times New Roman"/>
                <w:color w:val="000000"/>
                <w:sz w:val="24"/>
                <w:szCs w:val="24"/>
              </w:rPr>
              <w:lastRenderedPageBreak/>
              <w:t>DPR n. 445/2000 di insussistenza di cause di incompatibilità dei commissari.</w:t>
            </w:r>
          </w:p>
        </w:tc>
      </w:tr>
      <w:tr w:rsidR="00FE0E39" w:rsidRPr="00B00B89" w14:paraId="503BD1C2" w14:textId="77777777" w:rsidTr="004F201F">
        <w:trPr>
          <w:gridAfter w:val="1"/>
          <w:wAfter w:w="3" w:type="pct"/>
          <w:trHeight w:val="381"/>
        </w:trPr>
        <w:tc>
          <w:tcPr>
            <w:tcW w:w="243" w:type="pct"/>
            <w:vAlign w:val="center"/>
          </w:tcPr>
          <w:p w14:paraId="53DC13C2" w14:textId="77777777" w:rsidR="00FE0E39" w:rsidRPr="00B00B89" w:rsidRDefault="00FE0E39" w:rsidP="00FE0E39">
            <w:pPr>
              <w:pStyle w:val="ListParagraph"/>
              <w:numPr>
                <w:ilvl w:val="0"/>
                <w:numId w:val="20"/>
              </w:numPr>
              <w:spacing w:after="0" w:line="240" w:lineRule="auto"/>
              <w:ind w:left="918" w:right="-648" w:hanging="851"/>
              <w:jc w:val="center"/>
              <w:rPr>
                <w:rFonts w:ascii="Times New Roman" w:hAnsi="Times New Roman" w:cs="Times New Roman"/>
                <w:color w:val="000000"/>
                <w:sz w:val="24"/>
                <w:szCs w:val="24"/>
              </w:rPr>
            </w:pPr>
          </w:p>
        </w:tc>
        <w:tc>
          <w:tcPr>
            <w:tcW w:w="1735" w:type="pct"/>
            <w:vAlign w:val="center"/>
          </w:tcPr>
          <w:p w14:paraId="1AC91FEB" w14:textId="77777777"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I criteri utilizzati per la selezione degli operatori:</w:t>
            </w:r>
          </w:p>
          <w:p w14:paraId="30DA3591" w14:textId="3F6C50A0" w:rsidR="00FE0E39" w:rsidRPr="00B00B89" w:rsidRDefault="00FE0E39" w:rsidP="00FE0E39">
            <w:pPr>
              <w:pStyle w:val="ListParagraph"/>
              <w:numPr>
                <w:ilvl w:val="0"/>
                <w:numId w:val="3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sono stati scelti in conformità alle disposizioni previste</w:t>
            </w:r>
            <w:r w:rsidRPr="00B00B89">
              <w:rPr>
                <w:rFonts w:ascii="Times New Roman" w:eastAsia="Times New Roman" w:hAnsi="Times New Roman" w:cs="Times New Roman"/>
                <w:sz w:val="24"/>
                <w:szCs w:val="24"/>
                <w:lang w:eastAsia="it-IT"/>
              </w:rPr>
              <w:t xml:space="preserve"> dagli artt. 107 e </w:t>
            </w:r>
            <w:r w:rsidRPr="00B00B89">
              <w:rPr>
                <w:rFonts w:ascii="Times New Roman" w:hAnsi="Times New Roman" w:cs="Times New Roman"/>
                <w:sz w:val="24"/>
                <w:szCs w:val="24"/>
              </w:rPr>
              <w:t xml:space="preserve">108 del D.lgs. </w:t>
            </w:r>
            <w:r w:rsidRPr="00B00B89">
              <w:rPr>
                <w:rFonts w:ascii="Times New Roman" w:hAnsi="Times New Roman" w:cs="Times New Roman"/>
                <w:color w:val="000000"/>
                <w:sz w:val="24"/>
                <w:szCs w:val="24"/>
              </w:rPr>
              <w:t>36/2023</w:t>
            </w:r>
            <w:r w:rsidRPr="00B00B89">
              <w:rPr>
                <w:rFonts w:ascii="Times New Roman" w:hAnsi="Times New Roman" w:cs="Times New Roman"/>
                <w:sz w:val="24"/>
                <w:szCs w:val="24"/>
              </w:rPr>
              <w:t>?</w:t>
            </w:r>
          </w:p>
          <w:p w14:paraId="3E45C22F" w14:textId="77777777" w:rsidR="00FE0E39" w:rsidRPr="00B00B89" w:rsidRDefault="00FE0E39" w:rsidP="00FE0E39">
            <w:pPr>
              <w:pStyle w:val="ListParagraph"/>
              <w:numPr>
                <w:ilvl w:val="0"/>
                <w:numId w:val="32"/>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corrispondono a quelli previsti nella documentazione di gara ovvero rispettano il principio di non discriminazione e:</w:t>
            </w:r>
          </w:p>
          <w:p w14:paraId="15375BFE" w14:textId="77777777" w:rsidR="00FE0E39" w:rsidRPr="00B00B89" w:rsidRDefault="00FE0E39" w:rsidP="00FE0E39">
            <w:pPr>
              <w:pStyle w:val="ListParagraph"/>
              <w:numPr>
                <w:ilvl w:val="0"/>
                <w:numId w:val="3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i requisiti d’idoneità professionale? </w:t>
            </w:r>
          </w:p>
          <w:p w14:paraId="07D0EDBA" w14:textId="77777777" w:rsidR="00FE0E39" w:rsidRPr="00B00B89" w:rsidRDefault="00FE0E39" w:rsidP="00FE0E39">
            <w:pPr>
              <w:pStyle w:val="ListParagraph"/>
              <w:numPr>
                <w:ilvl w:val="0"/>
                <w:numId w:val="3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la capacità economica e finanziaria? </w:t>
            </w:r>
          </w:p>
          <w:p w14:paraId="58C9846C" w14:textId="6389A86D" w:rsidR="00FE0E39" w:rsidRPr="00B00B89" w:rsidRDefault="00FE0E39" w:rsidP="00FE0E39">
            <w:pPr>
              <w:pStyle w:val="ListParagraph"/>
              <w:numPr>
                <w:ilvl w:val="0"/>
                <w:numId w:val="33"/>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le capacità tecniche e professionali?</w:t>
            </w:r>
          </w:p>
        </w:tc>
        <w:tc>
          <w:tcPr>
            <w:tcW w:w="209" w:type="pct"/>
            <w:vAlign w:val="center"/>
          </w:tcPr>
          <w:p w14:paraId="45EA0970"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E78DE3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DF287C0"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1C4EB66E" w14:textId="167DB85B"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12B96019"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10CD5A29" w14:textId="2F4A9C19"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p w14:paraId="310890F7" w14:textId="78A01DBE"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Capitolato/Disciplinare di gara</w:t>
            </w:r>
          </w:p>
          <w:p w14:paraId="40D5416D" w14:textId="59648D06"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Verbali Commissione</w:t>
            </w:r>
          </w:p>
        </w:tc>
      </w:tr>
      <w:tr w:rsidR="00FE0E39" w:rsidRPr="00B00B89" w14:paraId="52D7FD10" w14:textId="77777777" w:rsidTr="004F201F">
        <w:trPr>
          <w:gridAfter w:val="1"/>
          <w:wAfter w:w="3" w:type="pct"/>
          <w:trHeight w:val="842"/>
        </w:trPr>
        <w:tc>
          <w:tcPr>
            <w:tcW w:w="243" w:type="pct"/>
            <w:vAlign w:val="center"/>
          </w:tcPr>
          <w:p w14:paraId="21EACD2E" w14:textId="77777777" w:rsidR="00FE0E39" w:rsidRPr="00B00B89" w:rsidRDefault="00FE0E39" w:rsidP="00FE0E39">
            <w:pPr>
              <w:pStyle w:val="ListParagraph"/>
              <w:numPr>
                <w:ilvl w:val="0"/>
                <w:numId w:val="20"/>
              </w:numPr>
              <w:spacing w:after="0" w:line="240" w:lineRule="auto"/>
              <w:ind w:left="918" w:right="-648" w:hanging="851"/>
              <w:jc w:val="center"/>
              <w:rPr>
                <w:rFonts w:ascii="Times New Roman" w:hAnsi="Times New Roman" w:cs="Times New Roman"/>
                <w:color w:val="000000"/>
                <w:sz w:val="24"/>
                <w:szCs w:val="24"/>
              </w:rPr>
            </w:pPr>
          </w:p>
        </w:tc>
        <w:tc>
          <w:tcPr>
            <w:tcW w:w="1735" w:type="pct"/>
            <w:vAlign w:val="center"/>
          </w:tcPr>
          <w:p w14:paraId="361AA606" w14:textId="12C06B85" w:rsidR="00FE0E39" w:rsidRPr="00B00B89" w:rsidRDefault="00FE0E39" w:rsidP="008414E9">
            <w:pPr>
              <w:spacing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La verifica dei requisiti generali è avvenuta tenendo conto dei motivi di esclusione previsti </w:t>
            </w:r>
            <w:r w:rsidRPr="00B00B89">
              <w:rPr>
                <w:rFonts w:ascii="Times New Roman" w:eastAsia="Times New Roman" w:hAnsi="Times New Roman" w:cs="Times New Roman"/>
                <w:color w:val="000000"/>
                <w:sz w:val="24"/>
                <w:szCs w:val="24"/>
                <w:lang w:eastAsia="it-IT"/>
              </w:rPr>
              <w:t>dagli artt.</w:t>
            </w:r>
            <w:r w:rsidRPr="00B00B89">
              <w:rPr>
                <w:rFonts w:ascii="Times New Roman" w:hAnsi="Times New Roman" w:cs="Times New Roman"/>
                <w:sz w:val="24"/>
                <w:szCs w:val="24"/>
              </w:rPr>
              <w:t xml:space="preserve"> </w:t>
            </w:r>
            <w:r w:rsidRPr="00B00B89">
              <w:rPr>
                <w:rFonts w:ascii="Times New Roman" w:hAnsi="Times New Roman" w:cs="Times New Roman"/>
                <w:color w:val="000000"/>
                <w:sz w:val="24"/>
                <w:szCs w:val="24"/>
              </w:rPr>
              <w:t xml:space="preserve">94, 95, 96, 97 e 98 del D.lgs. 36/2023 e secondo quanto previsto dalla Delibera ANAC n. 261 del 20 giugno 2023, dalla Delibera n. 262 del 20 giugno 2023 e i relativi allegati e dal Regolamento per la gestione </w:t>
            </w:r>
            <w:r w:rsidRPr="00B00B89">
              <w:rPr>
                <w:rFonts w:ascii="Times New Roman" w:hAnsi="Times New Roman" w:cs="Times New Roman"/>
                <w:color w:val="000000"/>
                <w:sz w:val="24"/>
                <w:szCs w:val="24"/>
              </w:rPr>
              <w:lastRenderedPageBreak/>
              <w:t>del Casellario Informatico dei contratti pubblici di lavori, servizi e forniture di cui alla Delibera n. 272 del 20 giugno 2023?</w:t>
            </w:r>
          </w:p>
          <w:p w14:paraId="09E9CBA2" w14:textId="377D6457" w:rsidR="00FE0E39" w:rsidRPr="00B00B89" w:rsidRDefault="00FE0E39" w:rsidP="00FE0E39">
            <w:pPr>
              <w:spacing w:after="0" w:line="240" w:lineRule="auto"/>
              <w:jc w:val="both"/>
              <w:rPr>
                <w:rFonts w:ascii="Times New Roman" w:hAnsi="Times New Roman" w:cs="Times New Roman"/>
                <w:i/>
                <w:color w:val="000000"/>
                <w:sz w:val="24"/>
                <w:szCs w:val="24"/>
                <w:vertAlign w:val="superscript"/>
              </w:rPr>
            </w:pPr>
            <w:r w:rsidRPr="00B00B89">
              <w:rPr>
                <w:rFonts w:ascii="Times New Roman" w:hAnsi="Times New Roman" w:cs="Times New Roman"/>
                <w:i/>
                <w:color w:val="000000"/>
                <w:sz w:val="24"/>
                <w:szCs w:val="24"/>
                <w:vertAlign w:val="superscript"/>
              </w:rPr>
              <w:t>*</w:t>
            </w:r>
            <w:r w:rsidRPr="00B00B89">
              <w:rPr>
                <w:rFonts w:ascii="Times New Roman" w:hAnsi="Times New Roman" w:cs="Times New Roman"/>
                <w:i/>
                <w:color w:val="000000"/>
                <w:sz w:val="24"/>
                <w:szCs w:val="24"/>
              </w:rPr>
              <w:t>(La Delibera n. 261 del 20 giugno 2023 entra in vigore il 1° luglio 2023 e acquista efficacia a decorrere dal 1° gennaio 2024).</w:t>
            </w:r>
          </w:p>
          <w:p w14:paraId="47CE1F0C" w14:textId="4F45D188" w:rsidR="00FE0E39" w:rsidRPr="00B00B89" w:rsidRDefault="00FE0E39" w:rsidP="008414E9">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i/>
                <w:color w:val="000000"/>
                <w:sz w:val="24"/>
                <w:szCs w:val="24"/>
                <w:vertAlign w:val="superscript"/>
              </w:rPr>
              <w:t>*</w:t>
            </w:r>
            <w:r w:rsidRPr="00B00B89">
              <w:rPr>
                <w:rFonts w:ascii="Times New Roman" w:hAnsi="Times New Roman" w:cs="Times New Roman"/>
                <w:i/>
                <w:color w:val="000000"/>
                <w:sz w:val="24"/>
                <w:szCs w:val="24"/>
              </w:rPr>
              <w:t>(La Delibera n. 262 del 20 giugno 2023 entra in vigore il 1° luglio 2023 e acquista efficacia a decorrere dal 1° gennaio 2024. Fino al 31 dicembre 2023 continua ad applicarsi la Delibera n. 464/2022).</w:t>
            </w:r>
          </w:p>
        </w:tc>
        <w:tc>
          <w:tcPr>
            <w:tcW w:w="209" w:type="pct"/>
            <w:vAlign w:val="center"/>
          </w:tcPr>
          <w:p w14:paraId="4989F82F"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4D030155"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757070E"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30B64A27" w14:textId="75408EAA"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5C477822"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4483A0FD" w14:textId="77777777"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Bando di gara e relativi allegati</w:t>
            </w:r>
          </w:p>
          <w:p w14:paraId="08C3D06C" w14:textId="1F27CD28"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Capitolato/Disciplinare di gara</w:t>
            </w:r>
          </w:p>
          <w:p w14:paraId="6A67C206" w14:textId="07660928"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Verbali commissione</w:t>
            </w:r>
          </w:p>
          <w:p w14:paraId="617F1279" w14:textId="0FAA348F"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lastRenderedPageBreak/>
              <w:t xml:space="preserve">Fascicolo Virtuale dell’Operatore Economico </w:t>
            </w:r>
          </w:p>
          <w:p w14:paraId="05BD6B4D" w14:textId="425EAC70" w:rsidR="00FE0E39" w:rsidRPr="00B00B89" w:rsidRDefault="00FE0E39" w:rsidP="00FE0E3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Banca Dati Nazionale Contratti Pubblici</w:t>
            </w:r>
          </w:p>
          <w:p w14:paraId="59F62435" w14:textId="6132BABC" w:rsidR="00FE0E39" w:rsidRPr="00B00B89" w:rsidRDefault="00FE0E39" w:rsidP="008414E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Casellario Informatico dei contratti pubblici</w:t>
            </w:r>
          </w:p>
        </w:tc>
      </w:tr>
      <w:tr w:rsidR="00FE0E39" w:rsidRPr="00B00B89" w14:paraId="1395733F" w14:textId="77777777" w:rsidTr="004F201F">
        <w:trPr>
          <w:gridAfter w:val="1"/>
          <w:wAfter w:w="3" w:type="pct"/>
          <w:trHeight w:val="1417"/>
        </w:trPr>
        <w:tc>
          <w:tcPr>
            <w:tcW w:w="243" w:type="pct"/>
            <w:vAlign w:val="center"/>
          </w:tcPr>
          <w:p w14:paraId="431439A9" w14:textId="77777777" w:rsidR="00FE0E39" w:rsidRPr="00B00B89" w:rsidRDefault="00FE0E39" w:rsidP="00FE0E39">
            <w:pPr>
              <w:pStyle w:val="ListParagraph"/>
              <w:numPr>
                <w:ilvl w:val="0"/>
                <w:numId w:val="20"/>
              </w:numPr>
              <w:spacing w:after="0" w:line="240" w:lineRule="auto"/>
              <w:ind w:left="918" w:right="-633" w:hanging="851"/>
              <w:jc w:val="center"/>
              <w:rPr>
                <w:rFonts w:ascii="Times New Roman" w:hAnsi="Times New Roman" w:cs="Times New Roman"/>
                <w:color w:val="000000"/>
                <w:sz w:val="24"/>
                <w:szCs w:val="24"/>
              </w:rPr>
            </w:pPr>
          </w:p>
        </w:tc>
        <w:tc>
          <w:tcPr>
            <w:tcW w:w="1735" w:type="pct"/>
            <w:vAlign w:val="center"/>
          </w:tcPr>
          <w:p w14:paraId="509DA4C2" w14:textId="77777777"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Sono state aperte in seduta pubblica alla data specificata dalla Stazione appaltante nella documentazione di gara e/o in una successiva comunicazione le buste contenenti: </w:t>
            </w:r>
          </w:p>
          <w:p w14:paraId="4AC69140" w14:textId="77777777" w:rsidR="00FE0E39" w:rsidRPr="00B00B89" w:rsidRDefault="00FE0E39" w:rsidP="00FE0E39">
            <w:pPr>
              <w:pStyle w:val="ListParagraph"/>
              <w:numPr>
                <w:ilvl w:val="0"/>
                <w:numId w:val="34"/>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Documentazione amministrativa?</w:t>
            </w:r>
          </w:p>
          <w:p w14:paraId="3EBF17DF" w14:textId="77777777" w:rsidR="00FE0E39" w:rsidRPr="00B00B89" w:rsidRDefault="00FE0E39" w:rsidP="00FE0E39">
            <w:pPr>
              <w:pStyle w:val="ListParagraph"/>
              <w:numPr>
                <w:ilvl w:val="0"/>
                <w:numId w:val="34"/>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Offerta tecnica?</w:t>
            </w:r>
          </w:p>
          <w:p w14:paraId="14B01968" w14:textId="7AE9C1E7" w:rsidR="00FE0E39" w:rsidRPr="00B00B89" w:rsidRDefault="00FE0E39" w:rsidP="008414E9">
            <w:pPr>
              <w:pStyle w:val="ListParagraph"/>
              <w:numPr>
                <w:ilvl w:val="0"/>
                <w:numId w:val="34"/>
              </w:numPr>
              <w:spacing w:line="240" w:lineRule="auto"/>
              <w:jc w:val="both"/>
              <w:rPr>
                <w:rFonts w:ascii="Times New Roman" w:hAnsi="Times New Roman" w:cs="Times New Roman"/>
                <w:color w:val="000000"/>
                <w:sz w:val="24"/>
                <w:szCs w:val="24"/>
              </w:rPr>
            </w:pPr>
            <w:r w:rsidRPr="00B00B89">
              <w:rPr>
                <w:rFonts w:ascii="Times New Roman" w:hAnsi="Times New Roman" w:cs="Times New Roman"/>
                <w:sz w:val="24"/>
                <w:szCs w:val="24"/>
              </w:rPr>
              <w:t>Offerta economica?</w:t>
            </w:r>
          </w:p>
          <w:p w14:paraId="7123A8CC" w14:textId="0419F578" w:rsidR="00FE0E39" w:rsidRPr="00B00B89" w:rsidRDefault="00FE0E39" w:rsidP="00FE0E39">
            <w:pPr>
              <w:spacing w:after="0" w:line="240" w:lineRule="auto"/>
              <w:jc w:val="both"/>
              <w:rPr>
                <w:rFonts w:ascii="Times New Roman" w:hAnsi="Times New Roman" w:cs="Times New Roman"/>
                <w:i/>
                <w:color w:val="000000"/>
                <w:sz w:val="24"/>
                <w:szCs w:val="24"/>
              </w:rPr>
            </w:pPr>
            <w:r w:rsidRPr="00B00B89">
              <w:rPr>
                <w:rFonts w:ascii="Times New Roman" w:hAnsi="Times New Roman" w:cs="Times New Roman"/>
                <w:i/>
                <w:sz w:val="24"/>
                <w:szCs w:val="24"/>
                <w:vertAlign w:val="superscript"/>
              </w:rPr>
              <w:t>*</w:t>
            </w:r>
            <w:r w:rsidRPr="00B00B89">
              <w:rPr>
                <w:rFonts w:ascii="Times New Roman" w:hAnsi="Times New Roman" w:cs="Times New Roman"/>
                <w:i/>
                <w:sz w:val="24"/>
                <w:szCs w:val="24"/>
              </w:rPr>
              <w:t>(fino al 31 dicembre 2023 continuano ad applicarsi gli artt. 44, 52, 53, 74, 81 e 85 D.Lgs.n.50/2016).</w:t>
            </w:r>
          </w:p>
        </w:tc>
        <w:tc>
          <w:tcPr>
            <w:tcW w:w="209" w:type="pct"/>
            <w:vAlign w:val="center"/>
          </w:tcPr>
          <w:p w14:paraId="000F8F60"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6FFC13B0"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48C4186"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03BA793D" w14:textId="0302FDE1"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23C9DE8C"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0FB14CDA" w14:textId="734E1CAE" w:rsidR="00FE0E39" w:rsidRPr="00B00B89" w:rsidRDefault="00FE0E39" w:rsidP="008414E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Bando di gara e relativi allegati</w:t>
            </w:r>
          </w:p>
          <w:p w14:paraId="31543AC1" w14:textId="5D14EC2F" w:rsidR="00FE0E39" w:rsidRPr="00B00B89" w:rsidRDefault="00FE0E39" w:rsidP="008414E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Verbali commissione</w:t>
            </w:r>
          </w:p>
          <w:p w14:paraId="3BB46BB9" w14:textId="13E2FFEB" w:rsidR="00FE0E39" w:rsidRPr="00B00B89" w:rsidRDefault="00FE0E39" w:rsidP="008414E9">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Fascicolo Virtuale dell’operatore economico (a partire dal 01/01/2024) </w:t>
            </w:r>
          </w:p>
        </w:tc>
      </w:tr>
      <w:tr w:rsidR="00FE0E39" w:rsidRPr="00B00B89" w14:paraId="530EEC24" w14:textId="77777777" w:rsidTr="004F201F">
        <w:trPr>
          <w:gridAfter w:val="1"/>
          <w:wAfter w:w="3" w:type="pct"/>
          <w:trHeight w:val="1417"/>
        </w:trPr>
        <w:tc>
          <w:tcPr>
            <w:tcW w:w="243" w:type="pct"/>
            <w:vAlign w:val="center"/>
          </w:tcPr>
          <w:p w14:paraId="677305F6" w14:textId="77777777" w:rsidR="00FE0E39" w:rsidRPr="00B00B89" w:rsidRDefault="00FE0E39" w:rsidP="00FE0E39">
            <w:pPr>
              <w:pStyle w:val="ListParagraph"/>
              <w:numPr>
                <w:ilvl w:val="0"/>
                <w:numId w:val="20"/>
              </w:numPr>
              <w:spacing w:after="0" w:line="240" w:lineRule="auto"/>
              <w:ind w:left="634" w:right="-636" w:hanging="748"/>
              <w:jc w:val="center"/>
              <w:rPr>
                <w:rFonts w:ascii="Times New Roman" w:hAnsi="Times New Roman" w:cs="Times New Roman"/>
                <w:color w:val="000000"/>
                <w:sz w:val="24"/>
                <w:szCs w:val="24"/>
              </w:rPr>
            </w:pPr>
          </w:p>
        </w:tc>
        <w:tc>
          <w:tcPr>
            <w:tcW w:w="1735" w:type="pct"/>
            <w:vAlign w:val="center"/>
          </w:tcPr>
          <w:p w14:paraId="42B8928C" w14:textId="1148E2CC" w:rsidR="00FE0E39" w:rsidRPr="00B00B89" w:rsidRDefault="00FE0E39" w:rsidP="00FE0E39">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Sono stati redatti i verbali delle operazioni di gara da parte del RUP e/o dalla Commissione giudicatrice?</w:t>
            </w:r>
          </w:p>
        </w:tc>
        <w:tc>
          <w:tcPr>
            <w:tcW w:w="209" w:type="pct"/>
            <w:vAlign w:val="center"/>
          </w:tcPr>
          <w:p w14:paraId="3DDAD91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FC6B467"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503889E"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039CEDE5"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365F0B29"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773BFABC" w14:textId="7D26DDA3"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Verbal</w:t>
            </w:r>
            <w:r w:rsidR="00AC7B52" w:rsidRPr="00B00B89">
              <w:rPr>
                <w:rFonts w:ascii="Times New Roman" w:hAnsi="Times New Roman" w:cs="Times New Roman"/>
                <w:color w:val="000000"/>
                <w:sz w:val="24"/>
                <w:szCs w:val="24"/>
              </w:rPr>
              <w:t>i</w:t>
            </w:r>
          </w:p>
        </w:tc>
      </w:tr>
      <w:tr w:rsidR="00FE0E39" w:rsidRPr="00B00B89" w14:paraId="10FB7784" w14:textId="77777777" w:rsidTr="00AC7B52">
        <w:trPr>
          <w:gridAfter w:val="1"/>
          <w:wAfter w:w="3" w:type="pct"/>
          <w:trHeight w:val="1237"/>
        </w:trPr>
        <w:tc>
          <w:tcPr>
            <w:tcW w:w="243" w:type="pct"/>
            <w:vAlign w:val="center"/>
          </w:tcPr>
          <w:p w14:paraId="7E860601" w14:textId="57D3EC13" w:rsidR="00FE0E39" w:rsidRPr="00B00B89" w:rsidRDefault="00FE0E39" w:rsidP="00FE0E39">
            <w:pPr>
              <w:pStyle w:val="ListParagraph"/>
              <w:numPr>
                <w:ilvl w:val="0"/>
                <w:numId w:val="20"/>
              </w:numPr>
              <w:spacing w:after="0" w:line="240" w:lineRule="auto"/>
              <w:ind w:left="776" w:right="-778" w:hanging="851"/>
              <w:jc w:val="center"/>
              <w:rPr>
                <w:rFonts w:ascii="Times New Roman" w:hAnsi="Times New Roman" w:cs="Times New Roman"/>
                <w:color w:val="000000"/>
                <w:sz w:val="24"/>
                <w:szCs w:val="24"/>
              </w:rPr>
            </w:pPr>
            <w:r w:rsidRPr="00B00B89">
              <w:rPr>
                <w:rFonts w:ascii="Times New Roman" w:hAnsi="Times New Roman" w:cs="Times New Roman"/>
                <w:color w:val="000000"/>
                <w:sz w:val="24"/>
                <w:szCs w:val="24"/>
              </w:rPr>
              <w:lastRenderedPageBreak/>
              <w:t xml:space="preserve">- </w:t>
            </w:r>
          </w:p>
        </w:tc>
        <w:tc>
          <w:tcPr>
            <w:tcW w:w="1735" w:type="pct"/>
            <w:vAlign w:val="center"/>
          </w:tcPr>
          <w:p w14:paraId="76A147E6" w14:textId="3012B43F" w:rsidR="00FE0E39" w:rsidRPr="00B00B89" w:rsidRDefault="00FE0E39" w:rsidP="00FE0E39">
            <w:pPr>
              <w:spacing w:after="0" w:line="240" w:lineRule="auto"/>
              <w:jc w:val="both"/>
              <w:rPr>
                <w:rFonts w:ascii="Times New Roman" w:hAnsi="Times New Roman" w:cs="Times New Roman"/>
                <w:color w:val="000000"/>
                <w:sz w:val="24"/>
                <w:szCs w:val="24"/>
                <w:highlight w:val="green"/>
              </w:rPr>
            </w:pPr>
            <w:r w:rsidRPr="00B00B89">
              <w:rPr>
                <w:rFonts w:ascii="Times New Roman" w:hAnsi="Times New Roman" w:cs="Times New Roman"/>
                <w:color w:val="000000"/>
                <w:sz w:val="24"/>
                <w:szCs w:val="24"/>
              </w:rPr>
              <w:t>È stata verificata l’eventuale esclusione di offerte anormalmente basse e sono stati comunicati</w:t>
            </w:r>
            <w:r w:rsidRPr="00B00B89">
              <w:rPr>
                <w:rFonts w:ascii="Times New Roman" w:hAnsi="Times New Roman" w:cs="Times New Roman"/>
                <w:b/>
                <w:color w:val="FF0000"/>
                <w:sz w:val="24"/>
                <w:szCs w:val="24"/>
              </w:rPr>
              <w:t xml:space="preserve"> </w:t>
            </w:r>
            <w:r w:rsidRPr="00B00B89">
              <w:rPr>
                <w:rFonts w:ascii="Times New Roman" w:hAnsi="Times New Roman" w:cs="Times New Roman"/>
                <w:color w:val="000000"/>
                <w:sz w:val="24"/>
                <w:szCs w:val="24"/>
              </w:rPr>
              <w:t>gli esiti del procedimento di anomalia delle offerte ai sensi dell’art. 110 del decreto legislativo 36/2023?</w:t>
            </w:r>
          </w:p>
        </w:tc>
        <w:tc>
          <w:tcPr>
            <w:tcW w:w="209" w:type="pct"/>
            <w:vAlign w:val="center"/>
          </w:tcPr>
          <w:p w14:paraId="2450465B"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6A7D80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6016EBD1"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6A618D03" w14:textId="68268CE4"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3B6B8EFF"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28599D7C" w14:textId="60056102"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Verbali </w:t>
            </w:r>
          </w:p>
        </w:tc>
      </w:tr>
      <w:tr w:rsidR="00FE0E39" w:rsidRPr="00B00B89" w14:paraId="0B75735E" w14:textId="77777777" w:rsidTr="004F201F">
        <w:trPr>
          <w:gridAfter w:val="1"/>
          <w:wAfter w:w="3" w:type="pct"/>
          <w:trHeight w:val="988"/>
        </w:trPr>
        <w:tc>
          <w:tcPr>
            <w:tcW w:w="243" w:type="pct"/>
            <w:vAlign w:val="center"/>
          </w:tcPr>
          <w:p w14:paraId="1A24B1C9" w14:textId="77777777" w:rsidR="00FE0E39" w:rsidRPr="00B00B89" w:rsidRDefault="00FE0E39" w:rsidP="00FE0E39">
            <w:pPr>
              <w:pStyle w:val="ListParagraph"/>
              <w:numPr>
                <w:ilvl w:val="0"/>
                <w:numId w:val="20"/>
              </w:numPr>
              <w:spacing w:after="0" w:line="240" w:lineRule="auto"/>
              <w:ind w:left="776" w:right="-778" w:hanging="851"/>
              <w:jc w:val="center"/>
              <w:rPr>
                <w:rFonts w:ascii="Times New Roman" w:hAnsi="Times New Roman" w:cs="Times New Roman"/>
                <w:color w:val="000000"/>
                <w:sz w:val="24"/>
                <w:szCs w:val="24"/>
              </w:rPr>
            </w:pPr>
          </w:p>
        </w:tc>
        <w:tc>
          <w:tcPr>
            <w:tcW w:w="1735" w:type="pct"/>
            <w:vAlign w:val="center"/>
          </w:tcPr>
          <w:p w14:paraId="25EA541F" w14:textId="77777777" w:rsidR="00FE0E39" w:rsidRPr="00B00B89" w:rsidRDefault="00FE0E39" w:rsidP="00FE0E39">
            <w:pPr>
              <w:spacing w:after="0" w:line="240" w:lineRule="auto"/>
              <w:jc w:val="both"/>
              <w:rPr>
                <w:rFonts w:ascii="Times New Roman" w:eastAsiaTheme="minorHAnsi" w:hAnsi="Times New Roman" w:cs="Times New Roman"/>
                <w:sz w:val="24"/>
                <w:szCs w:val="24"/>
              </w:rPr>
            </w:pPr>
            <w:r w:rsidRPr="00B00B89">
              <w:rPr>
                <w:rFonts w:ascii="Times New Roman" w:hAnsi="Times New Roman" w:cs="Times New Roman"/>
                <w:sz w:val="24"/>
                <w:szCs w:val="24"/>
              </w:rPr>
              <w:t>La proposta di aggiudicazione:</w:t>
            </w:r>
          </w:p>
          <w:p w14:paraId="29A9E2BC" w14:textId="29F7F4AD" w:rsidR="00FE0E39" w:rsidRPr="00B00B89" w:rsidRDefault="00FE0E39" w:rsidP="00FE0E39">
            <w:pPr>
              <w:pStyle w:val="ListParagraph"/>
              <w:numPr>
                <w:ilvl w:val="0"/>
                <w:numId w:val="35"/>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è stata formulata ai sensi dell’art. 17 del D.lgs. n.36/2023?</w:t>
            </w:r>
          </w:p>
          <w:p w14:paraId="756C05FC" w14:textId="77777777" w:rsidR="00FE0E39" w:rsidRPr="00B00B89" w:rsidRDefault="00FE0E39" w:rsidP="00FE0E39">
            <w:pPr>
              <w:pStyle w:val="ListParagraph"/>
              <w:numPr>
                <w:ilvl w:val="0"/>
                <w:numId w:val="35"/>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è stata approvata dall’organo competente?</w:t>
            </w:r>
          </w:p>
          <w:p w14:paraId="777F579F" w14:textId="4C2E7D85" w:rsidR="00FE0E39" w:rsidRPr="00B00B89" w:rsidRDefault="00FE0E39" w:rsidP="00FE0E39">
            <w:pPr>
              <w:pStyle w:val="ListParagraph"/>
              <w:numPr>
                <w:ilvl w:val="0"/>
                <w:numId w:val="35"/>
              </w:num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è avvenuta sulla base dei criteri indicati nella documentazione di gara?</w:t>
            </w:r>
          </w:p>
        </w:tc>
        <w:tc>
          <w:tcPr>
            <w:tcW w:w="209" w:type="pct"/>
            <w:vAlign w:val="center"/>
          </w:tcPr>
          <w:p w14:paraId="6B516CA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2DC1AF6A"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7A733545"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30CF8803"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24A19CF4"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3C37BD64" w14:textId="601AA1C7"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Proposta di aggiudicazione</w:t>
            </w:r>
          </w:p>
          <w:p w14:paraId="46ECF4BB" w14:textId="0FAE432F"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Determina/Decreto di aggiudicazione</w:t>
            </w:r>
          </w:p>
        </w:tc>
      </w:tr>
      <w:tr w:rsidR="00FE0E39" w:rsidRPr="00B00B89" w14:paraId="60474D90" w14:textId="77777777" w:rsidTr="004F201F">
        <w:trPr>
          <w:gridAfter w:val="1"/>
          <w:wAfter w:w="3" w:type="pct"/>
          <w:trHeight w:val="975"/>
        </w:trPr>
        <w:tc>
          <w:tcPr>
            <w:tcW w:w="243" w:type="pct"/>
            <w:vAlign w:val="center"/>
          </w:tcPr>
          <w:p w14:paraId="33D790ED" w14:textId="77777777" w:rsidR="00FE0E39" w:rsidRPr="00B00B89" w:rsidRDefault="00FE0E39" w:rsidP="00FE0E39">
            <w:pPr>
              <w:pStyle w:val="ListParagraph"/>
              <w:numPr>
                <w:ilvl w:val="0"/>
                <w:numId w:val="20"/>
              </w:numPr>
              <w:spacing w:after="0" w:line="240" w:lineRule="auto"/>
              <w:ind w:left="351" w:right="-211" w:hanging="351"/>
              <w:jc w:val="center"/>
              <w:rPr>
                <w:rFonts w:ascii="Times New Roman" w:hAnsi="Times New Roman" w:cs="Times New Roman"/>
                <w:color w:val="000000"/>
                <w:sz w:val="24"/>
                <w:szCs w:val="24"/>
              </w:rPr>
            </w:pPr>
          </w:p>
        </w:tc>
        <w:tc>
          <w:tcPr>
            <w:tcW w:w="1735" w:type="pct"/>
            <w:vAlign w:val="center"/>
          </w:tcPr>
          <w:p w14:paraId="66C56EBA" w14:textId="2BD032AA" w:rsidR="00FE0E39" w:rsidRPr="00B00B89" w:rsidRDefault="00FE0E39" w:rsidP="00AC7B52">
            <w:pPr>
              <w:jc w:val="both"/>
              <w:rPr>
                <w:rFonts w:ascii="Times New Roman" w:hAnsi="Times New Roman" w:cs="Times New Roman"/>
                <w:sz w:val="24"/>
                <w:szCs w:val="24"/>
              </w:rPr>
            </w:pPr>
            <w:r w:rsidRPr="00B00B89">
              <w:rPr>
                <w:rFonts w:ascii="Times New Roman" w:hAnsi="Times New Roman" w:cs="Times New Roman"/>
                <w:sz w:val="24"/>
                <w:szCs w:val="24"/>
              </w:rPr>
              <w:t>Sono stati assolti gli obblighi di pubblicazione di cui all’art. 84 all’art. 111 e all’Allegato II.6, parte I, lettera D del D.lgs. n. 36/2023 e secondo quanto previsto dalla Delibera ANAC n. 264 del 20/06/2023 e il relativo allegato I, nonché gli obblighi di pubblicità e trasparenza post aggiudicazione ivi incluse le comunicazioni ex art.  90 del D.lgs. 36/2023 in materia di informazione dei candidati e degli offerenti?</w:t>
            </w:r>
          </w:p>
          <w:p w14:paraId="0C012504" w14:textId="0FD6F586" w:rsidR="00FE0E39" w:rsidRPr="00B00B89" w:rsidRDefault="00FE0E39" w:rsidP="00FE0E39">
            <w:pPr>
              <w:spacing w:after="0"/>
              <w:jc w:val="both"/>
              <w:rPr>
                <w:rFonts w:ascii="Times New Roman" w:eastAsiaTheme="minorHAnsi" w:hAnsi="Times New Roman" w:cs="Times New Roman"/>
                <w:i/>
                <w:sz w:val="24"/>
                <w:szCs w:val="24"/>
              </w:rPr>
            </w:pPr>
            <w:r w:rsidRPr="00B00B89">
              <w:rPr>
                <w:rFonts w:ascii="Times New Roman" w:eastAsiaTheme="minorHAnsi" w:hAnsi="Times New Roman" w:cs="Times New Roman"/>
                <w:i/>
                <w:sz w:val="24"/>
                <w:szCs w:val="24"/>
                <w:vertAlign w:val="superscript"/>
              </w:rPr>
              <w:t>*</w:t>
            </w:r>
            <w:r w:rsidRPr="00B00B89">
              <w:rPr>
                <w:rFonts w:ascii="Times New Roman" w:eastAsiaTheme="minorHAnsi" w:hAnsi="Times New Roman" w:cs="Times New Roman"/>
                <w:i/>
                <w:sz w:val="24"/>
                <w:szCs w:val="24"/>
              </w:rPr>
              <w:t>(Dal 01/07/2023 al 31/12/2023 continua ad applicarsi l’art. 72 D.</w:t>
            </w:r>
            <w:r w:rsidR="00BC1489" w:rsidRPr="00B00B89">
              <w:rPr>
                <w:rFonts w:ascii="Times New Roman" w:eastAsiaTheme="minorHAnsi" w:hAnsi="Times New Roman" w:cs="Times New Roman"/>
                <w:i/>
                <w:sz w:val="24"/>
                <w:szCs w:val="24"/>
              </w:rPr>
              <w:t>lgs</w:t>
            </w:r>
            <w:r w:rsidRPr="00B00B89">
              <w:rPr>
                <w:rFonts w:ascii="Times New Roman" w:eastAsiaTheme="minorHAnsi" w:hAnsi="Times New Roman" w:cs="Times New Roman"/>
                <w:i/>
                <w:sz w:val="24"/>
                <w:szCs w:val="24"/>
              </w:rPr>
              <w:t>. n. 50/2016)</w:t>
            </w:r>
          </w:p>
          <w:p w14:paraId="6FDF9B47" w14:textId="10A5D07C" w:rsidR="00FE0E39" w:rsidRPr="00B00B89" w:rsidRDefault="00FE0E39" w:rsidP="00AC7B52">
            <w:pPr>
              <w:spacing w:after="0"/>
              <w:jc w:val="both"/>
              <w:rPr>
                <w:rFonts w:ascii="Times New Roman" w:hAnsi="Times New Roman" w:cs="Times New Roman"/>
                <w:sz w:val="24"/>
                <w:szCs w:val="24"/>
              </w:rPr>
            </w:pPr>
            <w:r w:rsidRPr="00B00B89">
              <w:rPr>
                <w:rFonts w:ascii="Times New Roman" w:eastAsiaTheme="minorHAnsi" w:hAnsi="Times New Roman" w:cs="Times New Roman"/>
                <w:i/>
                <w:sz w:val="24"/>
                <w:szCs w:val="24"/>
                <w:vertAlign w:val="superscript"/>
              </w:rPr>
              <w:t>*</w:t>
            </w:r>
            <w:r w:rsidRPr="00B00B89">
              <w:rPr>
                <w:rFonts w:ascii="Times New Roman" w:eastAsiaTheme="minorHAnsi" w:hAnsi="Times New Roman" w:cs="Times New Roman"/>
                <w:i/>
                <w:sz w:val="24"/>
                <w:szCs w:val="24"/>
              </w:rPr>
              <w:t>(La Delibera n. 264 del 20 giugno 2023 entra in vigore dal 1° luglio 2023 e acquista efficacia a decorrere dal 1° gennaio 2024).</w:t>
            </w:r>
          </w:p>
        </w:tc>
        <w:tc>
          <w:tcPr>
            <w:tcW w:w="209" w:type="pct"/>
            <w:vAlign w:val="center"/>
          </w:tcPr>
          <w:p w14:paraId="7054E20F"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3714F9D"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2D07FEBF"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26C4AE85"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6267E294"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3B7AB86F" w14:textId="5718ADDF"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Avviso di aggiudicazione</w:t>
            </w:r>
          </w:p>
          <w:p w14:paraId="6E025523" w14:textId="0882EAF9"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Comunicazione aggiudicatario</w:t>
            </w:r>
          </w:p>
          <w:p w14:paraId="1E0927C4" w14:textId="524E4B08"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Comunicazioni ex art. 90</w:t>
            </w:r>
          </w:p>
        </w:tc>
      </w:tr>
      <w:tr w:rsidR="00FE0E39" w:rsidRPr="00B00B89" w14:paraId="195DCAFD" w14:textId="77777777" w:rsidTr="004F201F">
        <w:trPr>
          <w:trHeight w:val="680"/>
        </w:trPr>
        <w:tc>
          <w:tcPr>
            <w:tcW w:w="243" w:type="pct"/>
            <w:shd w:val="clear" w:color="auto" w:fill="B8CCE4"/>
            <w:vAlign w:val="center"/>
          </w:tcPr>
          <w:p w14:paraId="2A777278" w14:textId="77777777" w:rsidR="00FE0E39" w:rsidRPr="00B00B89" w:rsidRDefault="00FE0E39" w:rsidP="00FE0E39">
            <w:pPr>
              <w:spacing w:after="0" w:line="240" w:lineRule="auto"/>
              <w:jc w:val="center"/>
              <w:rPr>
                <w:rFonts w:ascii="Times New Roman" w:hAnsi="Times New Roman" w:cs="Times New Roman"/>
                <w:b/>
                <w:sz w:val="24"/>
                <w:szCs w:val="24"/>
              </w:rPr>
            </w:pPr>
            <w:r w:rsidRPr="00B00B89">
              <w:rPr>
                <w:rFonts w:ascii="Times New Roman" w:hAnsi="Times New Roman" w:cs="Times New Roman"/>
                <w:b/>
                <w:sz w:val="24"/>
                <w:szCs w:val="24"/>
              </w:rPr>
              <w:lastRenderedPageBreak/>
              <w:t>E</w:t>
            </w:r>
          </w:p>
        </w:tc>
        <w:tc>
          <w:tcPr>
            <w:tcW w:w="4757" w:type="pct"/>
            <w:gridSpan w:val="8"/>
            <w:shd w:val="clear" w:color="auto" w:fill="B8CCE4"/>
            <w:vAlign w:val="center"/>
          </w:tcPr>
          <w:p w14:paraId="436F2150" w14:textId="2F9E23ED" w:rsidR="00FE0E39" w:rsidRPr="00B00B89" w:rsidRDefault="00FE0E39" w:rsidP="00931883">
            <w:pPr>
              <w:spacing w:after="0" w:line="240" w:lineRule="auto"/>
              <w:rPr>
                <w:rFonts w:ascii="Times New Roman" w:hAnsi="Times New Roman" w:cs="Times New Roman"/>
                <w:b/>
                <w:sz w:val="24"/>
                <w:szCs w:val="24"/>
              </w:rPr>
            </w:pPr>
            <w:r w:rsidRPr="00B00B89">
              <w:rPr>
                <w:rFonts w:ascii="Times New Roman" w:hAnsi="Times New Roman" w:cs="Times New Roman"/>
                <w:b/>
                <w:sz w:val="24"/>
                <w:szCs w:val="24"/>
              </w:rPr>
              <w:t xml:space="preserve">Verifica procedure di affidamento dei Soggetti attuatori </w:t>
            </w:r>
            <w:r w:rsidR="00931883" w:rsidRPr="00B00B89">
              <w:rPr>
                <w:rFonts w:ascii="Times New Roman" w:hAnsi="Times New Roman" w:cs="Times New Roman"/>
                <w:b/>
                <w:sz w:val="24"/>
                <w:szCs w:val="24"/>
                <w:u w:val="single"/>
              </w:rPr>
              <w:t>NON</w:t>
            </w:r>
            <w:r w:rsidRPr="00B00B89">
              <w:rPr>
                <w:rFonts w:ascii="Times New Roman" w:hAnsi="Times New Roman" w:cs="Times New Roman"/>
                <w:b/>
                <w:sz w:val="24"/>
                <w:szCs w:val="24"/>
              </w:rPr>
              <w:t xml:space="preserve"> tenuti all’applicazione del D.lgs. 36/2023</w:t>
            </w:r>
          </w:p>
        </w:tc>
      </w:tr>
      <w:tr w:rsidR="00FE0E39" w:rsidRPr="00B00B89" w14:paraId="61AC1178" w14:textId="77777777" w:rsidTr="004F201F">
        <w:trPr>
          <w:gridAfter w:val="1"/>
          <w:wAfter w:w="3" w:type="pct"/>
          <w:trHeight w:val="680"/>
        </w:trPr>
        <w:tc>
          <w:tcPr>
            <w:tcW w:w="243" w:type="pct"/>
            <w:vAlign w:val="center"/>
          </w:tcPr>
          <w:p w14:paraId="3E4105FB" w14:textId="77777777" w:rsidR="00FE0E39" w:rsidRPr="00B00B89" w:rsidRDefault="00FE0E39" w:rsidP="00FE0E39">
            <w:pPr>
              <w:pStyle w:val="ListParagraph"/>
              <w:numPr>
                <w:ilvl w:val="0"/>
                <w:numId w:val="37"/>
              </w:numPr>
              <w:spacing w:after="0" w:line="240" w:lineRule="auto"/>
              <w:ind w:right="-353" w:hanging="530"/>
              <w:jc w:val="center"/>
              <w:rPr>
                <w:rFonts w:ascii="Times New Roman" w:hAnsi="Times New Roman" w:cs="Times New Roman"/>
                <w:b/>
                <w:sz w:val="24"/>
                <w:szCs w:val="24"/>
              </w:rPr>
            </w:pPr>
          </w:p>
        </w:tc>
        <w:tc>
          <w:tcPr>
            <w:tcW w:w="1735" w:type="pct"/>
            <w:vAlign w:val="center"/>
          </w:tcPr>
          <w:p w14:paraId="5F8F3F41" w14:textId="305155B1" w:rsidR="00FE0E39" w:rsidRPr="00B00B89" w:rsidRDefault="00FE0E39" w:rsidP="00FE0E39">
            <w:pPr>
              <w:spacing w:after="0" w:line="240" w:lineRule="auto"/>
              <w:jc w:val="both"/>
              <w:rPr>
                <w:rFonts w:ascii="Times New Roman" w:eastAsiaTheme="minorHAnsi" w:hAnsi="Times New Roman" w:cs="Times New Roman"/>
                <w:i/>
                <w:color w:val="393939"/>
                <w:sz w:val="24"/>
                <w:szCs w:val="24"/>
                <w:shd w:val="clear" w:color="auto" w:fill="FFFFFF"/>
              </w:rPr>
            </w:pPr>
            <w:r w:rsidRPr="00B00B89">
              <w:rPr>
                <w:rFonts w:ascii="Times New Roman" w:hAnsi="Times New Roman" w:cs="Times New Roman"/>
                <w:color w:val="000000"/>
                <w:sz w:val="24"/>
                <w:szCs w:val="24"/>
              </w:rPr>
              <w:t>Nel caso in cui il Soggetto attuatore</w:t>
            </w:r>
            <w:r w:rsidR="00922417" w:rsidRPr="00B00B89">
              <w:rPr>
                <w:rFonts w:ascii="Times New Roman" w:hAnsi="Times New Roman" w:cs="Times New Roman"/>
                <w:color w:val="000000"/>
                <w:sz w:val="24"/>
                <w:szCs w:val="24"/>
              </w:rPr>
              <w:t>/realizzatore</w:t>
            </w:r>
            <w:r w:rsidRPr="00B00B89">
              <w:rPr>
                <w:rFonts w:ascii="Times New Roman" w:hAnsi="Times New Roman" w:cs="Times New Roman"/>
                <w:color w:val="000000"/>
                <w:sz w:val="24"/>
                <w:szCs w:val="24"/>
              </w:rPr>
              <w:t xml:space="preserve"> non sia tenuto all’applicazione del Codice dei contratti pubblici ai sensi e nei limiti di cui all’art. 13 c. 2, 3 e 5: </w:t>
            </w:r>
          </w:p>
          <w:p w14:paraId="19CC2261" w14:textId="09265BD3" w:rsidR="00FE0E39" w:rsidRPr="00B00B89" w:rsidRDefault="00FE0E39" w:rsidP="00FE0E39">
            <w:pPr>
              <w:numPr>
                <w:ilvl w:val="0"/>
                <w:numId w:val="9"/>
              </w:numPr>
              <w:autoSpaceDE w:val="0"/>
              <w:autoSpaceDN w:val="0"/>
              <w:adjustRightInd w:val="0"/>
              <w:spacing w:after="0" w:line="240" w:lineRule="auto"/>
              <w:contextualSpacing/>
              <w:jc w:val="both"/>
              <w:rPr>
                <w:rFonts w:ascii="Times New Roman" w:eastAsiaTheme="minorHAnsi" w:hAnsi="Times New Roman" w:cs="Times New Roman"/>
                <w:sz w:val="24"/>
                <w:szCs w:val="24"/>
              </w:rPr>
            </w:pPr>
            <w:r w:rsidRPr="00B00B89">
              <w:rPr>
                <w:rFonts w:ascii="Times New Roman" w:hAnsi="Times New Roman" w:cs="Times New Roman"/>
                <w:color w:val="393939"/>
                <w:sz w:val="24"/>
                <w:szCs w:val="24"/>
                <w:shd w:val="clear" w:color="auto" w:fill="FFFFFF"/>
              </w:rPr>
              <w:t xml:space="preserve">l'affidamento dei contratti pubblici esclusi, in tutto o in parte, dall'ambito di applicazione </w:t>
            </w:r>
            <w:r w:rsidRPr="00B00B89">
              <w:rPr>
                <w:rFonts w:ascii="Times New Roman" w:hAnsi="Times New Roman" w:cs="Times New Roman"/>
                <w:sz w:val="24"/>
                <w:szCs w:val="24"/>
                <w:shd w:val="clear" w:color="auto" w:fill="FFFFFF"/>
              </w:rPr>
              <w:t>oggettiva del D.lgs. n. 36/2023 è avvenuto nel rispetto dei principi sanciti</w:t>
            </w:r>
            <w:r w:rsidRPr="00B00B89">
              <w:rPr>
                <w:rFonts w:ascii="Times New Roman" w:hAnsi="Times New Roman" w:cs="Times New Roman"/>
                <w:color w:val="393939"/>
                <w:sz w:val="24"/>
                <w:szCs w:val="24"/>
                <w:shd w:val="clear" w:color="auto" w:fill="FFFFFF"/>
              </w:rPr>
              <w:t xml:space="preserve"> dagli artt. 1, 2 e 3</w:t>
            </w:r>
            <w:r w:rsidRPr="00B00B89">
              <w:rPr>
                <w:rFonts w:ascii="Times New Roman" w:hAnsi="Times New Roman" w:cs="Times New Roman"/>
                <w:sz w:val="24"/>
                <w:szCs w:val="24"/>
                <w:shd w:val="clear" w:color="auto" w:fill="FFFFFF"/>
              </w:rPr>
              <w:t xml:space="preserve"> del D.lgs. n. 36/2023</w:t>
            </w:r>
            <w:r w:rsidRPr="00B00B89">
              <w:rPr>
                <w:rFonts w:ascii="Times New Roman" w:hAnsi="Times New Roman" w:cs="Times New Roman"/>
                <w:color w:val="393939"/>
                <w:sz w:val="24"/>
                <w:szCs w:val="24"/>
              </w:rPr>
              <w:t>?</w:t>
            </w:r>
          </w:p>
          <w:p w14:paraId="474FABFE" w14:textId="77777777" w:rsidR="00FE0E39" w:rsidRPr="00B00B89" w:rsidRDefault="00FE0E39" w:rsidP="00FE0E39">
            <w:pPr>
              <w:numPr>
                <w:ilvl w:val="0"/>
                <w:numId w:val="9"/>
              </w:numPr>
              <w:spacing w:after="0" w:line="240" w:lineRule="auto"/>
              <w:contextualSpacing/>
              <w:jc w:val="both"/>
              <w:rPr>
                <w:rFonts w:ascii="Times New Roman" w:hAnsi="Times New Roman" w:cs="Times New Roman"/>
                <w:strike/>
                <w:color w:val="000000"/>
                <w:sz w:val="24"/>
                <w:szCs w:val="24"/>
              </w:rPr>
            </w:pPr>
            <w:r w:rsidRPr="00B00B89">
              <w:rPr>
                <w:rFonts w:ascii="Times New Roman" w:hAnsi="Times New Roman" w:cs="Times New Roman"/>
                <w:color w:val="000000"/>
                <w:sz w:val="24"/>
                <w:szCs w:val="24"/>
              </w:rPr>
              <w:t>è stata espletata una procedura/gara informale?</w:t>
            </w:r>
          </w:p>
          <w:p w14:paraId="5686176C" w14:textId="77777777" w:rsidR="00FE0E39" w:rsidRPr="00B00B89" w:rsidRDefault="00FE0E39" w:rsidP="00FE0E39">
            <w:pPr>
              <w:numPr>
                <w:ilvl w:val="0"/>
                <w:numId w:val="9"/>
              </w:numPr>
              <w:spacing w:after="0" w:line="240" w:lineRule="auto"/>
              <w:contextualSpacing/>
              <w:jc w:val="both"/>
              <w:rPr>
                <w:rFonts w:ascii="Times New Roman" w:hAnsi="Times New Roman" w:cs="Times New Roman"/>
                <w:b/>
                <w:color w:val="000000"/>
                <w:sz w:val="24"/>
                <w:szCs w:val="24"/>
              </w:rPr>
            </w:pPr>
            <w:r w:rsidRPr="00B00B89">
              <w:rPr>
                <w:rFonts w:ascii="Times New Roman" w:hAnsi="Times New Roman" w:cs="Times New Roman"/>
                <w:color w:val="000000"/>
                <w:sz w:val="24"/>
                <w:szCs w:val="24"/>
              </w:rPr>
              <w:t>è stata effettuata una idonea selezione dell’operatore economico qualificato?</w:t>
            </w:r>
          </w:p>
          <w:p w14:paraId="713D7681" w14:textId="77777777" w:rsidR="00FE0E39" w:rsidRPr="00B00B89" w:rsidRDefault="00FE0E39" w:rsidP="00FE0E39">
            <w:pPr>
              <w:numPr>
                <w:ilvl w:val="0"/>
                <w:numId w:val="9"/>
              </w:numPr>
              <w:spacing w:after="0" w:line="240" w:lineRule="auto"/>
              <w:contextualSpacing/>
              <w:jc w:val="both"/>
              <w:rPr>
                <w:rFonts w:ascii="Times New Roman" w:hAnsi="Times New Roman" w:cs="Times New Roman"/>
                <w:b/>
                <w:color w:val="000000"/>
                <w:sz w:val="24"/>
                <w:szCs w:val="24"/>
              </w:rPr>
            </w:pPr>
            <w:r w:rsidRPr="00B00B89">
              <w:rPr>
                <w:rFonts w:ascii="Times New Roman" w:hAnsi="Times New Roman" w:cs="Times New Roman"/>
                <w:color w:val="000000"/>
                <w:sz w:val="24"/>
                <w:szCs w:val="24"/>
              </w:rPr>
              <w:t>le domande/offerte sono state presentate entro i termini previsti dall’avviso o dalla lettera di invito?</w:t>
            </w:r>
          </w:p>
        </w:tc>
        <w:tc>
          <w:tcPr>
            <w:tcW w:w="209" w:type="pct"/>
            <w:vAlign w:val="center"/>
          </w:tcPr>
          <w:p w14:paraId="5DF81EC2"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2C0E7E6"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D8D19DB"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79259BFB" w14:textId="7885071A"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32DDD994"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03F0E41A" w14:textId="3745253A"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Dimostrazione dell'avvenuta pubblicazione </w:t>
            </w:r>
          </w:p>
          <w:p w14:paraId="4B6B6B0C" w14:textId="31FD011A"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Link profilo committente</w:t>
            </w:r>
          </w:p>
          <w:p w14:paraId="72F68EA3" w14:textId="320FCF0B"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Avviso o manifestazione di interesse</w:t>
            </w:r>
          </w:p>
          <w:p w14:paraId="77CAF6E7" w14:textId="09F71593"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Decisione a contrarre o atto altrimenti denominato</w:t>
            </w:r>
          </w:p>
          <w:p w14:paraId="406EE724" w14:textId="074A5404"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Verbali</w:t>
            </w:r>
          </w:p>
          <w:p w14:paraId="79A62737" w14:textId="7A0672EF"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Lettera di invito</w:t>
            </w:r>
          </w:p>
          <w:p w14:paraId="763B72B2" w14:textId="56745678" w:rsidR="00FE0E39" w:rsidRPr="00B00B89" w:rsidRDefault="00FE0E39" w:rsidP="00AC7B52">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Comunicazioni</w:t>
            </w:r>
          </w:p>
        </w:tc>
      </w:tr>
      <w:tr w:rsidR="00FE0E39" w:rsidRPr="00B00B89" w14:paraId="6CA32CFC" w14:textId="77777777" w:rsidTr="004F201F">
        <w:trPr>
          <w:gridAfter w:val="1"/>
          <w:wAfter w:w="3" w:type="pct"/>
          <w:trHeight w:val="680"/>
        </w:trPr>
        <w:tc>
          <w:tcPr>
            <w:tcW w:w="243" w:type="pct"/>
            <w:vAlign w:val="center"/>
          </w:tcPr>
          <w:p w14:paraId="21271DB5" w14:textId="77777777" w:rsidR="00FE0E39" w:rsidRPr="00B00B89" w:rsidRDefault="00FE0E39" w:rsidP="00FE0E39">
            <w:pPr>
              <w:pStyle w:val="ListParagraph"/>
              <w:numPr>
                <w:ilvl w:val="0"/>
                <w:numId w:val="37"/>
              </w:numPr>
              <w:spacing w:after="0" w:line="240" w:lineRule="auto"/>
              <w:jc w:val="center"/>
              <w:rPr>
                <w:rFonts w:ascii="Times New Roman" w:hAnsi="Times New Roman" w:cs="Times New Roman"/>
                <w:b/>
                <w:sz w:val="24"/>
                <w:szCs w:val="24"/>
              </w:rPr>
            </w:pPr>
          </w:p>
        </w:tc>
        <w:tc>
          <w:tcPr>
            <w:tcW w:w="1735" w:type="pct"/>
            <w:vAlign w:val="center"/>
          </w:tcPr>
          <w:p w14:paraId="74AB7EEB" w14:textId="1A576A55" w:rsidR="00FE0E39" w:rsidRPr="00B00B89" w:rsidRDefault="00FE0E39" w:rsidP="008D0D48">
            <w:pPr>
              <w:spacing w:after="0" w:line="240" w:lineRule="auto"/>
              <w:jc w:val="both"/>
              <w:rPr>
                <w:rFonts w:ascii="Times New Roman" w:hAnsi="Times New Roman" w:cs="Times New Roman"/>
                <w:b/>
                <w:color w:val="000000"/>
                <w:sz w:val="24"/>
                <w:szCs w:val="24"/>
              </w:rPr>
            </w:pPr>
            <w:r w:rsidRPr="00B00B89">
              <w:rPr>
                <w:rFonts w:ascii="Times New Roman" w:hAnsi="Times New Roman" w:cs="Times New Roman"/>
                <w:color w:val="000000"/>
                <w:sz w:val="24"/>
                <w:szCs w:val="24"/>
              </w:rPr>
              <w:t xml:space="preserve">Il </w:t>
            </w:r>
            <w:r w:rsidR="00922417" w:rsidRPr="00B00B89">
              <w:rPr>
                <w:rFonts w:ascii="Times New Roman" w:hAnsi="Times New Roman" w:cs="Times New Roman"/>
                <w:color w:val="000000"/>
                <w:sz w:val="24"/>
                <w:szCs w:val="24"/>
              </w:rPr>
              <w:t>S</w:t>
            </w:r>
            <w:r w:rsidRPr="00B00B89">
              <w:rPr>
                <w:rFonts w:ascii="Times New Roman" w:hAnsi="Times New Roman" w:cs="Times New Roman"/>
                <w:color w:val="000000"/>
                <w:sz w:val="24"/>
                <w:szCs w:val="24"/>
              </w:rPr>
              <w:t xml:space="preserve">oggetto </w:t>
            </w:r>
            <w:r w:rsidR="00922417" w:rsidRPr="00B00B89">
              <w:rPr>
                <w:rFonts w:ascii="Times New Roman" w:hAnsi="Times New Roman" w:cs="Times New Roman"/>
                <w:color w:val="000000"/>
                <w:sz w:val="24"/>
                <w:szCs w:val="24"/>
              </w:rPr>
              <w:t>A</w:t>
            </w:r>
            <w:r w:rsidRPr="00B00B89">
              <w:rPr>
                <w:rFonts w:ascii="Times New Roman" w:hAnsi="Times New Roman" w:cs="Times New Roman"/>
                <w:color w:val="000000"/>
                <w:sz w:val="24"/>
                <w:szCs w:val="24"/>
              </w:rPr>
              <w:t>ttuatore privato nella procedura di appalto ha adottato sistemi interni all’organizzazione atti a scongiurare, prevenire e contrastare reati, potenziali ed effettivi, imputabili all’Ente, contemplati nel d.lgs. 231/2001 recante</w:t>
            </w:r>
            <w:r w:rsidRPr="00B00B89">
              <w:rPr>
                <w:rFonts w:ascii="Times New Roman" w:eastAsia="Times New Roman" w:hAnsi="Times New Roman" w:cs="Times New Roman"/>
                <w:color w:val="000000"/>
                <w:sz w:val="24"/>
                <w:szCs w:val="24"/>
                <w:lang w:eastAsia="it-IT"/>
              </w:rPr>
              <w:t xml:space="preserve"> </w:t>
            </w:r>
            <w:r w:rsidRPr="00B00B89">
              <w:rPr>
                <w:rFonts w:ascii="Times New Roman" w:hAnsi="Times New Roman" w:cs="Times New Roman"/>
                <w:color w:val="000000"/>
                <w:sz w:val="24"/>
                <w:szCs w:val="24"/>
              </w:rPr>
              <w:t>“Disciplina della responsabilità amministrativa delle persone giuridiche, delle società e delle associazioni anche prive di personalità giuridica”?</w:t>
            </w:r>
          </w:p>
        </w:tc>
        <w:tc>
          <w:tcPr>
            <w:tcW w:w="209" w:type="pct"/>
            <w:vAlign w:val="center"/>
          </w:tcPr>
          <w:p w14:paraId="7230F93A"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BD609A6"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D3D0E9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6A652578" w14:textId="77777777"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455B6767"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5E9AA917" w14:textId="5B58A5AB"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Norme, codici e procedure che contemplano le principali regole di condotta del personale</w:t>
            </w:r>
          </w:p>
          <w:p w14:paraId="6E55CCEA" w14:textId="774F25B6"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Policy, modelli organizzativi e programmi di </w:t>
            </w:r>
            <w:r w:rsidRPr="00B00B89">
              <w:rPr>
                <w:rFonts w:ascii="Times New Roman" w:hAnsi="Times New Roman" w:cs="Times New Roman"/>
                <w:i/>
                <w:color w:val="000000"/>
                <w:sz w:val="24"/>
                <w:szCs w:val="24"/>
              </w:rPr>
              <w:lastRenderedPageBreak/>
              <w:t>compliance</w:t>
            </w:r>
            <w:r w:rsidRPr="00B00B89">
              <w:rPr>
                <w:rFonts w:ascii="Times New Roman" w:hAnsi="Times New Roman" w:cs="Times New Roman"/>
                <w:color w:val="000000"/>
                <w:sz w:val="24"/>
                <w:szCs w:val="24"/>
              </w:rPr>
              <w:t xml:space="preserve"> “anticorruzione”</w:t>
            </w:r>
          </w:p>
        </w:tc>
      </w:tr>
      <w:tr w:rsidR="00FE0E39" w:rsidRPr="00B00B89" w14:paraId="324F3CEB" w14:textId="77777777" w:rsidTr="004F201F">
        <w:trPr>
          <w:trHeight w:val="680"/>
        </w:trPr>
        <w:tc>
          <w:tcPr>
            <w:tcW w:w="243" w:type="pct"/>
            <w:shd w:val="clear" w:color="auto" w:fill="B8CCE4"/>
            <w:vAlign w:val="center"/>
          </w:tcPr>
          <w:p w14:paraId="4B01A2AD" w14:textId="77777777" w:rsidR="00FE0E39" w:rsidRPr="00B00B89" w:rsidRDefault="00FE0E39" w:rsidP="00FE0E39">
            <w:pPr>
              <w:spacing w:after="0" w:line="240" w:lineRule="auto"/>
              <w:jc w:val="center"/>
              <w:rPr>
                <w:rFonts w:ascii="Times New Roman" w:hAnsi="Times New Roman" w:cs="Times New Roman"/>
                <w:b/>
                <w:sz w:val="24"/>
                <w:szCs w:val="24"/>
              </w:rPr>
            </w:pPr>
            <w:r w:rsidRPr="00B00B89">
              <w:rPr>
                <w:rFonts w:ascii="Times New Roman" w:hAnsi="Times New Roman" w:cs="Times New Roman"/>
                <w:b/>
                <w:sz w:val="24"/>
                <w:szCs w:val="24"/>
              </w:rPr>
              <w:lastRenderedPageBreak/>
              <w:t>F</w:t>
            </w:r>
          </w:p>
        </w:tc>
        <w:tc>
          <w:tcPr>
            <w:tcW w:w="4757" w:type="pct"/>
            <w:gridSpan w:val="8"/>
            <w:shd w:val="clear" w:color="auto" w:fill="B8CCE4"/>
            <w:vAlign w:val="center"/>
          </w:tcPr>
          <w:p w14:paraId="18CAACAE" w14:textId="77777777" w:rsidR="00FE0E39" w:rsidRPr="00B00B89" w:rsidRDefault="00FE0E39" w:rsidP="008D0D48">
            <w:pPr>
              <w:spacing w:after="0" w:line="240" w:lineRule="auto"/>
              <w:rPr>
                <w:rFonts w:ascii="Times New Roman" w:hAnsi="Times New Roman" w:cs="Times New Roman"/>
                <w:b/>
                <w:sz w:val="24"/>
                <w:szCs w:val="24"/>
              </w:rPr>
            </w:pPr>
            <w:r w:rsidRPr="00B00B89">
              <w:rPr>
                <w:rFonts w:ascii="Times New Roman" w:hAnsi="Times New Roman" w:cs="Times New Roman"/>
                <w:b/>
                <w:sz w:val="24"/>
                <w:szCs w:val="24"/>
              </w:rPr>
              <w:t>Verifica del contratto</w:t>
            </w:r>
          </w:p>
        </w:tc>
      </w:tr>
      <w:tr w:rsidR="00FE0E39" w:rsidRPr="00B00B89" w14:paraId="1565E033" w14:textId="77777777" w:rsidTr="004F201F">
        <w:trPr>
          <w:gridAfter w:val="1"/>
          <w:wAfter w:w="3" w:type="pct"/>
          <w:trHeight w:val="1417"/>
        </w:trPr>
        <w:tc>
          <w:tcPr>
            <w:tcW w:w="243" w:type="pct"/>
            <w:vAlign w:val="center"/>
          </w:tcPr>
          <w:p w14:paraId="24E0D592"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606DFF7B" w14:textId="07D2DAFC" w:rsidR="00FE0E39" w:rsidRPr="00B00B89" w:rsidRDefault="00FE0E39" w:rsidP="008D0D48">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Prima della stipula del Contratto, l’Amministrazione ha proceduto all’acquisizione della documentazione propedeutica alla stipula del Contratto e dell’ulteriore documentazione necessaria alla verifica in capo all’aggiudicatario, del possesso dei requisiti di ordine generale di cui agli art. 94, 95, 96, 97 e 98 del D.lgs. 36/2023 e secondo quanto previsto dal Regolamento per la gestione del casellario informatico dei contratti pubblici di cui alla Delibera ANAC n. 272 del 20/06/2023?</w:t>
            </w:r>
          </w:p>
        </w:tc>
        <w:tc>
          <w:tcPr>
            <w:tcW w:w="209" w:type="pct"/>
            <w:vAlign w:val="center"/>
          </w:tcPr>
          <w:p w14:paraId="76EEE96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467DC8F9"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6293D24B"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5BF77F48"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40DAC68C"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23FFB716" w14:textId="1FCE978F"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Dichiarazione ai sensi del DPCM 187/91</w:t>
            </w:r>
          </w:p>
          <w:p w14:paraId="241F92BF" w14:textId="319116D2"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Certificato Camera di Commercio</w:t>
            </w:r>
            <w:r w:rsidRPr="00B00B89">
              <w:rPr>
                <w:rFonts w:ascii="Times New Roman" w:hAnsi="Times New Roman" w:cs="Times New Roman"/>
                <w:color w:val="000000"/>
                <w:sz w:val="24"/>
                <w:szCs w:val="24"/>
              </w:rPr>
              <w:tab/>
            </w:r>
          </w:p>
          <w:p w14:paraId="6A4D755D" w14:textId="7CCB3E56"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Casellario giudiziale</w:t>
            </w:r>
          </w:p>
          <w:p w14:paraId="389C51AB" w14:textId="12553169"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Certificato dei carichi pendenti</w:t>
            </w:r>
          </w:p>
          <w:p w14:paraId="5FF5E1A3" w14:textId="06A18A53"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Certificato dell’anagrafe delle sanzioni amministrative da reato</w:t>
            </w:r>
          </w:p>
          <w:p w14:paraId="76DE2638" w14:textId="1CA5DDDC"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Dichiarazioni propedeutiche all’interrogazione della BDNA - Informativa/comunicazione antimafia</w:t>
            </w:r>
          </w:p>
          <w:p w14:paraId="436D23C9" w14:textId="1AD717EE"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Casellario informatico ANAC</w:t>
            </w:r>
          </w:p>
          <w:p w14:paraId="4D02B028" w14:textId="35CDAE6C"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Certificato di regolarità fiscale</w:t>
            </w:r>
          </w:p>
          <w:p w14:paraId="7B2CDC13" w14:textId="2E6F875E"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DURC</w:t>
            </w:r>
          </w:p>
          <w:p w14:paraId="0303B42D" w14:textId="77BA58B3"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lastRenderedPageBreak/>
              <w:t>Dichiarazione di osservanza della Legge n. 68/1999 relativa alle “Norme per il diritto al lavoro dei disabili”</w:t>
            </w:r>
          </w:p>
          <w:p w14:paraId="4023CBC9" w14:textId="1F73D92E"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Dichiarazione sulla tracciabilità dei flussi finanziari ex L. 136/2010</w:t>
            </w:r>
          </w:p>
          <w:p w14:paraId="384DA2A8" w14:textId="7E000D29"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Dichiarazione di </w:t>
            </w:r>
            <w:r w:rsidRPr="00B00B89">
              <w:rPr>
                <w:rFonts w:ascii="Times New Roman" w:hAnsi="Times New Roman" w:cs="Times New Roman"/>
                <w:i/>
                <w:color w:val="000000"/>
                <w:sz w:val="24"/>
                <w:szCs w:val="24"/>
              </w:rPr>
              <w:t>pantouflage</w:t>
            </w:r>
            <w:r w:rsidRPr="00B00B89">
              <w:rPr>
                <w:rFonts w:ascii="Times New Roman" w:hAnsi="Times New Roman" w:cs="Times New Roman"/>
                <w:color w:val="000000"/>
                <w:sz w:val="24"/>
                <w:szCs w:val="24"/>
              </w:rPr>
              <w:t xml:space="preserve"> ai sensi dell’art. 53, comma 16 ter, D.lgs. 165/2001</w:t>
            </w:r>
          </w:p>
        </w:tc>
      </w:tr>
      <w:tr w:rsidR="00FE0E39" w:rsidRPr="00B00B89" w14:paraId="7EACE5CA" w14:textId="77777777" w:rsidTr="004F201F">
        <w:trPr>
          <w:gridAfter w:val="1"/>
          <w:wAfter w:w="3" w:type="pct"/>
          <w:trHeight w:val="1417"/>
        </w:trPr>
        <w:tc>
          <w:tcPr>
            <w:tcW w:w="243" w:type="pct"/>
            <w:vAlign w:val="center"/>
          </w:tcPr>
          <w:p w14:paraId="0056BDDA" w14:textId="77777777" w:rsidR="00FE0E39" w:rsidRPr="00B00B89" w:rsidRDefault="00FE0E39" w:rsidP="00FE0E39">
            <w:pPr>
              <w:pStyle w:val="ListParagraph"/>
              <w:numPr>
                <w:ilvl w:val="0"/>
                <w:numId w:val="21"/>
              </w:numPr>
              <w:spacing w:after="0" w:line="240" w:lineRule="auto"/>
              <w:ind w:hanging="1156"/>
              <w:jc w:val="center"/>
              <w:rPr>
                <w:rFonts w:ascii="Times New Roman" w:hAnsi="Times New Roman" w:cs="Times New Roman"/>
                <w:color w:val="000000"/>
                <w:sz w:val="24"/>
                <w:szCs w:val="24"/>
              </w:rPr>
            </w:pPr>
          </w:p>
        </w:tc>
        <w:tc>
          <w:tcPr>
            <w:tcW w:w="1735" w:type="pct"/>
            <w:vAlign w:val="center"/>
          </w:tcPr>
          <w:p w14:paraId="6AF27477" w14:textId="513C25D4"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Il contratto di appalto è stato stipulato, ai sensi dell’art. 18 ovvero secondo gli usi commerciali nei limiti di cui all’ultimo periodo del c. 1 dell’art. 18 del D. Lgs. 36/2023, dopo aver acquisito l’informativa antimafia, anche in modalità di liberatoria provvisoria antimafia sotto condizione risolutiva, come previsto dall’art. 3, comma 2, del Decreto-legge 16 luglio 2020, n. 76, convertito con modificazioni dalla Legge 11 settembre 2020, n. 120? </w:t>
            </w:r>
          </w:p>
        </w:tc>
        <w:tc>
          <w:tcPr>
            <w:tcW w:w="209" w:type="pct"/>
            <w:vAlign w:val="center"/>
          </w:tcPr>
          <w:p w14:paraId="726AD7A3"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7DF8353"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24BDCB6A"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20316732" w14:textId="09716533"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225099CB"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0928D62B" w14:textId="003168A2"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Comunicazione antimafia/Informativa antimafia/Informativa liberatoria provvisoria (fino al 31.12.2026 ex comma 4 bis dell’art.14 del DL 13/2020 convertito con modificazioni dalla L. 94/2023) estratta dalla Banca Dati Nazionale Antimafia</w:t>
            </w:r>
          </w:p>
        </w:tc>
      </w:tr>
      <w:tr w:rsidR="00FE0E39" w:rsidRPr="00B00B89" w14:paraId="2CEEE8FA" w14:textId="77777777" w:rsidTr="004F201F">
        <w:trPr>
          <w:gridAfter w:val="1"/>
          <w:wAfter w:w="3" w:type="pct"/>
          <w:trHeight w:val="1417"/>
        </w:trPr>
        <w:tc>
          <w:tcPr>
            <w:tcW w:w="243" w:type="pct"/>
            <w:vAlign w:val="center"/>
          </w:tcPr>
          <w:p w14:paraId="49F88319"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5DCA34B7" w14:textId="72EF9E3B" w:rsidR="00FE0E39" w:rsidRPr="00B00B89" w:rsidRDefault="00FE0E39" w:rsidP="00FE0E39">
            <w:pPr>
              <w:jc w:val="both"/>
              <w:rPr>
                <w:rFonts w:ascii="Times New Roman" w:eastAsiaTheme="minorHAnsi" w:hAnsi="Times New Roman" w:cs="Times New Roman"/>
                <w:sz w:val="24"/>
                <w:szCs w:val="24"/>
              </w:rPr>
            </w:pPr>
            <w:r w:rsidRPr="00B00B89">
              <w:rPr>
                <w:rFonts w:ascii="Times New Roman" w:hAnsi="Times New Roman" w:cs="Times New Roman"/>
                <w:sz w:val="24"/>
                <w:szCs w:val="24"/>
              </w:rPr>
              <w:t>La Stazione appaltante, prima della sottoscrizione del contratto di appalto con il soggetto aggiudicatario, oltre ai prescritti controlli previsti dal D.lgs. 36/2023:</w:t>
            </w:r>
          </w:p>
          <w:p w14:paraId="31553A21" w14:textId="77777777" w:rsidR="00FE0E39" w:rsidRPr="00B00B89" w:rsidRDefault="00FE0E39" w:rsidP="00FE0E39">
            <w:pPr>
              <w:pStyle w:val="ListParagraph"/>
              <w:numPr>
                <w:ilvl w:val="0"/>
                <w:numId w:val="16"/>
              </w:numPr>
              <w:jc w:val="both"/>
              <w:rPr>
                <w:rFonts w:ascii="Times New Roman" w:hAnsi="Times New Roman" w:cs="Times New Roman"/>
                <w:sz w:val="24"/>
                <w:szCs w:val="24"/>
              </w:rPr>
            </w:pPr>
            <w:r w:rsidRPr="00B00B89">
              <w:rPr>
                <w:rFonts w:ascii="Times New Roman" w:hAnsi="Times New Roman" w:cs="Times New Roman"/>
                <w:sz w:val="24"/>
                <w:szCs w:val="24"/>
              </w:rPr>
              <w:t>ha proceduto all’acquisizione dei dati necessari all’identificazione del “titolare effettivo” dell’aggiudicatario/contraente e sono state adottate misure ragionevoli per verificarne l'identità, in modo che il soggetto obbligato sia certo di sapere chi sia effettivamente la persona fisica per conto della quale è realizzata l'operazione o l'attività?</w:t>
            </w:r>
          </w:p>
          <w:p w14:paraId="2DA3E22D" w14:textId="77777777" w:rsidR="00FE0E39" w:rsidRPr="00B00B89" w:rsidRDefault="00FE0E39" w:rsidP="00FE0E39">
            <w:pPr>
              <w:pStyle w:val="ListParagraph"/>
              <w:numPr>
                <w:ilvl w:val="0"/>
                <w:numId w:val="16"/>
              </w:numPr>
              <w:jc w:val="both"/>
              <w:rPr>
                <w:rFonts w:ascii="Times New Roman" w:hAnsi="Times New Roman" w:cs="Times New Roman"/>
                <w:sz w:val="24"/>
                <w:szCs w:val="24"/>
              </w:rPr>
            </w:pPr>
            <w:r w:rsidRPr="00B00B89">
              <w:rPr>
                <w:rFonts w:ascii="Times New Roman" w:hAnsi="Times New Roman" w:cs="Times New Roman"/>
                <w:sz w:val="24"/>
                <w:szCs w:val="24"/>
              </w:rPr>
              <w:t>ha provveduto a eseguire controlli specifici sulle dichiarazioni rese dal medesimo soggetto al fine della prevenzione e contrasto ai conflitti di interesse e per la verifica del titolare effettivo?</w:t>
            </w:r>
          </w:p>
          <w:p w14:paraId="03289831" w14:textId="77777777" w:rsidR="00FE0E39" w:rsidRPr="00B00B89" w:rsidRDefault="00FE0E39" w:rsidP="00FE0E39">
            <w:pPr>
              <w:pStyle w:val="ListParagraph"/>
              <w:numPr>
                <w:ilvl w:val="0"/>
                <w:numId w:val="16"/>
              </w:numPr>
              <w:jc w:val="both"/>
              <w:rPr>
                <w:rFonts w:ascii="Times New Roman" w:hAnsi="Times New Roman" w:cs="Times New Roman"/>
                <w:sz w:val="24"/>
                <w:szCs w:val="24"/>
              </w:rPr>
            </w:pPr>
            <w:r w:rsidRPr="00B00B89">
              <w:rPr>
                <w:rFonts w:ascii="Times New Roman" w:hAnsi="Times New Roman" w:cs="Times New Roman"/>
                <w:color w:val="000000"/>
                <w:sz w:val="24"/>
                <w:szCs w:val="24"/>
              </w:rPr>
              <w:t xml:space="preserve">nel caso di un’entità giuridica, è stata individuata la persona fisica (o le persone </w:t>
            </w:r>
            <w:r w:rsidRPr="00B00B89">
              <w:rPr>
                <w:rFonts w:ascii="Times New Roman" w:hAnsi="Times New Roman" w:cs="Times New Roman"/>
                <w:sz w:val="24"/>
                <w:szCs w:val="24"/>
              </w:rPr>
              <w:t xml:space="preserve">fisiche) che, possedendo o controllando la suddetta entità, risulta/no essere l’effettivo beneficiario dell’operazione o dell’attività? </w:t>
            </w:r>
          </w:p>
          <w:p w14:paraId="52AB6F0E" w14:textId="77777777" w:rsidR="00FE0E39" w:rsidRPr="00B00B89" w:rsidRDefault="00FE0E39" w:rsidP="00FE0E39">
            <w:pPr>
              <w:pStyle w:val="ListParagraph"/>
              <w:numPr>
                <w:ilvl w:val="0"/>
                <w:numId w:val="16"/>
              </w:numPr>
              <w:jc w:val="both"/>
              <w:rPr>
                <w:rFonts w:ascii="Times New Roman" w:hAnsi="Times New Roman" w:cs="Times New Roman"/>
                <w:sz w:val="24"/>
                <w:szCs w:val="24"/>
              </w:rPr>
            </w:pPr>
            <w:r w:rsidRPr="00B00B89">
              <w:rPr>
                <w:rFonts w:ascii="Times New Roman" w:hAnsi="Times New Roman" w:cs="Times New Roman"/>
                <w:sz w:val="24"/>
                <w:szCs w:val="24"/>
              </w:rPr>
              <w:lastRenderedPageBreak/>
              <w:t>ha verificato, con esito positivo, che le dichiarazioni di cui ai precedenti punti b) e c) siano state rese conformemente al format predisposto dall’Amministrazione?</w:t>
            </w:r>
          </w:p>
          <w:p w14:paraId="476339FC" w14:textId="00BD0714" w:rsidR="00FE0E39" w:rsidRPr="00B00B89" w:rsidRDefault="00FE0E39" w:rsidP="00FE0E39">
            <w:pPr>
              <w:pStyle w:val="ListParagraph"/>
              <w:numPr>
                <w:ilvl w:val="0"/>
                <w:numId w:val="16"/>
              </w:numPr>
              <w:ind w:left="638"/>
              <w:jc w:val="both"/>
              <w:rPr>
                <w:rFonts w:ascii="Times New Roman" w:hAnsi="Times New Roman" w:cs="Times New Roman"/>
                <w:sz w:val="24"/>
                <w:szCs w:val="24"/>
              </w:rPr>
            </w:pPr>
            <w:r w:rsidRPr="00B00B89">
              <w:rPr>
                <w:rFonts w:ascii="Times New Roman" w:hAnsi="Times New Roman" w:cs="Times New Roman"/>
                <w:sz w:val="24"/>
                <w:szCs w:val="24"/>
              </w:rPr>
              <w:t>Ha verificato, con esito positivo, l’assenza di una richiesta di conformazione disposta in un parere di precontenzioso di cui all’art. 220 del D. lgs 36/2023 e secondo quanto previsto dal Regolamento in materia di pareri di precontenzioso di cui alla Delibera ANAC n. 267 del 20/06/2023 e dal Regolamento sull'esercizio dei poteri di cui all'articolo 220, commi 2, 3 e 4 del decreto legislativo 31 marzo 2023, n. 36 di cui alla Delibera n. 268 del 20 giugno 2023?</w:t>
            </w:r>
          </w:p>
        </w:tc>
        <w:tc>
          <w:tcPr>
            <w:tcW w:w="209" w:type="pct"/>
            <w:vAlign w:val="center"/>
          </w:tcPr>
          <w:p w14:paraId="44B45C81"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64D972E"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79ADA323"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15587758"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7DE727BB"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27EC3D0D" w14:textId="6C61E11C" w:rsidR="00FE0E39" w:rsidRPr="00B00B89" w:rsidRDefault="00FE0E39" w:rsidP="008D0D48">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Dichiarazioni rese dal soggetto aggiudicatario/contraente</w:t>
            </w:r>
          </w:p>
        </w:tc>
      </w:tr>
      <w:tr w:rsidR="00FE0E39" w:rsidRPr="00B00B89" w14:paraId="418B8C1F" w14:textId="77777777" w:rsidTr="004F201F">
        <w:trPr>
          <w:gridAfter w:val="1"/>
          <w:wAfter w:w="3" w:type="pct"/>
          <w:trHeight w:val="1417"/>
        </w:trPr>
        <w:tc>
          <w:tcPr>
            <w:tcW w:w="243" w:type="pct"/>
            <w:vAlign w:val="center"/>
          </w:tcPr>
          <w:p w14:paraId="646C7CB6"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30F92D4E" w14:textId="4027E2A7"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L’Amministrazione ha provveduto alla comunicazione dell’aggiudicazione e della data di stipula del contratto nel rispetto di quanto disposto </w:t>
            </w:r>
            <w:r w:rsidRPr="00B00B89">
              <w:rPr>
                <w:rFonts w:ascii="Times New Roman" w:eastAsia="Times New Roman" w:hAnsi="Times New Roman" w:cs="Times New Roman"/>
                <w:sz w:val="24"/>
                <w:szCs w:val="24"/>
                <w:lang w:eastAsia="it-IT"/>
              </w:rPr>
              <w:t>dall’art.</w:t>
            </w:r>
            <w:r w:rsidRPr="00B00B89">
              <w:rPr>
                <w:rFonts w:ascii="Times New Roman" w:hAnsi="Times New Roman" w:cs="Times New Roman"/>
                <w:sz w:val="24"/>
                <w:szCs w:val="24"/>
              </w:rPr>
              <w:t xml:space="preserve"> 90 del D.lgs</w:t>
            </w:r>
            <w:r w:rsidRPr="00B00B89">
              <w:rPr>
                <w:rFonts w:ascii="Times New Roman" w:eastAsia="Times New Roman" w:hAnsi="Times New Roman" w:cs="Times New Roman"/>
                <w:sz w:val="24"/>
                <w:szCs w:val="24"/>
                <w:lang w:eastAsia="it-IT"/>
              </w:rPr>
              <w:t>. 36/2023 salvo quanto previsto dall’art. 35 del D.</w:t>
            </w:r>
            <w:r w:rsidR="00BC1489" w:rsidRPr="00B00B89">
              <w:rPr>
                <w:rFonts w:ascii="Times New Roman" w:eastAsia="Times New Roman" w:hAnsi="Times New Roman" w:cs="Times New Roman"/>
                <w:sz w:val="24"/>
                <w:szCs w:val="24"/>
                <w:lang w:eastAsia="it-IT"/>
              </w:rPr>
              <w:t>lgs</w:t>
            </w:r>
            <w:r w:rsidRPr="00B00B89">
              <w:rPr>
                <w:rFonts w:ascii="Times New Roman" w:eastAsia="Times New Roman" w:hAnsi="Times New Roman" w:cs="Times New Roman"/>
                <w:sz w:val="24"/>
                <w:szCs w:val="24"/>
                <w:lang w:eastAsia="it-IT"/>
              </w:rPr>
              <w:t>. citato</w:t>
            </w:r>
            <w:r w:rsidRPr="00B00B89">
              <w:rPr>
                <w:rFonts w:ascii="Times New Roman" w:hAnsi="Times New Roman" w:cs="Times New Roman"/>
                <w:sz w:val="24"/>
                <w:szCs w:val="24"/>
              </w:rPr>
              <w:t>?</w:t>
            </w:r>
          </w:p>
        </w:tc>
        <w:tc>
          <w:tcPr>
            <w:tcW w:w="209" w:type="pct"/>
            <w:vAlign w:val="center"/>
          </w:tcPr>
          <w:p w14:paraId="624BE559"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4AA6346"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67AF2308"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44DFE95C"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5D084723"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219DE5F4" w14:textId="58A1E50E"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Notifica del provvedimento di aggiudicazione</w:t>
            </w:r>
          </w:p>
        </w:tc>
      </w:tr>
      <w:tr w:rsidR="00FE0E39" w:rsidRPr="00B00B89" w14:paraId="41FB11D6" w14:textId="77777777" w:rsidTr="004F201F">
        <w:trPr>
          <w:gridAfter w:val="1"/>
          <w:wAfter w:w="3" w:type="pct"/>
          <w:trHeight w:val="1417"/>
        </w:trPr>
        <w:tc>
          <w:tcPr>
            <w:tcW w:w="243" w:type="pct"/>
            <w:vAlign w:val="center"/>
          </w:tcPr>
          <w:p w14:paraId="218B49DF"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779DA3DC" w14:textId="3D593B1B" w:rsidR="00FE0E39" w:rsidRPr="00B00B89" w:rsidRDefault="00FE0E39" w:rsidP="00FE0E39">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sz w:val="24"/>
                <w:szCs w:val="24"/>
              </w:rPr>
              <w:t xml:space="preserve">Il contratto </w:t>
            </w:r>
            <w:r w:rsidRPr="00B00B89">
              <w:rPr>
                <w:rFonts w:ascii="Times New Roman" w:hAnsi="Times New Roman" w:cs="Times New Roman"/>
                <w:color w:val="000000"/>
                <w:sz w:val="24"/>
                <w:szCs w:val="24"/>
              </w:rPr>
              <w:t>è stato stipulato decorso il termine di 35 giorni dall'invio dell'ultima delle comunicazioni del provvedimento di aggiudicazione definitiva</w:t>
            </w:r>
            <w:r w:rsidRPr="00B00B89">
              <w:rPr>
                <w:rFonts w:ascii="Times New Roman" w:eastAsia="Times New Roman" w:hAnsi="Times New Roman" w:cs="Times New Roman"/>
                <w:color w:val="000000"/>
                <w:sz w:val="24"/>
                <w:szCs w:val="24"/>
                <w:lang w:eastAsia="it-IT"/>
              </w:rPr>
              <w:t xml:space="preserve"> </w:t>
            </w:r>
            <w:r w:rsidRPr="00B00B89">
              <w:rPr>
                <w:rFonts w:ascii="Times New Roman" w:eastAsia="Times New Roman" w:hAnsi="Times New Roman" w:cs="Times New Roman"/>
                <w:sz w:val="24"/>
                <w:szCs w:val="24"/>
                <w:lang w:eastAsia="it-IT"/>
              </w:rPr>
              <w:t>ai sensi dell'art. 18 comma 3 del D.lgs.</w:t>
            </w:r>
            <w:r w:rsidRPr="00B00B89">
              <w:rPr>
                <w:rFonts w:ascii="Times New Roman" w:hAnsi="Times New Roman" w:cs="Times New Roman"/>
                <w:color w:val="000000"/>
                <w:sz w:val="24"/>
                <w:szCs w:val="24"/>
              </w:rPr>
              <w:t xml:space="preserve"> 36/2023?</w:t>
            </w:r>
          </w:p>
        </w:tc>
        <w:tc>
          <w:tcPr>
            <w:tcW w:w="209" w:type="pct"/>
            <w:vAlign w:val="center"/>
          </w:tcPr>
          <w:p w14:paraId="75A4236F"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4F0448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0828601"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2A5B915B"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15E4245B"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6C53834C" w14:textId="02DCF61C"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Atto di aggiudicazione</w:t>
            </w:r>
          </w:p>
          <w:p w14:paraId="5AE0E0B3" w14:textId="5CF1EE05"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Contratto </w:t>
            </w:r>
          </w:p>
          <w:p w14:paraId="00190C6C" w14:textId="20EE7E3C"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Procura speciale</w:t>
            </w:r>
          </w:p>
          <w:p w14:paraId="5BFE3318" w14:textId="1BDE7A96"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Report esito firma digitale </w:t>
            </w:r>
          </w:p>
        </w:tc>
      </w:tr>
      <w:tr w:rsidR="00FE0E39" w:rsidRPr="00B00B89" w14:paraId="54F10C3A" w14:textId="77777777" w:rsidTr="004F201F">
        <w:trPr>
          <w:gridAfter w:val="1"/>
          <w:wAfter w:w="3" w:type="pct"/>
          <w:trHeight w:val="888"/>
        </w:trPr>
        <w:tc>
          <w:tcPr>
            <w:tcW w:w="243" w:type="pct"/>
            <w:vAlign w:val="center"/>
          </w:tcPr>
          <w:p w14:paraId="57E8185B"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7DFB3E2F" w14:textId="77777777"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In caso di risposta negativa alla precedente domanda n.5:</w:t>
            </w:r>
          </w:p>
          <w:p w14:paraId="6A98A557" w14:textId="62F743DF" w:rsidR="00FE0E39" w:rsidRPr="00B00B89" w:rsidRDefault="00FE0E39" w:rsidP="00FE0E39">
            <w:pPr>
              <w:pStyle w:val="ListParagraph"/>
              <w:numPr>
                <w:ilvl w:val="1"/>
                <w:numId w:val="14"/>
              </w:numPr>
              <w:spacing w:after="0" w:line="240" w:lineRule="auto"/>
              <w:ind w:left="789"/>
              <w:jc w:val="both"/>
              <w:rPr>
                <w:rFonts w:ascii="Times New Roman" w:hAnsi="Times New Roman" w:cs="Times New Roman"/>
                <w:sz w:val="24"/>
                <w:szCs w:val="24"/>
              </w:rPr>
            </w:pPr>
            <w:r w:rsidRPr="00B00B89">
              <w:rPr>
                <w:rFonts w:ascii="Times New Roman" w:hAnsi="Times New Roman" w:cs="Times New Roman"/>
                <w:sz w:val="24"/>
                <w:szCs w:val="24"/>
              </w:rPr>
              <w:t xml:space="preserve">ricorre una delle ipotesi di cui </w:t>
            </w:r>
            <w:r w:rsidRPr="00B00B89">
              <w:rPr>
                <w:rFonts w:ascii="Times New Roman" w:eastAsia="Times New Roman" w:hAnsi="Times New Roman" w:cs="Times New Roman"/>
                <w:sz w:val="24"/>
                <w:szCs w:val="24"/>
                <w:lang w:eastAsia="it-IT"/>
              </w:rPr>
              <w:t xml:space="preserve">all’art 18 comma 3 lett. a), b), c) e d) del D.lgs. 36/2023 </w:t>
            </w:r>
            <w:r w:rsidRPr="00B00B89">
              <w:rPr>
                <w:rFonts w:ascii="Times New Roman" w:hAnsi="Times New Roman" w:cs="Times New Roman"/>
                <w:sz w:val="24"/>
                <w:szCs w:val="24"/>
              </w:rPr>
              <w:t>contenente i casi di non applicabilità del termine dilatorio?</w:t>
            </w:r>
          </w:p>
          <w:p w14:paraId="15D42E0E" w14:textId="29CA39F7" w:rsidR="00FE0E39" w:rsidRPr="00B00B89" w:rsidRDefault="00FE0E39" w:rsidP="00FE0E39">
            <w:pPr>
              <w:pStyle w:val="ListParagraph"/>
              <w:numPr>
                <w:ilvl w:val="1"/>
                <w:numId w:val="14"/>
              </w:numPr>
              <w:spacing w:after="0" w:line="240" w:lineRule="auto"/>
              <w:ind w:left="789"/>
              <w:jc w:val="both"/>
              <w:rPr>
                <w:rFonts w:ascii="Times New Roman" w:hAnsi="Times New Roman" w:cs="Times New Roman"/>
                <w:sz w:val="24"/>
                <w:szCs w:val="24"/>
              </w:rPr>
            </w:pPr>
            <w:r w:rsidRPr="00B00B89">
              <w:rPr>
                <w:rFonts w:ascii="Times New Roman" w:hAnsi="Times New Roman" w:cs="Times New Roman"/>
                <w:sz w:val="24"/>
                <w:szCs w:val="24"/>
              </w:rPr>
              <w:t xml:space="preserve">l’eventuale esecuzione anticipata del contratto nei casi di urgenza è avvenuta su richiesta della stazione appaltante nei modi e alle condizioni previste </w:t>
            </w:r>
            <w:r w:rsidRPr="00B00B89">
              <w:rPr>
                <w:rFonts w:ascii="Times New Roman" w:eastAsia="Times New Roman" w:hAnsi="Times New Roman" w:cs="Times New Roman"/>
                <w:sz w:val="24"/>
                <w:szCs w:val="24"/>
                <w:lang w:eastAsia="it-IT"/>
              </w:rPr>
              <w:t>dall’ art. 17 comma 9 del D.lgs. 36/2023</w:t>
            </w:r>
            <w:r w:rsidRPr="00B00B89">
              <w:rPr>
                <w:rFonts w:ascii="Times New Roman" w:hAnsi="Times New Roman" w:cs="Times New Roman"/>
                <w:sz w:val="24"/>
                <w:szCs w:val="24"/>
              </w:rPr>
              <w:t>?</w:t>
            </w:r>
          </w:p>
        </w:tc>
        <w:tc>
          <w:tcPr>
            <w:tcW w:w="209" w:type="pct"/>
            <w:vAlign w:val="center"/>
          </w:tcPr>
          <w:p w14:paraId="07F78CFB"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EE82E02"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6C39DEB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0322D49A" w14:textId="77777777" w:rsidR="00FE0E39" w:rsidRPr="00B00B89" w:rsidRDefault="00FE0E39" w:rsidP="00FE0E39">
            <w:pPr>
              <w:spacing w:after="0" w:line="240" w:lineRule="auto"/>
              <w:rPr>
                <w:rFonts w:ascii="Times New Roman" w:hAnsi="Times New Roman" w:cs="Times New Roman"/>
                <w:b/>
                <w:color w:val="000000"/>
                <w:sz w:val="24"/>
                <w:szCs w:val="24"/>
              </w:rPr>
            </w:pPr>
            <w:r w:rsidRPr="00B00B89">
              <w:rPr>
                <w:rFonts w:ascii="Times New Roman" w:hAnsi="Times New Roman" w:cs="Times New Roman"/>
                <w:color w:val="000000"/>
                <w:sz w:val="24"/>
                <w:szCs w:val="24"/>
              </w:rPr>
              <w:tab/>
            </w:r>
          </w:p>
        </w:tc>
        <w:tc>
          <w:tcPr>
            <w:tcW w:w="749" w:type="pct"/>
            <w:vAlign w:val="center"/>
          </w:tcPr>
          <w:p w14:paraId="6A42C6A0"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1ECAC830" w14:textId="0C66C5FE"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Atto di aggiudicazione</w:t>
            </w:r>
          </w:p>
          <w:p w14:paraId="646E9EAB" w14:textId="1BDF24BC"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Contratto </w:t>
            </w:r>
          </w:p>
          <w:p w14:paraId="02CA0009" w14:textId="0A0C54C1"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Procura speciale</w:t>
            </w:r>
          </w:p>
          <w:p w14:paraId="1A6FFAB1" w14:textId="51F2997D"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Report esito firma trasmissione </w:t>
            </w:r>
          </w:p>
        </w:tc>
      </w:tr>
      <w:tr w:rsidR="00FE0E39" w:rsidRPr="00B00B89" w14:paraId="1F7AB5C5" w14:textId="77777777" w:rsidTr="004F201F">
        <w:trPr>
          <w:gridAfter w:val="1"/>
          <w:wAfter w:w="3" w:type="pct"/>
          <w:trHeight w:val="834"/>
        </w:trPr>
        <w:tc>
          <w:tcPr>
            <w:tcW w:w="243" w:type="pct"/>
            <w:vAlign w:val="center"/>
          </w:tcPr>
          <w:p w14:paraId="2CA15073"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439817FB" w14:textId="3535418C"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Il contratto è stato firmato con modalità elettronica da soggetti con poteri di firma?</w:t>
            </w:r>
          </w:p>
        </w:tc>
        <w:tc>
          <w:tcPr>
            <w:tcW w:w="209" w:type="pct"/>
            <w:vAlign w:val="center"/>
          </w:tcPr>
          <w:p w14:paraId="3CDCC79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7CE273D3"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68262C9"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231479AF"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638CFF0C"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33214C59" w14:textId="20FD4526"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Contratto </w:t>
            </w:r>
          </w:p>
        </w:tc>
      </w:tr>
      <w:tr w:rsidR="00FE0E39" w:rsidRPr="00B00B89" w14:paraId="477A5403" w14:textId="77777777" w:rsidTr="004F201F">
        <w:trPr>
          <w:gridAfter w:val="1"/>
          <w:wAfter w:w="3" w:type="pct"/>
          <w:trHeight w:val="834"/>
        </w:trPr>
        <w:tc>
          <w:tcPr>
            <w:tcW w:w="243" w:type="pct"/>
            <w:vAlign w:val="center"/>
          </w:tcPr>
          <w:p w14:paraId="419C0C53"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1A91AA1D" w14:textId="77777777"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color w:val="000000"/>
                <w:sz w:val="24"/>
                <w:szCs w:val="24"/>
              </w:rPr>
              <w:t>Il provvedimento di approvazione del Contratto è stato vistato dalla competente sezione di controllo della Corte dei Conti?</w:t>
            </w:r>
          </w:p>
        </w:tc>
        <w:tc>
          <w:tcPr>
            <w:tcW w:w="209" w:type="pct"/>
            <w:vAlign w:val="center"/>
          </w:tcPr>
          <w:p w14:paraId="6137EBD5"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395F274A"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27324B7"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66544A5C"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4AB58902"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3155E68C" w14:textId="0942DD53"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Estremi visto di legittimità della Corte dei Conti</w:t>
            </w:r>
          </w:p>
        </w:tc>
      </w:tr>
      <w:tr w:rsidR="00FE0E39" w:rsidRPr="00B00B89" w14:paraId="6A2340E5" w14:textId="77777777" w:rsidTr="004F201F">
        <w:trPr>
          <w:gridAfter w:val="1"/>
          <w:wAfter w:w="3" w:type="pct"/>
          <w:trHeight w:val="834"/>
        </w:trPr>
        <w:tc>
          <w:tcPr>
            <w:tcW w:w="243" w:type="pct"/>
            <w:vAlign w:val="center"/>
          </w:tcPr>
          <w:p w14:paraId="3AF5D80C"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046E1FDA" w14:textId="0B8F0B7E"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color w:val="000000"/>
                <w:sz w:val="24"/>
                <w:szCs w:val="24"/>
              </w:rPr>
              <w:t>Le eventuali modifiche, nonché le varianti, fermo restando l’art. 60 del D.</w:t>
            </w:r>
            <w:r w:rsidR="005D3B79" w:rsidRPr="00B00B89">
              <w:rPr>
                <w:rFonts w:ascii="Times New Roman" w:hAnsi="Times New Roman" w:cs="Times New Roman"/>
                <w:color w:val="000000"/>
                <w:sz w:val="24"/>
                <w:szCs w:val="24"/>
              </w:rPr>
              <w:t>lgs</w:t>
            </w:r>
            <w:r w:rsidRPr="00B00B89">
              <w:rPr>
                <w:rFonts w:ascii="Times New Roman" w:hAnsi="Times New Roman" w:cs="Times New Roman"/>
                <w:color w:val="000000"/>
                <w:sz w:val="24"/>
                <w:szCs w:val="24"/>
              </w:rPr>
              <w:t xml:space="preserve">. 36/2023, sono attuate nel rispetto di quanto disposto dall’art. 120 </w:t>
            </w:r>
            <w:r w:rsidRPr="00B00B89">
              <w:rPr>
                <w:rFonts w:ascii="Times New Roman" w:eastAsia="Times New Roman" w:hAnsi="Times New Roman" w:cs="Times New Roman"/>
                <w:sz w:val="24"/>
                <w:szCs w:val="24"/>
                <w:lang w:eastAsia="it-IT"/>
              </w:rPr>
              <w:t xml:space="preserve">e allegato II.16 </w:t>
            </w:r>
            <w:r w:rsidRPr="00B00B89">
              <w:rPr>
                <w:rFonts w:ascii="Times New Roman" w:hAnsi="Times New Roman" w:cs="Times New Roman"/>
                <w:color w:val="000000"/>
                <w:sz w:val="24"/>
                <w:szCs w:val="24"/>
              </w:rPr>
              <w:t xml:space="preserve">del D.lgs. </w:t>
            </w:r>
            <w:r w:rsidRPr="00B00B89">
              <w:rPr>
                <w:rFonts w:ascii="Times New Roman" w:eastAsia="Times New Roman" w:hAnsi="Times New Roman" w:cs="Times New Roman"/>
                <w:color w:val="000000"/>
                <w:sz w:val="24"/>
                <w:szCs w:val="24"/>
                <w:lang w:eastAsia="it-IT"/>
              </w:rPr>
              <w:t>citato</w:t>
            </w:r>
            <w:r w:rsidRPr="00B00B89">
              <w:rPr>
                <w:rFonts w:ascii="Times New Roman" w:eastAsia="Times New Roman" w:hAnsi="Times New Roman" w:cs="Times New Roman"/>
                <w:sz w:val="24"/>
                <w:szCs w:val="24"/>
                <w:lang w:eastAsia="it-IT"/>
              </w:rPr>
              <w:t>?</w:t>
            </w:r>
          </w:p>
        </w:tc>
        <w:tc>
          <w:tcPr>
            <w:tcW w:w="209" w:type="pct"/>
            <w:vAlign w:val="center"/>
          </w:tcPr>
          <w:p w14:paraId="0FC8995B"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DB0038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4838F10"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4613FD74"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07EF1E2A"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7B64EE9F" w14:textId="337D5588" w:rsidR="00FE0E39" w:rsidRPr="00B00B89" w:rsidRDefault="00FE0E39"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Eventuali atti aggiuntivi al Contratto </w:t>
            </w:r>
          </w:p>
        </w:tc>
      </w:tr>
      <w:tr w:rsidR="00FE0E39" w:rsidRPr="00B00B89" w14:paraId="58F7405A" w14:textId="77777777" w:rsidTr="004F201F">
        <w:trPr>
          <w:gridAfter w:val="1"/>
          <w:wAfter w:w="3" w:type="pct"/>
          <w:trHeight w:val="834"/>
        </w:trPr>
        <w:tc>
          <w:tcPr>
            <w:tcW w:w="243" w:type="pct"/>
            <w:vAlign w:val="center"/>
          </w:tcPr>
          <w:p w14:paraId="657D8A33"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44115DE1" w14:textId="3B066A33" w:rsidR="00FE0E39" w:rsidRPr="00B00B89" w:rsidRDefault="00FE0E39" w:rsidP="00B3567F">
            <w:pPr>
              <w:spacing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L’Amministrazione ha provveduto ad implementare la Banca Dati Nazionale dei Contratti Pubblici con i dati relativi al Contratto, attraverso il sistema SIMOG dell’ANAC e secondo quanto previsto dalla Delibera ANAC n. 261 del 20/06/2023?</w:t>
            </w:r>
          </w:p>
          <w:p w14:paraId="1C2BADC8" w14:textId="1EACCDF7" w:rsidR="00FE0E39" w:rsidRPr="00B00B89" w:rsidRDefault="00FE0E39" w:rsidP="00B3567F">
            <w:pPr>
              <w:spacing w:after="0" w:line="240" w:lineRule="auto"/>
              <w:jc w:val="both"/>
              <w:rPr>
                <w:rFonts w:ascii="Times New Roman" w:hAnsi="Times New Roman" w:cs="Times New Roman"/>
                <w:i/>
                <w:sz w:val="24"/>
                <w:szCs w:val="24"/>
              </w:rPr>
            </w:pPr>
            <w:r w:rsidRPr="00E77D6D">
              <w:rPr>
                <w:rFonts w:ascii="Times New Roman" w:hAnsi="Times New Roman"/>
                <w:i/>
                <w:color w:val="000000"/>
                <w:sz w:val="24"/>
                <w:vertAlign w:val="superscript"/>
              </w:rPr>
              <w:t>*</w:t>
            </w:r>
            <w:r w:rsidRPr="00E77D6D">
              <w:rPr>
                <w:rFonts w:ascii="Times New Roman" w:hAnsi="Times New Roman"/>
                <w:i/>
                <w:color w:val="000000"/>
                <w:sz w:val="24"/>
              </w:rPr>
              <w:t>(La Delibera n. 261 del 20 giugno 2023 entra in vigore il 1° luglio 2023 e acquista efficacia a decorrere dal 1° gennaio 2024).</w:t>
            </w:r>
          </w:p>
        </w:tc>
        <w:tc>
          <w:tcPr>
            <w:tcW w:w="209" w:type="pct"/>
            <w:vAlign w:val="center"/>
          </w:tcPr>
          <w:p w14:paraId="52B690A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40D8E71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C26E1BB"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5AAEA47D"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78E93C47"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26BA6D13" w14:textId="7DEBDE07" w:rsidR="00FE0E39" w:rsidRPr="00B00B89" w:rsidRDefault="00B3567F" w:rsidP="00D16F3A">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R</w:t>
            </w:r>
            <w:r w:rsidR="00FE0E39" w:rsidRPr="00B00B89">
              <w:rPr>
                <w:rFonts w:ascii="Times New Roman" w:hAnsi="Times New Roman" w:cs="Times New Roman"/>
                <w:color w:val="000000"/>
                <w:sz w:val="24"/>
                <w:szCs w:val="24"/>
              </w:rPr>
              <w:t>eport SIMOG</w:t>
            </w:r>
          </w:p>
        </w:tc>
      </w:tr>
      <w:tr w:rsidR="00FE0E39" w:rsidRPr="00B00B89" w14:paraId="09B7FE6E" w14:textId="77777777" w:rsidTr="004F201F">
        <w:trPr>
          <w:gridAfter w:val="1"/>
          <w:wAfter w:w="3" w:type="pct"/>
          <w:trHeight w:val="1130"/>
        </w:trPr>
        <w:tc>
          <w:tcPr>
            <w:tcW w:w="243" w:type="pct"/>
            <w:vAlign w:val="center"/>
          </w:tcPr>
          <w:p w14:paraId="206C9D5B"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01DD6BAD" w14:textId="77777777" w:rsidR="00FE0E39" w:rsidRPr="00B00B89" w:rsidRDefault="00FE0E39" w:rsidP="00FE0E39">
            <w:pPr>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t>Il periodo di vigenza e l’oggetto del contratto sono coerenti con quanto indicato nella documentazione di gara, nonché previsto dalla misura e dalla tempistica indicate nel progetto/investimento/riforma e in ogni caso con l’arco temporale del PNRR?</w:t>
            </w:r>
          </w:p>
        </w:tc>
        <w:tc>
          <w:tcPr>
            <w:tcW w:w="209" w:type="pct"/>
            <w:vAlign w:val="center"/>
          </w:tcPr>
          <w:p w14:paraId="2678877E"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78F2B6BA"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258F921"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7A5A2EB1" w14:textId="77777777"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70BE35FB"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4C29DDC9" w14:textId="59FF710A"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PNRR approvato dal Consiglio</w:t>
            </w:r>
          </w:p>
          <w:p w14:paraId="7D2E4EBE" w14:textId="76D4EB88"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 xml:space="preserve">CID </w:t>
            </w:r>
          </w:p>
          <w:p w14:paraId="748FD059" w14:textId="76513A95"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i/>
                <w:color w:val="000000"/>
                <w:sz w:val="24"/>
                <w:szCs w:val="24"/>
              </w:rPr>
            </w:pPr>
            <w:r w:rsidRPr="00B00B89">
              <w:rPr>
                <w:rFonts w:ascii="Times New Roman" w:hAnsi="Times New Roman" w:cs="Times New Roman"/>
                <w:i/>
                <w:color w:val="000000"/>
                <w:sz w:val="24"/>
                <w:szCs w:val="24"/>
              </w:rPr>
              <w:t xml:space="preserve">Operational Arrangements </w:t>
            </w:r>
          </w:p>
          <w:p w14:paraId="4C38D3F4" w14:textId="3DA0DA7E"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Contratto</w:t>
            </w:r>
          </w:p>
          <w:p w14:paraId="3B280797" w14:textId="744321DF"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Progetto approvato</w:t>
            </w:r>
          </w:p>
        </w:tc>
      </w:tr>
      <w:tr w:rsidR="00FE0E39" w:rsidRPr="00B00B89" w14:paraId="4038527A" w14:textId="77777777" w:rsidTr="004F201F">
        <w:trPr>
          <w:gridAfter w:val="1"/>
          <w:wAfter w:w="3" w:type="pct"/>
          <w:trHeight w:val="1417"/>
        </w:trPr>
        <w:tc>
          <w:tcPr>
            <w:tcW w:w="243" w:type="pct"/>
            <w:vAlign w:val="center"/>
          </w:tcPr>
          <w:p w14:paraId="72A87BE1"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44A5503D" w14:textId="115E2B5E" w:rsidR="00FE0E39" w:rsidRPr="00B00B89" w:rsidRDefault="00FE0E39" w:rsidP="00FE0E39">
            <w:pPr>
              <w:spacing w:after="0" w:line="240" w:lineRule="auto"/>
              <w:jc w:val="both"/>
              <w:rPr>
                <w:rFonts w:ascii="Times New Roman" w:hAnsi="Times New Roman" w:cs="Times New Roman"/>
                <w:color w:val="000000"/>
                <w:sz w:val="24"/>
                <w:szCs w:val="24"/>
                <w:highlight w:val="yellow"/>
              </w:rPr>
            </w:pPr>
            <w:r w:rsidRPr="00B00B89">
              <w:rPr>
                <w:rFonts w:ascii="Times New Roman" w:hAnsi="Times New Roman" w:cs="Times New Roman"/>
                <w:color w:val="000000"/>
                <w:sz w:val="24"/>
                <w:szCs w:val="24"/>
              </w:rPr>
              <w:t xml:space="preserve">Nel contratto è stato precisato che il pagamento delle spese sostenute dal </w:t>
            </w:r>
            <w:r w:rsidR="00922417" w:rsidRPr="00B00B89">
              <w:rPr>
                <w:rFonts w:ascii="Times New Roman" w:hAnsi="Times New Roman" w:cs="Times New Roman"/>
                <w:color w:val="000000"/>
                <w:sz w:val="24"/>
                <w:szCs w:val="24"/>
              </w:rPr>
              <w:t>S</w:t>
            </w:r>
            <w:r w:rsidRPr="00B00B89">
              <w:rPr>
                <w:rFonts w:ascii="Times New Roman" w:hAnsi="Times New Roman" w:cs="Times New Roman"/>
                <w:color w:val="000000"/>
                <w:sz w:val="24"/>
                <w:szCs w:val="24"/>
              </w:rPr>
              <w:t xml:space="preserve">oggetto </w:t>
            </w:r>
            <w:r w:rsidR="00922417" w:rsidRPr="00B00B89">
              <w:rPr>
                <w:rFonts w:ascii="Times New Roman" w:hAnsi="Times New Roman" w:cs="Times New Roman"/>
                <w:color w:val="000000"/>
                <w:sz w:val="24"/>
                <w:szCs w:val="24"/>
              </w:rPr>
              <w:t>A</w:t>
            </w:r>
            <w:r w:rsidRPr="00B00B89">
              <w:rPr>
                <w:rFonts w:ascii="Times New Roman" w:hAnsi="Times New Roman" w:cs="Times New Roman"/>
                <w:color w:val="000000"/>
                <w:sz w:val="24"/>
                <w:szCs w:val="24"/>
              </w:rPr>
              <w:t>ttuatore</w:t>
            </w:r>
            <w:r w:rsidR="00922417" w:rsidRPr="00B00B89">
              <w:rPr>
                <w:rFonts w:ascii="Times New Roman" w:hAnsi="Times New Roman" w:cs="Times New Roman"/>
                <w:color w:val="000000"/>
                <w:sz w:val="24"/>
                <w:szCs w:val="24"/>
              </w:rPr>
              <w:t>/</w:t>
            </w:r>
            <w:r w:rsidR="00F965DB">
              <w:rPr>
                <w:rFonts w:ascii="Times New Roman" w:hAnsi="Times New Roman" w:cs="Times New Roman"/>
                <w:color w:val="000000"/>
                <w:sz w:val="24"/>
                <w:szCs w:val="24"/>
              </w:rPr>
              <w:t>R</w:t>
            </w:r>
            <w:r w:rsidR="00922417" w:rsidRPr="00B00B89">
              <w:rPr>
                <w:rFonts w:ascii="Times New Roman" w:hAnsi="Times New Roman" w:cs="Times New Roman"/>
                <w:color w:val="000000"/>
                <w:sz w:val="24"/>
                <w:szCs w:val="24"/>
              </w:rPr>
              <w:t>ealizzatore</w:t>
            </w:r>
            <w:r w:rsidRPr="00B00B89">
              <w:rPr>
                <w:rFonts w:ascii="Times New Roman" w:hAnsi="Times New Roman" w:cs="Times New Roman"/>
                <w:color w:val="000000"/>
                <w:sz w:val="24"/>
                <w:szCs w:val="24"/>
              </w:rPr>
              <w:t xml:space="preserve"> viene effettuato con risorse del Fondo di Rotazione per l'attuazione dell’iniziativa </w:t>
            </w:r>
            <w:r w:rsidRPr="00B00B89">
              <w:rPr>
                <w:rFonts w:ascii="Times New Roman" w:hAnsi="Times New Roman" w:cs="Times New Roman"/>
                <w:i/>
                <w:color w:val="000000"/>
                <w:sz w:val="24"/>
                <w:szCs w:val="24"/>
              </w:rPr>
              <w:t>Next Generation EU</w:t>
            </w:r>
            <w:r w:rsidRPr="00B00B89">
              <w:rPr>
                <w:rFonts w:ascii="Times New Roman" w:hAnsi="Times New Roman" w:cs="Times New Roman"/>
                <w:color w:val="000000"/>
                <w:sz w:val="24"/>
                <w:szCs w:val="24"/>
              </w:rPr>
              <w:t xml:space="preserve"> – Italia?</w:t>
            </w:r>
          </w:p>
        </w:tc>
        <w:tc>
          <w:tcPr>
            <w:tcW w:w="209" w:type="pct"/>
            <w:vAlign w:val="center"/>
          </w:tcPr>
          <w:p w14:paraId="15040469"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629F839"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232498DF"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4E0967A5" w14:textId="77777777" w:rsidR="00FE0E39" w:rsidRPr="00B00B89" w:rsidRDefault="00FE0E39" w:rsidP="00FE0E39">
            <w:pPr>
              <w:spacing w:after="0" w:line="240" w:lineRule="auto"/>
              <w:rPr>
                <w:rFonts w:ascii="Times New Roman" w:hAnsi="Times New Roman" w:cs="Times New Roman"/>
                <w:color w:val="000000"/>
                <w:sz w:val="24"/>
                <w:szCs w:val="24"/>
              </w:rPr>
            </w:pPr>
          </w:p>
        </w:tc>
        <w:tc>
          <w:tcPr>
            <w:tcW w:w="749" w:type="pct"/>
            <w:vAlign w:val="center"/>
          </w:tcPr>
          <w:p w14:paraId="59DA0D77"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1D4376FC" w14:textId="4720900C"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Contratto</w:t>
            </w:r>
          </w:p>
        </w:tc>
      </w:tr>
      <w:tr w:rsidR="00FE0E39" w:rsidRPr="00B00B89" w14:paraId="3D312118" w14:textId="77777777" w:rsidTr="004F201F">
        <w:trPr>
          <w:gridAfter w:val="1"/>
          <w:wAfter w:w="3" w:type="pct"/>
          <w:trHeight w:val="1417"/>
        </w:trPr>
        <w:tc>
          <w:tcPr>
            <w:tcW w:w="243" w:type="pct"/>
            <w:vAlign w:val="center"/>
          </w:tcPr>
          <w:p w14:paraId="4BC0DD40"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40F4AC4D" w14:textId="33AF5D0C" w:rsidR="00FE0E39" w:rsidRPr="00B00B89" w:rsidRDefault="00FE0E39" w:rsidP="00FE0E39">
            <w:pPr>
              <w:spacing w:after="0" w:line="240" w:lineRule="auto"/>
              <w:jc w:val="both"/>
              <w:rPr>
                <w:rFonts w:ascii="Times New Roman" w:hAnsi="Times New Roman" w:cs="Times New Roman"/>
                <w:sz w:val="24"/>
                <w:szCs w:val="24"/>
              </w:rPr>
            </w:pPr>
            <w:r w:rsidRPr="00B00B89">
              <w:rPr>
                <w:rFonts w:ascii="Times New Roman" w:hAnsi="Times New Roman" w:cs="Times New Roman"/>
                <w:sz w:val="24"/>
                <w:szCs w:val="24"/>
              </w:rPr>
              <w:t xml:space="preserve">L’Appaltatore ha costituito la “garanzia definitiva”, nel pieno rispetto di quanto previsto all’ art. </w:t>
            </w:r>
            <w:r w:rsidRPr="00B00B89">
              <w:rPr>
                <w:rFonts w:ascii="Times New Roman" w:eastAsia="Times New Roman" w:hAnsi="Times New Roman" w:cs="Times New Roman"/>
                <w:sz w:val="24"/>
                <w:szCs w:val="24"/>
                <w:lang w:eastAsia="it-IT"/>
              </w:rPr>
              <w:t xml:space="preserve"> 117 del D.lgs. </w:t>
            </w:r>
            <w:r w:rsidRPr="00B00B89">
              <w:rPr>
                <w:rFonts w:ascii="Times New Roman" w:hAnsi="Times New Roman" w:cs="Times New Roman"/>
                <w:sz w:val="24"/>
                <w:szCs w:val="24"/>
              </w:rPr>
              <w:t>36/2023 e, ove pertinente, la “garanzia di buon adempimento” e la “garanzia per la risoluzione” nel pieno rispetto di quanto previsto all’ art.</w:t>
            </w:r>
            <w:r w:rsidRPr="00B00B89">
              <w:rPr>
                <w:rFonts w:ascii="Times New Roman" w:eastAsia="Times New Roman" w:hAnsi="Times New Roman" w:cs="Times New Roman"/>
                <w:sz w:val="24"/>
                <w:szCs w:val="24"/>
                <w:lang w:eastAsia="it-IT"/>
              </w:rPr>
              <w:t xml:space="preserve"> </w:t>
            </w:r>
            <w:r w:rsidRPr="00B00B89">
              <w:rPr>
                <w:rFonts w:ascii="Times New Roman" w:hAnsi="Times New Roman" w:cs="Times New Roman"/>
                <w:sz w:val="24"/>
                <w:szCs w:val="24"/>
              </w:rPr>
              <w:t>118 del D.lgs.</w:t>
            </w:r>
            <w:r w:rsidRPr="00B00B89">
              <w:rPr>
                <w:rFonts w:ascii="Times New Roman" w:eastAsia="Times New Roman" w:hAnsi="Times New Roman" w:cs="Times New Roman"/>
                <w:sz w:val="24"/>
                <w:szCs w:val="24"/>
                <w:lang w:eastAsia="it-IT"/>
              </w:rPr>
              <w:t xml:space="preserve"> </w:t>
            </w:r>
            <w:r w:rsidRPr="00B00B89">
              <w:rPr>
                <w:rFonts w:ascii="Times New Roman" w:hAnsi="Times New Roman" w:cs="Times New Roman"/>
                <w:sz w:val="24"/>
                <w:szCs w:val="24"/>
              </w:rPr>
              <w:t>36/2023?</w:t>
            </w:r>
          </w:p>
        </w:tc>
        <w:tc>
          <w:tcPr>
            <w:tcW w:w="209" w:type="pct"/>
            <w:vAlign w:val="center"/>
          </w:tcPr>
          <w:p w14:paraId="0582EDD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AEA880E"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627230BD"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51C4B094" w14:textId="77777777"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01B70984"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65F4C812" w14:textId="41BEE12A"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Contratto</w:t>
            </w:r>
          </w:p>
          <w:p w14:paraId="7AAC4071" w14:textId="6215BB0F"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Garanzia fideiussoria/Cauzione</w:t>
            </w:r>
          </w:p>
        </w:tc>
      </w:tr>
      <w:tr w:rsidR="00FE0E39" w:rsidRPr="00B00B89" w14:paraId="6C2FD528" w14:textId="77777777" w:rsidTr="004F201F">
        <w:trPr>
          <w:gridAfter w:val="1"/>
          <w:wAfter w:w="3" w:type="pct"/>
          <w:trHeight w:val="605"/>
        </w:trPr>
        <w:tc>
          <w:tcPr>
            <w:tcW w:w="243" w:type="pct"/>
            <w:vAlign w:val="center"/>
          </w:tcPr>
          <w:p w14:paraId="20CF5AE1"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4DDE3651" w14:textId="77777777" w:rsidR="00FE0E39" w:rsidRPr="00B00B89" w:rsidRDefault="00FE0E39" w:rsidP="00FE0E39">
            <w:pPr>
              <w:jc w:val="both"/>
              <w:rPr>
                <w:rFonts w:ascii="Times New Roman" w:eastAsiaTheme="minorHAnsi" w:hAnsi="Times New Roman" w:cs="Times New Roman"/>
                <w:sz w:val="24"/>
                <w:szCs w:val="24"/>
              </w:rPr>
            </w:pPr>
            <w:r w:rsidRPr="00B00B89">
              <w:rPr>
                <w:rFonts w:ascii="Times New Roman" w:hAnsi="Times New Roman" w:cs="Times New Roman"/>
                <w:sz w:val="24"/>
                <w:szCs w:val="24"/>
              </w:rPr>
              <w:t>Nel contratto di appalto, subappalto e in quelli stipulati con i subcontraenti della filiera delle imprese a qualsiasi titolo interessate è stato previsto il rispetto del principio orizzontale del “</w:t>
            </w:r>
            <w:r w:rsidRPr="00B00B89">
              <w:rPr>
                <w:rFonts w:ascii="Times New Roman" w:hAnsi="Times New Roman" w:cs="Times New Roman"/>
                <w:i/>
                <w:sz w:val="24"/>
                <w:szCs w:val="24"/>
              </w:rPr>
              <w:t>Do No Significant Harm</w:t>
            </w:r>
            <w:r w:rsidRPr="00B00B89">
              <w:rPr>
                <w:rFonts w:ascii="Times New Roman" w:hAnsi="Times New Roman" w:cs="Times New Roman"/>
                <w:sz w:val="24"/>
                <w:szCs w:val="24"/>
              </w:rPr>
              <w:t>” (DNSH) richiamato dalla Programmazione di dettaglio e dagli atti programmatici relativi all’Intervento/Misura di riferimento e sono state verificare le eventuali attestazioni acquisite dal soggetto realizzatore in fase di aggiudicazione?</w:t>
            </w:r>
          </w:p>
        </w:tc>
        <w:tc>
          <w:tcPr>
            <w:tcW w:w="209" w:type="pct"/>
            <w:vAlign w:val="center"/>
          </w:tcPr>
          <w:p w14:paraId="60D68D5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21F8A96F"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B88B99A"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27451E37" w14:textId="77777777"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21A4F295"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4FFB065C" w14:textId="6F1D563B"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Contratto</w:t>
            </w:r>
          </w:p>
        </w:tc>
      </w:tr>
      <w:tr w:rsidR="00FE0E39" w:rsidRPr="00B00B89" w14:paraId="4023B175" w14:textId="77777777" w:rsidTr="004F201F">
        <w:trPr>
          <w:gridAfter w:val="1"/>
          <w:wAfter w:w="3" w:type="pct"/>
          <w:trHeight w:val="605"/>
        </w:trPr>
        <w:tc>
          <w:tcPr>
            <w:tcW w:w="243" w:type="pct"/>
            <w:vAlign w:val="center"/>
          </w:tcPr>
          <w:p w14:paraId="0211424A"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6B28D3F1" w14:textId="77777777" w:rsidR="00FE0E39" w:rsidRPr="00B00B89" w:rsidRDefault="00FE0E39" w:rsidP="00EB66E3">
            <w:pPr>
              <w:spacing w:after="0"/>
              <w:jc w:val="both"/>
              <w:rPr>
                <w:rFonts w:ascii="Times New Roman" w:hAnsi="Times New Roman" w:cs="Times New Roman"/>
                <w:sz w:val="24"/>
                <w:szCs w:val="24"/>
              </w:rPr>
            </w:pPr>
            <w:r w:rsidRPr="00B00B89">
              <w:rPr>
                <w:rFonts w:ascii="Times New Roman" w:hAnsi="Times New Roman" w:cs="Times New Roman"/>
                <w:sz w:val="24"/>
                <w:szCs w:val="24"/>
              </w:rPr>
              <w:t xml:space="preserve">Nel contratto di appalto, </w:t>
            </w:r>
            <w:r w:rsidRPr="00B00B89">
              <w:rPr>
                <w:rFonts w:ascii="Times New Roman" w:hAnsi="Times New Roman" w:cs="Times New Roman"/>
                <w:color w:val="000000"/>
                <w:sz w:val="24"/>
                <w:szCs w:val="24"/>
              </w:rPr>
              <w:t>subappalto e in quelli stipulati con i subcontraenti della filiera delle imprese a qualsiasi titolo interessate</w:t>
            </w:r>
            <w:r w:rsidRPr="00B00B89">
              <w:rPr>
                <w:rFonts w:ascii="Times New Roman" w:hAnsi="Times New Roman" w:cs="Times New Roman"/>
                <w:sz w:val="24"/>
                <w:szCs w:val="24"/>
              </w:rPr>
              <w:t>:</w:t>
            </w:r>
          </w:p>
          <w:p w14:paraId="1857B433" w14:textId="1D110756" w:rsidR="00FE0E39" w:rsidRPr="00B00B89" w:rsidRDefault="00FE0E39" w:rsidP="00FE0E39">
            <w:pPr>
              <w:pStyle w:val="ListParagraph"/>
              <w:numPr>
                <w:ilvl w:val="0"/>
                <w:numId w:val="36"/>
              </w:numPr>
              <w:jc w:val="both"/>
              <w:rPr>
                <w:rFonts w:ascii="Times New Roman" w:hAnsi="Times New Roman" w:cs="Times New Roman"/>
                <w:sz w:val="24"/>
                <w:szCs w:val="24"/>
              </w:rPr>
            </w:pPr>
            <w:r w:rsidRPr="00B00B89">
              <w:rPr>
                <w:rFonts w:ascii="Times New Roman" w:hAnsi="Times New Roman" w:cs="Times New Roman"/>
                <w:sz w:val="24"/>
                <w:szCs w:val="24"/>
              </w:rPr>
              <w:t xml:space="preserve">sono state inserite specifiche prescrizioni / requisiti / condizionalità così come previsto dal bando di gara? </w:t>
            </w:r>
          </w:p>
          <w:p w14:paraId="77A8C571" w14:textId="77777777" w:rsidR="00FE0E39" w:rsidRPr="00B00B89" w:rsidRDefault="00FE0E39" w:rsidP="00FE0E39">
            <w:pPr>
              <w:pStyle w:val="ListParagraph"/>
              <w:numPr>
                <w:ilvl w:val="0"/>
                <w:numId w:val="36"/>
              </w:numPr>
              <w:spacing w:after="0"/>
              <w:jc w:val="both"/>
              <w:rPr>
                <w:rFonts w:ascii="Times New Roman" w:hAnsi="Times New Roman" w:cs="Times New Roman"/>
                <w:sz w:val="24"/>
                <w:szCs w:val="24"/>
              </w:rPr>
            </w:pPr>
            <w:r w:rsidRPr="00B00B89">
              <w:rPr>
                <w:rFonts w:ascii="Times New Roman" w:hAnsi="Times New Roman" w:cs="Times New Roman"/>
                <w:color w:val="000000"/>
                <w:sz w:val="24"/>
                <w:szCs w:val="24"/>
              </w:rPr>
              <w:t>è prevista un’apposita clausola con la quale l’appaltatore si assume gli obblighi di tracciabilità dei flussi finanziari di cui alla Legge 136/2010?</w:t>
            </w:r>
          </w:p>
          <w:p w14:paraId="20AB73BE" w14:textId="77777777" w:rsidR="00FE0E39" w:rsidRPr="00B00B89" w:rsidRDefault="00FE0E39" w:rsidP="00FE0E39">
            <w:pPr>
              <w:pStyle w:val="ListParagraph"/>
              <w:numPr>
                <w:ilvl w:val="0"/>
                <w:numId w:val="36"/>
              </w:numPr>
              <w:spacing w:after="0"/>
              <w:jc w:val="both"/>
              <w:rPr>
                <w:rFonts w:ascii="Times New Roman" w:hAnsi="Times New Roman" w:cs="Times New Roman"/>
                <w:color w:val="C00000"/>
                <w:sz w:val="24"/>
                <w:szCs w:val="24"/>
              </w:rPr>
            </w:pPr>
            <w:r w:rsidRPr="00B00B89">
              <w:rPr>
                <w:rFonts w:ascii="Times New Roman" w:hAnsi="Times New Roman" w:cs="Times New Roman"/>
                <w:sz w:val="24"/>
                <w:szCs w:val="24"/>
              </w:rPr>
              <w:t xml:space="preserve">è previsto l’obbligo di presentazione della fattura elettronica da parte dell’operatore economico? </w:t>
            </w:r>
          </w:p>
          <w:p w14:paraId="6C8404E1" w14:textId="77777777" w:rsidR="00FE0E39" w:rsidRPr="00B00B89" w:rsidRDefault="00FE0E39" w:rsidP="00FE0E39">
            <w:pPr>
              <w:pStyle w:val="ListParagraph"/>
              <w:numPr>
                <w:ilvl w:val="0"/>
                <w:numId w:val="36"/>
              </w:numPr>
              <w:autoSpaceDE w:val="0"/>
              <w:autoSpaceDN w:val="0"/>
              <w:adjustRightInd w:val="0"/>
              <w:spacing w:after="0" w:line="240" w:lineRule="auto"/>
              <w:jc w:val="both"/>
              <w:rPr>
                <w:rFonts w:ascii="Times New Roman" w:hAnsi="Times New Roman" w:cs="Times New Roman"/>
                <w:color w:val="000000"/>
                <w:sz w:val="24"/>
                <w:szCs w:val="24"/>
              </w:rPr>
            </w:pPr>
            <w:r w:rsidRPr="00B00B89">
              <w:rPr>
                <w:rFonts w:ascii="Times New Roman" w:hAnsi="Times New Roman" w:cs="Times New Roman"/>
                <w:sz w:val="24"/>
                <w:szCs w:val="24"/>
              </w:rPr>
              <w:t>sono stati riportati il CIG e il CUP?</w:t>
            </w:r>
          </w:p>
          <w:p w14:paraId="1FBC292C" w14:textId="77777777" w:rsidR="00FE0E39" w:rsidRPr="00B00B89" w:rsidRDefault="00FE0E39" w:rsidP="00FE0E39">
            <w:pPr>
              <w:pStyle w:val="ListParagraph"/>
              <w:numPr>
                <w:ilvl w:val="0"/>
                <w:numId w:val="36"/>
              </w:numPr>
              <w:autoSpaceDE w:val="0"/>
              <w:autoSpaceDN w:val="0"/>
              <w:adjustRightInd w:val="0"/>
              <w:spacing w:after="0" w:line="240" w:lineRule="auto"/>
              <w:jc w:val="both"/>
              <w:rPr>
                <w:rFonts w:ascii="Times New Roman" w:hAnsi="Times New Roman" w:cs="Times New Roman"/>
                <w:color w:val="000000"/>
                <w:sz w:val="24"/>
                <w:szCs w:val="24"/>
              </w:rPr>
            </w:pPr>
            <w:r w:rsidRPr="00B00B89">
              <w:rPr>
                <w:rFonts w:ascii="Times New Roman" w:hAnsi="Times New Roman" w:cs="Times New Roman"/>
                <w:color w:val="000000"/>
                <w:sz w:val="24"/>
                <w:szCs w:val="24"/>
              </w:rPr>
              <w:lastRenderedPageBreak/>
              <w:t>sono previsti, tra gli obblighi del soggetto realizzatore il rispetto della tempistica di realizzazione/avanzamento delle attività progettuali in coerenza con le tempistiche previste dal cronoprogramma procedurale di misura?</w:t>
            </w:r>
          </w:p>
          <w:p w14:paraId="10843329" w14:textId="77777777" w:rsidR="00FE0E39" w:rsidRPr="00B00B89" w:rsidRDefault="00FE0E39" w:rsidP="00FE0E39">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rPr>
            </w:pPr>
            <w:r w:rsidRPr="00B00B89">
              <w:rPr>
                <w:rFonts w:ascii="Times New Roman" w:hAnsi="Times New Roman" w:cs="Times New Roman"/>
                <w:color w:val="000000"/>
                <w:sz w:val="24"/>
                <w:szCs w:val="24"/>
              </w:rPr>
              <w:t>è previsto l’inserimento dell’obbligo della comunicazione del monitoraggio in itinere del corretto avanzamento dell’attuazione delle attività per la precoce individuazione di scostamenti?</w:t>
            </w:r>
          </w:p>
          <w:p w14:paraId="3AAB6BE2" w14:textId="77777777" w:rsidR="00FE0E39" w:rsidRPr="00B00B89" w:rsidRDefault="00FE0E39" w:rsidP="00FE0E39">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rPr>
            </w:pPr>
            <w:r w:rsidRPr="00B00B89">
              <w:rPr>
                <w:rFonts w:ascii="Times New Roman" w:hAnsi="Times New Roman" w:cs="Times New Roman"/>
                <w:color w:val="000000"/>
                <w:sz w:val="24"/>
                <w:szCs w:val="24"/>
              </w:rPr>
              <w:t>è prevista la messa in campo di azioni correttive, l’applicazione di penali/azioni sanzionatorie in caso di ritardi nella realizzazione o per il mancato rilascio degli output previsti nonché il rilascio di eventuali “prodotti/output” di conclusione delle attività al fine di attestare il raggiungimento dei target associati al Progetto?</w:t>
            </w:r>
          </w:p>
        </w:tc>
        <w:tc>
          <w:tcPr>
            <w:tcW w:w="209" w:type="pct"/>
            <w:vAlign w:val="center"/>
          </w:tcPr>
          <w:p w14:paraId="5D569B96"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5E9BA53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41DA252"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4FE8E2E1" w14:textId="77777777" w:rsidR="00FE0E39" w:rsidRPr="00B00B89" w:rsidRDefault="00FE0E39" w:rsidP="00FE0E39">
            <w:pPr>
              <w:spacing w:after="0" w:line="240" w:lineRule="auto"/>
              <w:rPr>
                <w:rFonts w:ascii="Times New Roman" w:hAnsi="Times New Roman" w:cs="Times New Roman"/>
                <w:b/>
                <w:color w:val="000000"/>
                <w:sz w:val="24"/>
                <w:szCs w:val="24"/>
              </w:rPr>
            </w:pPr>
            <w:r w:rsidRPr="00B00B89">
              <w:rPr>
                <w:rFonts w:ascii="Times New Roman" w:hAnsi="Times New Roman" w:cs="Times New Roman"/>
                <w:b/>
                <w:color w:val="000000"/>
                <w:sz w:val="24"/>
                <w:szCs w:val="24"/>
              </w:rPr>
              <w:t xml:space="preserve"> </w:t>
            </w:r>
          </w:p>
        </w:tc>
        <w:tc>
          <w:tcPr>
            <w:tcW w:w="749" w:type="pct"/>
            <w:vAlign w:val="center"/>
          </w:tcPr>
          <w:p w14:paraId="3454A955"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2EF0E252" w14:textId="1714C25C"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Contratto</w:t>
            </w:r>
          </w:p>
          <w:p w14:paraId="6A271F5B" w14:textId="1015AED6"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CIG</w:t>
            </w:r>
          </w:p>
          <w:p w14:paraId="79EACF68" w14:textId="4677A72B"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CUP</w:t>
            </w:r>
          </w:p>
        </w:tc>
      </w:tr>
      <w:tr w:rsidR="00FE0E39" w:rsidRPr="00B00B89" w14:paraId="13DB28FE" w14:textId="77777777" w:rsidTr="004F201F">
        <w:trPr>
          <w:gridAfter w:val="1"/>
          <w:wAfter w:w="3" w:type="pct"/>
          <w:trHeight w:val="605"/>
        </w:trPr>
        <w:tc>
          <w:tcPr>
            <w:tcW w:w="243" w:type="pct"/>
            <w:vAlign w:val="center"/>
          </w:tcPr>
          <w:p w14:paraId="345BA5E7"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3AF864F0" w14:textId="77777777" w:rsidR="00FE0E39" w:rsidRPr="00B00B89" w:rsidRDefault="00FE0E39" w:rsidP="00FE0E39">
            <w:pPr>
              <w:jc w:val="both"/>
              <w:rPr>
                <w:rFonts w:ascii="Times New Roman" w:eastAsiaTheme="minorHAnsi" w:hAnsi="Times New Roman" w:cs="Times New Roman"/>
                <w:sz w:val="24"/>
                <w:szCs w:val="24"/>
              </w:rPr>
            </w:pPr>
            <w:r w:rsidRPr="00B00B89">
              <w:rPr>
                <w:rFonts w:ascii="Times New Roman" w:hAnsi="Times New Roman" w:cs="Times New Roman"/>
                <w:sz w:val="24"/>
                <w:szCs w:val="24"/>
              </w:rPr>
              <w:t>Nel contratto di appalto sono previste opportune verifiche, al momento della presentazione di ciascun SAL da parte dell’appaltatore:</w:t>
            </w:r>
          </w:p>
          <w:p w14:paraId="664512BE" w14:textId="77777777" w:rsidR="00FE0E39" w:rsidRPr="00B00B89" w:rsidRDefault="00FE0E39" w:rsidP="00FE0E39">
            <w:pPr>
              <w:pStyle w:val="ListParagraph"/>
              <w:numPr>
                <w:ilvl w:val="0"/>
                <w:numId w:val="15"/>
              </w:numPr>
              <w:jc w:val="both"/>
              <w:rPr>
                <w:rFonts w:ascii="Times New Roman" w:hAnsi="Times New Roman" w:cs="Times New Roman"/>
                <w:sz w:val="24"/>
                <w:szCs w:val="24"/>
              </w:rPr>
            </w:pPr>
            <w:r w:rsidRPr="00B00B89">
              <w:rPr>
                <w:rFonts w:ascii="Times New Roman" w:hAnsi="Times New Roman" w:cs="Times New Roman"/>
                <w:sz w:val="24"/>
                <w:szCs w:val="24"/>
              </w:rPr>
              <w:t>in merito al rispetto della tempistica di realizzazione/avanzamento degli altri obblighi assunti nel contratto di appalto?</w:t>
            </w:r>
          </w:p>
          <w:p w14:paraId="02ECEEC6" w14:textId="77777777" w:rsidR="00FE0E39" w:rsidRPr="00B00B89" w:rsidRDefault="00FE0E39" w:rsidP="00FE0E39">
            <w:pPr>
              <w:pStyle w:val="ListParagraph"/>
              <w:numPr>
                <w:ilvl w:val="0"/>
                <w:numId w:val="15"/>
              </w:numPr>
              <w:jc w:val="both"/>
              <w:rPr>
                <w:rFonts w:ascii="Times New Roman" w:hAnsi="Times New Roman" w:cs="Times New Roman"/>
                <w:sz w:val="24"/>
                <w:szCs w:val="24"/>
              </w:rPr>
            </w:pPr>
            <w:r w:rsidRPr="00B00B89">
              <w:rPr>
                <w:rFonts w:ascii="Times New Roman" w:hAnsi="Times New Roman" w:cs="Times New Roman"/>
                <w:sz w:val="24"/>
                <w:szCs w:val="24"/>
              </w:rPr>
              <w:lastRenderedPageBreak/>
              <w:t>in merito al rilascio di documentazione attestante il rispetto delle condizionalità specifiche, del principio DNSH, dei principi trasversali PNRR e di tutti i requisiti previsti dalla Misura a cui è associato il progetto compreso il contributo all’indicatore comune e ai tagging ambientali e digitali?</w:t>
            </w:r>
          </w:p>
          <w:p w14:paraId="5690DD0C" w14:textId="77777777" w:rsidR="00FE0E39" w:rsidRPr="00B00B89" w:rsidRDefault="00FE0E39" w:rsidP="00FE0E39">
            <w:pPr>
              <w:pStyle w:val="ListParagraph"/>
              <w:numPr>
                <w:ilvl w:val="0"/>
                <w:numId w:val="15"/>
              </w:numPr>
              <w:jc w:val="both"/>
              <w:rPr>
                <w:rFonts w:ascii="Times New Roman" w:hAnsi="Times New Roman" w:cs="Times New Roman"/>
                <w:sz w:val="24"/>
                <w:szCs w:val="24"/>
              </w:rPr>
            </w:pPr>
            <w:r w:rsidRPr="00B00B89">
              <w:rPr>
                <w:rFonts w:ascii="Times New Roman" w:hAnsi="Times New Roman" w:cs="Times New Roman"/>
                <w:sz w:val="24"/>
                <w:szCs w:val="24"/>
              </w:rPr>
              <w:t>in merito ai controlli di regolarità amministrativo-contabili previsti dalla normativa vigente?</w:t>
            </w:r>
          </w:p>
          <w:p w14:paraId="0E7CFB44" w14:textId="77777777" w:rsidR="00FE0E39" w:rsidRPr="00B00B89" w:rsidRDefault="00FE0E39" w:rsidP="00FE0E39">
            <w:pPr>
              <w:pStyle w:val="ListParagraph"/>
              <w:numPr>
                <w:ilvl w:val="0"/>
                <w:numId w:val="15"/>
              </w:numPr>
              <w:jc w:val="both"/>
              <w:rPr>
                <w:rFonts w:ascii="Times New Roman" w:hAnsi="Times New Roman" w:cs="Times New Roman"/>
                <w:sz w:val="24"/>
                <w:szCs w:val="24"/>
              </w:rPr>
            </w:pPr>
            <w:r w:rsidRPr="00B00B89">
              <w:rPr>
                <w:rFonts w:ascii="Times New Roman" w:hAnsi="Times New Roman" w:cs="Times New Roman"/>
                <w:sz w:val="24"/>
                <w:szCs w:val="24"/>
              </w:rPr>
              <w:t>in merito ai controlli interni di gestione ordinari?</w:t>
            </w:r>
          </w:p>
        </w:tc>
        <w:tc>
          <w:tcPr>
            <w:tcW w:w="209" w:type="pct"/>
            <w:vAlign w:val="center"/>
          </w:tcPr>
          <w:p w14:paraId="6BC02B61"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464D139C"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15F62CC1"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201F9CDD" w14:textId="77777777"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77D19F53"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3FDA3993" w14:textId="0B3FB2C7"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Contratto</w:t>
            </w:r>
          </w:p>
          <w:p w14:paraId="31DF9126" w14:textId="74541863"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Relazione delle attività in fase di SAL</w:t>
            </w:r>
          </w:p>
          <w:p w14:paraId="68D022FD" w14:textId="6AA44E81" w:rsidR="00FE0E39" w:rsidRPr="00B00B89" w:rsidRDefault="00FE0E39"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Documenti/atti tecnici o dichiarazione assolvimento del principio DNSH</w:t>
            </w:r>
          </w:p>
        </w:tc>
      </w:tr>
      <w:tr w:rsidR="00FE0E39" w:rsidRPr="00B00B89" w14:paraId="53CFAABD" w14:textId="77777777" w:rsidTr="004F201F">
        <w:trPr>
          <w:gridAfter w:val="1"/>
          <w:wAfter w:w="3" w:type="pct"/>
          <w:trHeight w:val="605"/>
        </w:trPr>
        <w:tc>
          <w:tcPr>
            <w:tcW w:w="243" w:type="pct"/>
            <w:vAlign w:val="center"/>
          </w:tcPr>
          <w:p w14:paraId="59C04D06" w14:textId="77777777" w:rsidR="00FE0E39" w:rsidRPr="00B00B89" w:rsidRDefault="00FE0E39" w:rsidP="00FE0E39">
            <w:pPr>
              <w:pStyle w:val="ListParagraph"/>
              <w:numPr>
                <w:ilvl w:val="0"/>
                <w:numId w:val="21"/>
              </w:numPr>
              <w:spacing w:after="0" w:line="240" w:lineRule="auto"/>
              <w:ind w:hanging="1014"/>
              <w:jc w:val="center"/>
              <w:rPr>
                <w:rFonts w:ascii="Times New Roman" w:hAnsi="Times New Roman" w:cs="Times New Roman"/>
                <w:color w:val="000000"/>
                <w:sz w:val="24"/>
                <w:szCs w:val="24"/>
              </w:rPr>
            </w:pPr>
          </w:p>
        </w:tc>
        <w:tc>
          <w:tcPr>
            <w:tcW w:w="1735" w:type="pct"/>
            <w:vAlign w:val="center"/>
          </w:tcPr>
          <w:p w14:paraId="4157B439" w14:textId="77777777" w:rsidR="00FE0E39" w:rsidRPr="00B00B89" w:rsidRDefault="00FE0E39" w:rsidP="00FE0E39">
            <w:pPr>
              <w:jc w:val="both"/>
              <w:rPr>
                <w:rFonts w:ascii="Times New Roman" w:eastAsiaTheme="minorHAnsi" w:hAnsi="Times New Roman" w:cs="Times New Roman"/>
                <w:sz w:val="24"/>
                <w:szCs w:val="24"/>
              </w:rPr>
            </w:pPr>
            <w:r w:rsidRPr="00B00B89">
              <w:rPr>
                <w:rFonts w:ascii="Times New Roman" w:hAnsi="Times New Roman" w:cs="Times New Roman"/>
                <w:color w:val="000000"/>
                <w:sz w:val="24"/>
                <w:szCs w:val="24"/>
              </w:rPr>
              <w:t>Sono stati registrati nel sistema informativo i dati e le informazioni correlate alla stipula del contratto?</w:t>
            </w:r>
          </w:p>
        </w:tc>
        <w:tc>
          <w:tcPr>
            <w:tcW w:w="209" w:type="pct"/>
            <w:vAlign w:val="center"/>
          </w:tcPr>
          <w:p w14:paraId="5CA9CEC4"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796E09CB"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209" w:type="pct"/>
            <w:vAlign w:val="center"/>
          </w:tcPr>
          <w:p w14:paraId="0D7AB3B9" w14:textId="77777777" w:rsidR="00FE0E39" w:rsidRPr="00B00B89" w:rsidRDefault="00FE0E39" w:rsidP="00FE0E39">
            <w:pPr>
              <w:spacing w:after="0" w:line="240" w:lineRule="auto"/>
              <w:jc w:val="center"/>
              <w:rPr>
                <w:rFonts w:ascii="Times New Roman" w:hAnsi="Times New Roman" w:cs="Times New Roman"/>
                <w:b/>
                <w:color w:val="000000"/>
                <w:sz w:val="24"/>
                <w:szCs w:val="24"/>
              </w:rPr>
            </w:pPr>
          </w:p>
        </w:tc>
        <w:tc>
          <w:tcPr>
            <w:tcW w:w="749" w:type="pct"/>
            <w:vAlign w:val="center"/>
          </w:tcPr>
          <w:p w14:paraId="374D872A" w14:textId="77777777" w:rsidR="00FE0E39" w:rsidRPr="00B00B89" w:rsidRDefault="00FE0E39" w:rsidP="00FE0E39">
            <w:pPr>
              <w:spacing w:after="0" w:line="240" w:lineRule="auto"/>
              <w:rPr>
                <w:rFonts w:ascii="Times New Roman" w:hAnsi="Times New Roman" w:cs="Times New Roman"/>
                <w:b/>
                <w:color w:val="000000"/>
                <w:sz w:val="24"/>
                <w:szCs w:val="24"/>
              </w:rPr>
            </w:pPr>
          </w:p>
        </w:tc>
        <w:tc>
          <w:tcPr>
            <w:tcW w:w="749" w:type="pct"/>
            <w:vAlign w:val="center"/>
          </w:tcPr>
          <w:p w14:paraId="3447309F" w14:textId="77777777" w:rsidR="00FE0E39" w:rsidRPr="00B00B89" w:rsidRDefault="00FE0E39" w:rsidP="00FE0E39">
            <w:pPr>
              <w:spacing w:after="0" w:line="240" w:lineRule="auto"/>
              <w:rPr>
                <w:rFonts w:ascii="Times New Roman" w:hAnsi="Times New Roman" w:cs="Times New Roman"/>
                <w:b/>
                <w:sz w:val="24"/>
                <w:szCs w:val="24"/>
              </w:rPr>
            </w:pPr>
          </w:p>
        </w:tc>
        <w:tc>
          <w:tcPr>
            <w:tcW w:w="894" w:type="pct"/>
            <w:vAlign w:val="center"/>
          </w:tcPr>
          <w:p w14:paraId="2A211FDA" w14:textId="342C99A1" w:rsidR="00FE0E39" w:rsidRPr="00B00B89" w:rsidRDefault="00B3567F" w:rsidP="00B3567F">
            <w:pPr>
              <w:pStyle w:val="ListParagraph"/>
              <w:numPr>
                <w:ilvl w:val="0"/>
                <w:numId w:val="39"/>
              </w:numPr>
              <w:spacing w:after="0" w:line="240" w:lineRule="auto"/>
              <w:ind w:left="200" w:hanging="200"/>
              <w:rPr>
                <w:rFonts w:ascii="Times New Roman" w:hAnsi="Times New Roman" w:cs="Times New Roman"/>
                <w:color w:val="000000"/>
                <w:sz w:val="24"/>
                <w:szCs w:val="24"/>
              </w:rPr>
            </w:pPr>
            <w:r w:rsidRPr="00B00B89">
              <w:rPr>
                <w:rFonts w:ascii="Times New Roman" w:hAnsi="Times New Roman" w:cs="Times New Roman"/>
                <w:color w:val="000000"/>
                <w:sz w:val="24"/>
                <w:szCs w:val="24"/>
              </w:rPr>
              <w:t>R</w:t>
            </w:r>
            <w:r w:rsidR="00FE0E39" w:rsidRPr="00B00B89">
              <w:rPr>
                <w:rFonts w:ascii="Times New Roman" w:hAnsi="Times New Roman" w:cs="Times New Roman"/>
                <w:color w:val="000000"/>
                <w:sz w:val="24"/>
                <w:szCs w:val="24"/>
              </w:rPr>
              <w:t>eport sistema informativo</w:t>
            </w:r>
          </w:p>
        </w:tc>
      </w:tr>
    </w:tbl>
    <w:p w14:paraId="60D5E582" w14:textId="6D7D64ED" w:rsidR="00CF3CFE" w:rsidRPr="00B00B89" w:rsidRDefault="00CF3CFE">
      <w:pPr>
        <w:rPr>
          <w:rFonts w:ascii="Times New Roman" w:hAnsi="Times New Roman" w:cs="Times New Roman"/>
        </w:rPr>
      </w:pPr>
    </w:p>
    <w:p w14:paraId="48441A67" w14:textId="77777777" w:rsidR="00730772" w:rsidRPr="00B00B89" w:rsidRDefault="00730772" w:rsidP="00457E72">
      <w:pPr>
        <w:rPr>
          <w:rFonts w:ascii="Times New Roman" w:hAnsi="Times New Roman" w:cs="Times New Roman"/>
        </w:rPr>
      </w:pPr>
    </w:p>
    <w:tbl>
      <w:tblPr>
        <w:tblpPr w:leftFromText="141" w:rightFromText="141" w:vertAnchor="text" w:horzAnchor="margin" w:tblpX="-10" w:tblpY="10"/>
        <w:tblW w:w="5161" w:type="pct"/>
        <w:tblCellMar>
          <w:left w:w="70" w:type="dxa"/>
          <w:right w:w="70" w:type="dxa"/>
        </w:tblCellMar>
        <w:tblLook w:val="04A0" w:firstRow="1" w:lastRow="0" w:firstColumn="1" w:lastColumn="0" w:noHBand="0" w:noVBand="1"/>
      </w:tblPr>
      <w:tblGrid>
        <w:gridCol w:w="8427"/>
        <w:gridCol w:w="6310"/>
      </w:tblGrid>
      <w:tr w:rsidR="00D1656D" w:rsidRPr="00B00B89" w14:paraId="7C744265" w14:textId="77777777" w:rsidTr="00EB66E3">
        <w:trPr>
          <w:trHeight w:val="557"/>
        </w:trPr>
        <w:tc>
          <w:tcPr>
            <w:tcW w:w="2859"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52FFF7" w14:textId="77777777" w:rsidR="00CF3CFE" w:rsidRPr="00B00B89" w:rsidRDefault="00CF3CFE" w:rsidP="00EB66E3">
            <w:pPr>
              <w:rPr>
                <w:rFonts w:ascii="Times New Roman" w:hAnsi="Times New Roman" w:cs="Times New Roman"/>
                <w:b/>
                <w:sz w:val="24"/>
              </w:rPr>
            </w:pPr>
            <w:r w:rsidRPr="00B00B89">
              <w:rPr>
                <w:rFonts w:ascii="Times New Roman" w:hAnsi="Times New Roman" w:cs="Times New Roman"/>
                <w:b/>
                <w:sz w:val="24"/>
              </w:rPr>
              <w:t>Data e luogo del controllo:</w:t>
            </w:r>
          </w:p>
        </w:tc>
        <w:tc>
          <w:tcPr>
            <w:tcW w:w="2141" w:type="pct"/>
            <w:tcBorders>
              <w:top w:val="single" w:sz="4" w:space="0" w:color="auto"/>
              <w:left w:val="nil"/>
              <w:bottom w:val="single" w:sz="4" w:space="0" w:color="auto"/>
              <w:right w:val="single" w:sz="4" w:space="0" w:color="auto"/>
            </w:tcBorders>
            <w:shd w:val="clear" w:color="auto" w:fill="FFFFFF"/>
            <w:noWrap/>
            <w:vAlign w:val="center"/>
            <w:hideMark/>
          </w:tcPr>
          <w:p w14:paraId="5D32AF19" w14:textId="77777777" w:rsidR="00CF3CFE" w:rsidRPr="00B00B89" w:rsidRDefault="00CF3CFE" w:rsidP="00EB66E3">
            <w:pPr>
              <w:jc w:val="center"/>
              <w:rPr>
                <w:rFonts w:ascii="Times New Roman" w:eastAsiaTheme="minorHAnsi" w:hAnsi="Times New Roman" w:cs="Times New Roman"/>
                <w:sz w:val="24"/>
              </w:rPr>
            </w:pPr>
            <w:r w:rsidRPr="00B00B89">
              <w:rPr>
                <w:rFonts w:ascii="Times New Roman" w:hAnsi="Times New Roman" w:cs="Times New Roman"/>
                <w:sz w:val="24"/>
              </w:rPr>
              <w:t>___/___/_____</w:t>
            </w:r>
          </w:p>
        </w:tc>
      </w:tr>
      <w:tr w:rsidR="0064412B" w:rsidRPr="00B00B89" w14:paraId="6D105C84" w14:textId="77777777" w:rsidTr="00E77D6D">
        <w:trPr>
          <w:trHeight w:val="62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324279D" w14:textId="77777777" w:rsidR="00CF3CFE" w:rsidRPr="00B00B89" w:rsidRDefault="00CF3CFE" w:rsidP="00EB66E3">
            <w:pPr>
              <w:rPr>
                <w:rFonts w:ascii="Times New Roman" w:hAnsi="Times New Roman" w:cs="Times New Roman"/>
                <w:b/>
                <w:sz w:val="24"/>
              </w:rPr>
            </w:pPr>
            <w:r w:rsidRPr="00B00B89">
              <w:rPr>
                <w:rFonts w:ascii="Times New Roman" w:hAnsi="Times New Roman" w:cs="Times New Roman"/>
                <w:b/>
                <w:sz w:val="24"/>
              </w:rPr>
              <w:t>Incaricato del controllo: _______________________________________Firma</w:t>
            </w:r>
          </w:p>
        </w:tc>
      </w:tr>
      <w:tr w:rsidR="0064412B" w:rsidRPr="00B00B89" w14:paraId="2D615500" w14:textId="77777777" w:rsidTr="00E77D6D">
        <w:trPr>
          <w:trHeight w:val="558"/>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7BA33C8" w14:textId="2AE183F9" w:rsidR="00CF3CFE" w:rsidRPr="00B00B89" w:rsidRDefault="00CF3CFE" w:rsidP="00EB66E3">
            <w:pPr>
              <w:rPr>
                <w:rFonts w:ascii="Times New Roman" w:hAnsi="Times New Roman" w:cs="Times New Roman"/>
                <w:b/>
                <w:sz w:val="24"/>
              </w:rPr>
            </w:pPr>
            <w:r w:rsidRPr="00B00B89">
              <w:rPr>
                <w:rFonts w:ascii="Times New Roman" w:hAnsi="Times New Roman" w:cs="Times New Roman"/>
                <w:b/>
                <w:sz w:val="24"/>
              </w:rPr>
              <w:t>Responsabile del controllo: ____________________________________Firma</w:t>
            </w:r>
          </w:p>
        </w:tc>
      </w:tr>
    </w:tbl>
    <w:p w14:paraId="3E96C326" w14:textId="24E1E721" w:rsidR="00CF3CFE" w:rsidRPr="00B00B89" w:rsidRDefault="00CF3CFE" w:rsidP="00627172">
      <w:pPr>
        <w:rPr>
          <w:rFonts w:ascii="Times New Roman" w:hAnsi="Times New Roman" w:cs="Times New Roman"/>
        </w:rPr>
      </w:pPr>
    </w:p>
    <w:sectPr w:rsidR="00CF3CFE" w:rsidRPr="00B00B89" w:rsidSect="00F11844">
      <w:headerReference w:type="even" r:id="rId16"/>
      <w:headerReference w:type="default" r:id="rId17"/>
      <w:footerReference w:type="default" r:id="rId18"/>
      <w:headerReference w:type="first" r:id="rId1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476E" w14:textId="77777777" w:rsidR="0080697C" w:rsidRDefault="0080697C" w:rsidP="00F8202C">
      <w:pPr>
        <w:spacing w:after="0" w:line="240" w:lineRule="auto"/>
      </w:pPr>
      <w:r>
        <w:separator/>
      </w:r>
    </w:p>
  </w:endnote>
  <w:endnote w:type="continuationSeparator" w:id="0">
    <w:p w14:paraId="3457832E" w14:textId="77777777" w:rsidR="0080697C" w:rsidRDefault="0080697C" w:rsidP="00F8202C">
      <w:pPr>
        <w:spacing w:after="0" w:line="240" w:lineRule="auto"/>
      </w:pPr>
      <w:r>
        <w:continuationSeparator/>
      </w:r>
    </w:p>
  </w:endnote>
  <w:endnote w:type="continuationNotice" w:id="1">
    <w:p w14:paraId="4D42DE2F" w14:textId="77777777" w:rsidR="0080697C" w:rsidRDefault="0080697C" w:rsidP="00F82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tillium">
    <w:altName w:val="Calibri"/>
    <w:panose1 w:val="00000000000000000000"/>
    <w:charset w:val="4D"/>
    <w:family w:val="auto"/>
    <w:notTrueType/>
    <w:pitch w:val="variable"/>
    <w:sig w:usb0="00000007" w:usb1="00000001" w:usb2="00000000" w:usb3="00000000" w:csb0="00000093" w:csb1="00000000"/>
  </w:font>
  <w:font w:name="Titillium Bd">
    <w:altName w:val="Calibri"/>
    <w:panose1 w:val="00000000000000000000"/>
    <w:charset w:val="4D"/>
    <w:family w:val="auto"/>
    <w:notTrueType/>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909456"/>
      <w:docPartObj>
        <w:docPartGallery w:val="Page Numbers (Bottom of Page)"/>
        <w:docPartUnique/>
      </w:docPartObj>
    </w:sdtPr>
    <w:sdtContent>
      <w:p w14:paraId="2578833E" w14:textId="2C6CF8D8" w:rsidR="00782845" w:rsidRPr="00782845" w:rsidRDefault="00782845" w:rsidP="00782845">
        <w:pPr>
          <w:spacing w:line="256" w:lineRule="auto"/>
          <w:rPr>
            <w:color w:val="8496B0"/>
            <w:spacing w:val="60"/>
          </w:rPr>
        </w:pPr>
      </w:p>
      <w:p w14:paraId="73AE3466" w14:textId="6B933242" w:rsidR="002C5D1A" w:rsidRDefault="00782845" w:rsidP="00782845">
        <w:pPr>
          <w:spacing w:line="256" w:lineRule="auto"/>
          <w:jc w:val="right"/>
        </w:pPr>
        <w:r w:rsidRPr="00782845">
          <w:rPr>
            <w:noProof/>
          </w:rPr>
          <mc:AlternateContent>
            <mc:Choice Requires="wps">
              <w:drawing>
                <wp:anchor distT="0" distB="0" distL="114300" distR="114300" simplePos="0" relativeHeight="251658245" behindDoc="0" locked="0" layoutInCell="1" allowOverlap="1" wp14:anchorId="5736711E" wp14:editId="749E9427">
                  <wp:simplePos x="0" y="0"/>
                  <wp:positionH relativeFrom="column">
                    <wp:posOffset>-248920</wp:posOffset>
                  </wp:positionH>
                  <wp:positionV relativeFrom="page">
                    <wp:posOffset>10074910</wp:posOffset>
                  </wp:positionV>
                  <wp:extent cx="4977765" cy="0"/>
                  <wp:effectExtent l="0" t="19050" r="32385" b="19050"/>
                  <wp:wrapNone/>
                  <wp:docPr id="405718638" name="Straight Connector 13"/>
                  <wp:cNvGraphicFramePr/>
                  <a:graphic xmlns:a="http://schemas.openxmlformats.org/drawingml/2006/main">
                    <a:graphicData uri="http://schemas.microsoft.com/office/word/2010/wordprocessingShape">
                      <wps:wsp>
                        <wps:cNvCnPr/>
                        <wps:spPr>
                          <a:xfrm>
                            <a:off x="0" y="0"/>
                            <a:ext cx="4977765" cy="0"/>
                          </a:xfrm>
                          <a:prstGeom prst="line">
                            <a:avLst/>
                          </a:prstGeom>
                          <a:noFill/>
                          <a:ln w="28575"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6922E39" id="Straight Connector 13"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9.6pt,793.3pt" to="372.35pt,7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" strokecolor="#4472c4" strokeweight="2.25pt">
                  <v:stroke joinstyle="miter"/>
                  <w10:wrap anchory="page"/>
                </v:line>
              </w:pict>
            </mc:Fallback>
          </mc:AlternateContent>
        </w:r>
        <w:r w:rsidRPr="00782845">
          <w:rPr>
            <w:rFonts w:ascii="Times New Roman" w:hAnsi="Times New Roman" w:cs="Times New Roman"/>
            <w:i/>
            <w:color w:val="8496B0"/>
            <w:spacing w:val="60"/>
          </w:rPr>
          <w:t>Pag.</w:t>
        </w:r>
        <w:r w:rsidRPr="00782845">
          <w:rPr>
            <w:rFonts w:ascii="Times New Roman" w:hAnsi="Times New Roman" w:cs="Times New Roman"/>
            <w:i/>
            <w:color w:val="8496B0"/>
          </w:rPr>
          <w:t xml:space="preserve"> </w:t>
        </w:r>
        <w:r w:rsidRPr="00782845">
          <w:rPr>
            <w:rFonts w:ascii="Times New Roman" w:hAnsi="Times New Roman" w:cs="Times New Roman"/>
            <w:i/>
            <w:color w:val="4472C4"/>
          </w:rPr>
          <w:fldChar w:fldCharType="begin"/>
        </w:r>
        <w:r w:rsidRPr="00782845">
          <w:rPr>
            <w:rFonts w:ascii="Times New Roman" w:hAnsi="Times New Roman" w:cs="Times New Roman"/>
            <w:i/>
            <w:color w:val="4472C4"/>
          </w:rPr>
          <w:instrText>PAGE   \* MERGEFORMAT</w:instrText>
        </w:r>
        <w:r w:rsidRPr="00782845">
          <w:rPr>
            <w:rFonts w:ascii="Times New Roman" w:hAnsi="Times New Roman" w:cs="Times New Roman"/>
            <w:i/>
            <w:color w:val="4472C4"/>
          </w:rPr>
          <w:fldChar w:fldCharType="separate"/>
        </w:r>
        <w:r w:rsidRPr="00782845">
          <w:rPr>
            <w:rFonts w:ascii="Times New Roman" w:hAnsi="Times New Roman" w:cs="Times New Roman"/>
            <w:i/>
            <w:color w:val="4472C4"/>
          </w:rPr>
          <w:t>2</w:t>
        </w:r>
        <w:r w:rsidRPr="00782845">
          <w:rPr>
            <w:rFonts w:ascii="Times New Roman" w:hAnsi="Times New Roman" w:cs="Times New Roman"/>
            <w:i/>
            <w:color w:val="4472C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04EE8" w14:textId="0B164861" w:rsidR="002C5D1A" w:rsidRDefault="00B30CA0">
    <w:pPr>
      <w:pStyle w:val="Footer"/>
    </w:pPr>
    <w:r>
      <w:rPr>
        <w:rFonts w:ascii="Times New Roman" w:hAnsi="Times New Roman" w:cs="Times New Roman"/>
        <w:noProof/>
      </w:rPr>
      <w:drawing>
        <wp:anchor distT="0" distB="0" distL="114300" distR="114300" simplePos="0" relativeHeight="251658242" behindDoc="1" locked="0" layoutInCell="1" allowOverlap="1" wp14:anchorId="74085A18" wp14:editId="58068B65">
          <wp:simplePos x="0" y="0"/>
          <wp:positionH relativeFrom="margin">
            <wp:align>center</wp:align>
          </wp:positionH>
          <wp:positionV relativeFrom="paragraph">
            <wp:posOffset>-85725</wp:posOffset>
          </wp:positionV>
          <wp:extent cx="6772275" cy="676275"/>
          <wp:effectExtent l="0" t="0" r="9525" b="952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4942" t="36819" r="4959" b="24106"/>
                  <a:stretch>
                    <a:fillRect/>
                  </a:stretch>
                </pic:blipFill>
                <pic:spPr bwMode="auto">
                  <a:xfrm>
                    <a:off x="0" y="0"/>
                    <a:ext cx="6772275" cy="6762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D5F2" w14:textId="6CDB6FC1" w:rsidR="002C5D1A" w:rsidRPr="00B50AD7" w:rsidRDefault="00590F61">
    <w:pPr>
      <w:pStyle w:val="Footer"/>
      <w:jc w:val="right"/>
      <w:rPr>
        <w:rFonts w:ascii="Garamond" w:hAnsi="Garamond"/>
        <w:sz w:val="20"/>
        <w:szCs w:val="20"/>
      </w:rPr>
    </w:pPr>
    <w:r>
      <w:rPr>
        <w:noProof/>
      </w:rPr>
      <w:drawing>
        <wp:anchor distT="0" distB="0" distL="114300" distR="114300" simplePos="0" relativeHeight="251658246" behindDoc="1" locked="0" layoutInCell="1" allowOverlap="1" wp14:anchorId="395B434A" wp14:editId="55C5B59F">
          <wp:simplePos x="0" y="0"/>
          <wp:positionH relativeFrom="column">
            <wp:posOffset>-574040</wp:posOffset>
          </wp:positionH>
          <wp:positionV relativeFrom="paragraph">
            <wp:posOffset>-123825</wp:posOffset>
          </wp:positionV>
          <wp:extent cx="6106160" cy="568960"/>
          <wp:effectExtent l="0" t="0" r="8890" b="2540"/>
          <wp:wrapNone/>
          <wp:docPr id="14" name="Picture 1" descr="A blu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A blue line on a white background&#10;&#10;Description automatically generated"/>
                  <pic:cNvPicPr>
                    <a:picLocks noChangeAspect="1"/>
                  </pic:cNvPicPr>
                </pic:nvPicPr>
                <pic:blipFill rotWithShape="1">
                  <a:blip r:embed="rId1">
                    <a:extLst>
                      <a:ext uri="{28A0092B-C50C-407E-A947-70E740481C1C}">
                        <a14:useLocalDpi xmlns:a14="http://schemas.microsoft.com/office/drawing/2010/main" val="0"/>
                      </a:ext>
                    </a:extLst>
                  </a:blip>
                  <a:srcRect t="24077" r="3463" b="17067"/>
                  <a:stretch/>
                </pic:blipFill>
                <pic:spPr bwMode="auto">
                  <a:xfrm>
                    <a:off x="0" y="0"/>
                    <a:ext cx="6106160" cy="568960"/>
                  </a:xfrm>
                  <a:prstGeom prst="rect">
                    <a:avLst/>
                  </a:prstGeom>
                  <a:noFill/>
                  <a:ln>
                    <a:noFill/>
                  </a:ln>
                  <a:extLst>
                    <a:ext uri="{53640926-AAD7-44D8-BBD7-CCE9431645EC}">
                      <a14:shadowObscured xmlns:a14="http://schemas.microsoft.com/office/drawing/2010/main"/>
                    </a:ext>
                  </a:extLst>
                </pic:spPr>
              </pic:pic>
            </a:graphicData>
          </a:graphic>
        </wp:anchor>
      </w:drawing>
    </w:r>
    <w:r w:rsidR="0041342D" w:rsidRPr="0041342D">
      <w:rPr>
        <w:rFonts w:ascii="Times New Roman" w:hAnsi="Times New Roman" w:cs="Times New Roman"/>
        <w:i/>
        <w:color w:val="8496B0"/>
        <w:spacing w:val="60"/>
      </w:rPr>
      <w:t xml:space="preserve"> </w:t>
    </w:r>
    <w:r w:rsidR="0041342D">
      <w:rPr>
        <w:rFonts w:ascii="Times New Roman" w:hAnsi="Times New Roman" w:cs="Times New Roman"/>
        <w:i/>
        <w:color w:val="8496B0"/>
        <w:spacing w:val="60"/>
      </w:rPr>
      <w:t>Pag.</w:t>
    </w:r>
    <w:r w:rsidR="0041342D">
      <w:rPr>
        <w:rFonts w:ascii="Times New Roman" w:hAnsi="Times New Roman" w:cs="Times New Roman"/>
        <w:i/>
        <w:color w:val="8496B0"/>
      </w:rPr>
      <w:t xml:space="preserve"> </w:t>
    </w:r>
    <w:r w:rsidR="0041342D">
      <w:rPr>
        <w:rFonts w:ascii="Times New Roman" w:hAnsi="Times New Roman" w:cs="Times New Roman"/>
        <w:i/>
        <w:color w:val="4472C4"/>
      </w:rPr>
      <w:fldChar w:fldCharType="begin"/>
    </w:r>
    <w:r w:rsidR="0041342D">
      <w:rPr>
        <w:rFonts w:ascii="Times New Roman" w:hAnsi="Times New Roman" w:cs="Times New Roman"/>
        <w:i/>
        <w:color w:val="4472C4"/>
      </w:rPr>
      <w:instrText>PAGE   \* MERGEFORMAT</w:instrText>
    </w:r>
    <w:r w:rsidR="0041342D">
      <w:rPr>
        <w:rFonts w:ascii="Times New Roman" w:hAnsi="Times New Roman" w:cs="Times New Roman"/>
        <w:i/>
        <w:color w:val="4472C4"/>
      </w:rPr>
      <w:fldChar w:fldCharType="separate"/>
    </w:r>
    <w:r w:rsidR="0041342D">
      <w:rPr>
        <w:rFonts w:ascii="Times New Roman" w:hAnsi="Times New Roman" w:cs="Times New Roman"/>
        <w:i/>
        <w:color w:val="4472C4"/>
      </w:rPr>
      <w:t>5</w:t>
    </w:r>
    <w:r w:rsidR="0041342D">
      <w:rPr>
        <w:rFonts w:ascii="Times New Roman" w:hAnsi="Times New Roman" w:cs="Times New Roman"/>
        <w:i/>
        <w:color w:val="4472C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E7AE6" w14:textId="77777777" w:rsidR="0080697C" w:rsidRDefault="0080697C" w:rsidP="00F8202C">
      <w:pPr>
        <w:spacing w:after="0" w:line="240" w:lineRule="auto"/>
      </w:pPr>
      <w:r>
        <w:separator/>
      </w:r>
    </w:p>
  </w:footnote>
  <w:footnote w:type="continuationSeparator" w:id="0">
    <w:p w14:paraId="73F22D43" w14:textId="77777777" w:rsidR="0080697C" w:rsidRDefault="0080697C" w:rsidP="00F8202C">
      <w:pPr>
        <w:spacing w:after="0" w:line="240" w:lineRule="auto"/>
      </w:pPr>
      <w:r>
        <w:continuationSeparator/>
      </w:r>
    </w:p>
  </w:footnote>
  <w:footnote w:type="continuationNotice" w:id="1">
    <w:p w14:paraId="41610B06" w14:textId="77777777" w:rsidR="0080697C" w:rsidRDefault="0080697C" w:rsidP="00F8202C">
      <w:pPr>
        <w:spacing w:after="0" w:line="240" w:lineRule="auto"/>
      </w:pPr>
    </w:p>
  </w:footnote>
  <w:footnote w:id="2">
    <w:p w14:paraId="151205EF" w14:textId="77777777" w:rsidR="002C5D1A" w:rsidRDefault="002C5D1A" w:rsidP="001652E5">
      <w:pPr>
        <w:pStyle w:val="FootnoteText"/>
        <w:ind w:left="142" w:hanging="142"/>
        <w:jc w:val="both"/>
        <w:rPr>
          <w:rFonts w:ascii="Times New Roman" w:hAnsi="Times New Roman" w:cs="Times New Roman"/>
          <w:i/>
        </w:rPr>
      </w:pPr>
      <w:r>
        <w:rPr>
          <w:rStyle w:val="FootnoteReference"/>
        </w:rPr>
        <w:footnoteRef/>
      </w:r>
      <w:r>
        <w:t xml:space="preserve"> </w:t>
      </w:r>
      <w:r>
        <w:rPr>
          <w:rFonts w:ascii="Times New Roman" w:hAnsi="Times New Roman" w:cs="Times New Roman"/>
          <w:i/>
        </w:rPr>
        <w:t>In assenza di CIG occorre indicare gli estremi del Decreto/Determina a contrarre o altro atto equivalente di avvio/indizione della procedura.</w:t>
      </w:r>
    </w:p>
  </w:footnote>
  <w:footnote w:id="3">
    <w:p w14:paraId="6F7A6C87" w14:textId="77777777" w:rsidR="002C5D1A" w:rsidRDefault="002C5D1A" w:rsidP="001652E5">
      <w:pPr>
        <w:pStyle w:val="FootnoteText"/>
        <w:ind w:left="142" w:hanging="142"/>
        <w:jc w:val="both"/>
        <w:rPr>
          <w:rFonts w:ascii="Times New Roman" w:hAnsi="Times New Roman" w:cs="Times New Roman"/>
          <w:i/>
        </w:rPr>
      </w:pPr>
      <w:r>
        <w:rPr>
          <w:rStyle w:val="FootnoteReference"/>
        </w:rPr>
        <w:footnoteRef/>
      </w:r>
      <w:r>
        <w:t xml:space="preserve"> </w:t>
      </w:r>
      <w:r>
        <w:rPr>
          <w:rFonts w:ascii="Times New Roman" w:hAnsi="Times New Roman" w:cs="Times New Roman"/>
          <w:i/>
        </w:rPr>
        <w:t>Indicare se trattasi di: acquisto di beni, acquisto o realizzazione di servizi, realizzazione di lavori pubblici (opere ed impiantistica), concessione di contributi ad altri soggetti (diversi da unità produttive), concessione di incentivi ad unità produttive, sottoscrizione iniziale o aumento di capitale sociale (compresi spin off), fondi di rischio o di garanzia.</w:t>
      </w:r>
    </w:p>
  </w:footnote>
  <w:footnote w:id="4">
    <w:p w14:paraId="46A2600E" w14:textId="6E7AE7E8" w:rsidR="002C5D1A" w:rsidRDefault="002C5D1A" w:rsidP="001652E5">
      <w:pPr>
        <w:pStyle w:val="FootnoteText"/>
        <w:jc w:val="both"/>
        <w:rPr>
          <w:rFonts w:ascii="Times New Roman" w:hAnsi="Times New Roman" w:cs="Times New Roman"/>
          <w:i/>
        </w:rPr>
      </w:pPr>
      <w:r>
        <w:rPr>
          <w:rStyle w:val="FootnoteReference"/>
        </w:rPr>
        <w:footnoteRef/>
      </w:r>
      <w:r>
        <w:t xml:space="preserve"> </w:t>
      </w:r>
      <w:r>
        <w:rPr>
          <w:rFonts w:ascii="Times New Roman" w:hAnsi="Times New Roman" w:cs="Times New Roman"/>
          <w:i/>
        </w:rPr>
        <w:t>Indicare se trattasi di: procedura aperta, procedura ristretta, procedura negoziata previa pubblicazione, ecc.</w:t>
      </w:r>
    </w:p>
  </w:footnote>
  <w:footnote w:id="5">
    <w:p w14:paraId="38974435" w14:textId="77777777" w:rsidR="002C5D1A" w:rsidRDefault="002C5D1A" w:rsidP="00967501">
      <w:pPr>
        <w:pStyle w:val="FootnoteText"/>
        <w:jc w:val="both"/>
        <w:rPr>
          <w:rFonts w:ascii="Times New Roman" w:hAnsi="Times New Roman" w:cs="Times New Roman"/>
          <w:i/>
        </w:rPr>
      </w:pPr>
      <w:r>
        <w:rPr>
          <w:rStyle w:val="FootnoteReference"/>
        </w:rPr>
        <w:footnoteRef/>
      </w:r>
      <w:r>
        <w:t xml:space="preserve"> </w:t>
      </w:r>
      <w:r>
        <w:rPr>
          <w:rFonts w:ascii="Times New Roman" w:hAnsi="Times New Roman" w:cs="Times New Roman"/>
          <w:i/>
        </w:rPr>
        <w:t>In caso di Raggruppamento Temporaneo di Imprese, indicare i dati delle imprese facenti parte del RTI.</w:t>
      </w:r>
    </w:p>
  </w:footnote>
  <w:footnote w:id="6">
    <w:p w14:paraId="5A6B0830" w14:textId="7EF3E6AB" w:rsidR="002C5D1A" w:rsidRDefault="002C5D1A" w:rsidP="00967501">
      <w:pPr>
        <w:pStyle w:val="FootnoteText"/>
        <w:jc w:val="both"/>
        <w:rPr>
          <w:rFonts w:ascii="Times New Roman" w:hAnsi="Times New Roman" w:cs="Times New Roman"/>
          <w:i/>
        </w:rPr>
      </w:pPr>
      <w:r>
        <w:rPr>
          <w:rStyle w:val="FootnoteReference"/>
        </w:rPr>
        <w:footnoteRef/>
      </w:r>
      <w:r>
        <w:t xml:space="preserve"> </w:t>
      </w:r>
      <w:r>
        <w:rPr>
          <w:rFonts w:ascii="Times New Roman" w:hAnsi="Times New Roman" w:cs="Times New Roman"/>
          <w:i/>
        </w:rPr>
        <w:t>Compilare in caso di indicazione di subappaltatori nella Domanda di partecipazione</w:t>
      </w:r>
      <w:r w:rsidR="00FB5909">
        <w:rPr>
          <w:rFonts w:ascii="Times New Roman" w:hAnsi="Times New Roman" w:cs="Times New Roman"/>
          <w:i/>
        </w:rPr>
        <w:t>.</w:t>
      </w:r>
    </w:p>
  </w:footnote>
  <w:footnote w:id="7">
    <w:p w14:paraId="3D0B641D" w14:textId="77777777" w:rsidR="002C5D1A" w:rsidRPr="00B62BEB" w:rsidRDefault="002C5D1A">
      <w:pPr>
        <w:pStyle w:val="FootnoteText"/>
        <w:rPr>
          <w:rFonts w:ascii="Times New Roman" w:hAnsi="Times New Roman"/>
        </w:rPr>
      </w:pPr>
      <w:r w:rsidRPr="002058F4">
        <w:rPr>
          <w:rStyle w:val="FootnoteReference"/>
          <w:rFonts w:ascii="Times New Roman" w:hAnsi="Times New Roman"/>
        </w:rPr>
        <w:footnoteRef/>
      </w:r>
      <w:r w:rsidRPr="00B62BEB">
        <w:rPr>
          <w:rFonts w:ascii="Times New Roman" w:hAnsi="Times New Roman"/>
        </w:rPr>
        <w:t xml:space="preserve"> 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9AAED" w14:textId="1D27EEA5" w:rsidR="002C5D1A" w:rsidRPr="002058F4" w:rsidRDefault="00B30CA0" w:rsidP="0063086C">
    <w:pPr>
      <w:pStyle w:val="Header"/>
      <w:ind w:firstLine="1416"/>
      <w:rPr>
        <w:rFonts w:ascii="Times New Roman" w:hAnsi="Times New Roman"/>
        <w:i/>
        <w:sz w:val="28"/>
      </w:rPr>
    </w:pPr>
    <w:r>
      <w:rPr>
        <w:rFonts w:ascii="Times New Roman" w:hAnsi="Times New Roman" w:cs="Times New Roman"/>
        <w:noProof/>
      </w:rPr>
      <w:drawing>
        <wp:anchor distT="0" distB="0" distL="114300" distR="114300" simplePos="0" relativeHeight="251658240" behindDoc="0" locked="0" layoutInCell="1" allowOverlap="1" wp14:anchorId="6A63BB0D" wp14:editId="23DE2B18">
          <wp:simplePos x="0" y="0"/>
          <wp:positionH relativeFrom="column">
            <wp:posOffset>-704215</wp:posOffset>
          </wp:positionH>
          <wp:positionV relativeFrom="paragraph">
            <wp:posOffset>-445135</wp:posOffset>
          </wp:positionV>
          <wp:extent cx="1498600" cy="1018540"/>
          <wp:effectExtent l="0" t="0" r="6350" b="0"/>
          <wp:wrapThrough wrapText="bothSides">
            <wp:wrapPolygon edited="0">
              <wp:start x="0" y="0"/>
              <wp:lineTo x="0" y="21007"/>
              <wp:lineTo x="21417" y="21007"/>
              <wp:lineTo x="21417" y="0"/>
              <wp:lineTo x="0" y="0"/>
            </wp:wrapPolygon>
          </wp:wrapThrough>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r="73955" b="19597"/>
                  <a:stretch>
                    <a:fillRect/>
                  </a:stretch>
                </pic:blipFill>
                <pic:spPr bwMode="auto">
                  <a:xfrm>
                    <a:off x="0" y="0"/>
                    <a:ext cx="1498600" cy="10185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8B07A" w14:textId="7A6B6EBE" w:rsidR="002C5D1A" w:rsidRDefault="002C5D1A">
    <w:pPr>
      <w:pStyle w:val="Header"/>
    </w:pPr>
    <w:r w:rsidRPr="00B62BEB">
      <w:rPr>
        <w:rFonts w:ascii="Times New Roman" w:hAnsi="Times New Roman"/>
        <w:i/>
        <w:sz w:val="28"/>
      </w:rPr>
      <w:tab/>
    </w:r>
    <w:r>
      <w:rPr>
        <w:rFonts w:ascii="Times New Roman" w:hAnsi="Times New Roman" w:cs="Times New Roman"/>
        <w:i/>
        <w:sz w:val="28"/>
      </w:rPr>
      <w:tab/>
    </w:r>
    <w:r w:rsidR="00B30CA0">
      <w:rPr>
        <w:rFonts w:ascii="Times New Roman" w:hAnsi="Times New Roman" w:cs="Times New Roman"/>
        <w:noProof/>
      </w:rPr>
      <w:drawing>
        <wp:anchor distT="0" distB="0" distL="114300" distR="114300" simplePos="0" relativeHeight="251658241" behindDoc="0" locked="0" layoutInCell="1" allowOverlap="1" wp14:anchorId="514C87CB" wp14:editId="5C8F242B">
          <wp:simplePos x="0" y="0"/>
          <wp:positionH relativeFrom="column">
            <wp:posOffset>-704215</wp:posOffset>
          </wp:positionH>
          <wp:positionV relativeFrom="paragraph">
            <wp:posOffset>-445135</wp:posOffset>
          </wp:positionV>
          <wp:extent cx="1498600" cy="1018540"/>
          <wp:effectExtent l="0" t="0" r="6350" b="0"/>
          <wp:wrapThrough wrapText="bothSides">
            <wp:wrapPolygon edited="0">
              <wp:start x="0" y="0"/>
              <wp:lineTo x="0" y="21007"/>
              <wp:lineTo x="21417" y="21007"/>
              <wp:lineTo x="21417" y="0"/>
              <wp:lineTo x="0" y="0"/>
            </wp:wrapPolygon>
          </wp:wrapThrough>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r="73955" b="19597"/>
                  <a:stretch>
                    <a:fillRect/>
                  </a:stretch>
                </pic:blipFill>
                <pic:spPr bwMode="auto">
                  <a:xfrm>
                    <a:off x="0" y="0"/>
                    <a:ext cx="1498600" cy="101854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i/>
        <w:sz w:val="28"/>
      </w:rPr>
      <w:t xml:space="preserve">Allegato </w:t>
    </w:r>
    <w:r w:rsidR="0063086C">
      <w:rPr>
        <w:rFonts w:ascii="Times New Roman" w:hAnsi="Times New Roman" w:cs="Times New Roman"/>
        <w:i/>
        <w:sz w:val="28"/>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FFA7D" w14:textId="6108C0F2" w:rsidR="0063086C" w:rsidRPr="002058F4" w:rsidRDefault="00000000" w:rsidP="0063086C">
    <w:pPr>
      <w:pStyle w:val="Header"/>
      <w:tabs>
        <w:tab w:val="clear" w:pos="4819"/>
        <w:tab w:val="center" w:pos="5954"/>
      </w:tabs>
      <w:ind w:left="7797"/>
      <w:rPr>
        <w:rFonts w:ascii="Times New Roman" w:hAnsi="Times New Roman"/>
        <w:i/>
        <w:sz w:val="28"/>
      </w:rPr>
    </w:pPr>
    <w:r>
      <w:rPr>
        <w:rFonts w:ascii="Times New Roman" w:hAnsi="Times New Roman" w:cs="Times New Roman"/>
        <w:noProof/>
        <w:sz w:val="20"/>
      </w:rPr>
      <w:pict w14:anchorId="057D4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55.45pt;margin-top:-35.05pt;width:118pt;height:80.2pt;z-index:251658244;visibility:visible" wrapcoords="0 0 0 21007 21417 21007 21417 0 0 0">
          <v:imagedata r:id="rId1" o:title="" cropbottom="12843f" cropright="48467f"/>
          <w10:wrap type="through"/>
        </v:shape>
      </w:pict>
    </w:r>
    <w:r w:rsidR="0063086C" w:rsidRPr="0063086C">
      <w:rPr>
        <w:rFonts w:ascii="Times New Roman" w:hAnsi="Times New Roman"/>
        <w:i/>
        <w:sz w:val="24"/>
      </w:rPr>
      <w:t>All</w:t>
    </w:r>
    <w:r w:rsidR="0063086C">
      <w:rPr>
        <w:rFonts w:ascii="Times New Roman" w:hAnsi="Times New Roman"/>
        <w:i/>
        <w:sz w:val="24"/>
      </w:rPr>
      <w:t xml:space="preserve">egato </w:t>
    </w:r>
    <w:r w:rsidR="0063086C" w:rsidRPr="0063086C">
      <w:rPr>
        <w:rFonts w:ascii="Times New Roman" w:hAnsi="Times New Roman"/>
        <w:i/>
        <w:sz w:val="24"/>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8B1C" w14:textId="77777777" w:rsidR="002C5D1A" w:rsidRDefault="002C5D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5667" w14:textId="4DF19D0F" w:rsidR="002C5D1A" w:rsidRDefault="00000000">
    <w:pPr>
      <w:pStyle w:val="Header"/>
    </w:pPr>
    <w:r>
      <w:rPr>
        <w:rFonts w:ascii="Times New Roman" w:hAnsi="Times New Roman" w:cs="Times New Roman"/>
        <w:noProof/>
      </w:rPr>
      <w:pict w14:anchorId="4D95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5" o:spid="_x0000_s1028" type="#_x0000_t75" style="position:absolute;margin-left:-55.45pt;margin-top:-35.25pt;width:118pt;height:80.2pt;z-index:251658243;visibility:visible" wrapcoords="0 0 0 21007 21417 21007 21417 0 0 0">
          <v:imagedata r:id="rId1" o:title="" cropbottom="12843f" cropright="48467f"/>
          <w10:wrap type="through"/>
        </v:shape>
      </w:pict>
    </w:r>
  </w:p>
  <w:p w14:paraId="6A85B136" w14:textId="09B3B349" w:rsidR="002C5D1A" w:rsidRDefault="002C5D1A">
    <w:pPr>
      <w:pStyle w:val="Header"/>
    </w:pPr>
  </w:p>
  <w:p w14:paraId="25EC4C05" w14:textId="77777777" w:rsidR="002C5D1A" w:rsidRDefault="002C5D1A">
    <w:pPr>
      <w:pStyle w:val="Header"/>
    </w:pPr>
  </w:p>
  <w:p w14:paraId="42315020" w14:textId="77777777" w:rsidR="002C5D1A" w:rsidRDefault="002C5D1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FF39" w14:textId="77777777" w:rsidR="002C5D1A" w:rsidRDefault="002C5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B41"/>
    <w:multiLevelType w:val="hybridMultilevel"/>
    <w:tmpl w:val="D9C85AEE"/>
    <w:lvl w:ilvl="0" w:tplc="E9700D7C">
      <w:start w:val="1"/>
      <w:numFmt w:val="lowerLetter"/>
      <w:lvlText w:val="%1)"/>
      <w:lvlJc w:val="left"/>
      <w:pPr>
        <w:ind w:left="720" w:hanging="360"/>
      </w:pPr>
      <w:rPr>
        <w:rFonts w:ascii="Times New Roman" w:eastAsia="Calibri" w:hAnsi="Times New Roman" w:cs="Times New Roman"/>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35A4E97"/>
    <w:multiLevelType w:val="hybridMultilevel"/>
    <w:tmpl w:val="65E43D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A27A0F"/>
    <w:multiLevelType w:val="hybridMultilevel"/>
    <w:tmpl w:val="FFFFFFFF"/>
    <w:styleLink w:val="Stile2"/>
    <w:lvl w:ilvl="0" w:tplc="D8F25E6A">
      <w:start w:val="1"/>
      <w:numFmt w:val="bullet"/>
      <w:lvlText w:val=""/>
      <w:lvlJc w:val="left"/>
      <w:pPr>
        <w:ind w:left="720" w:hanging="360"/>
      </w:pPr>
      <w:rPr>
        <w:rFonts w:ascii="Symbol" w:hAnsi="Symbol" w:hint="default"/>
      </w:rPr>
    </w:lvl>
    <w:lvl w:ilvl="1" w:tplc="866A21B6">
      <w:start w:val="1"/>
      <w:numFmt w:val="bullet"/>
      <w:lvlText w:val="o"/>
      <w:lvlJc w:val="left"/>
      <w:pPr>
        <w:ind w:left="1440" w:hanging="360"/>
      </w:pPr>
      <w:rPr>
        <w:rFonts w:ascii="Courier New" w:hAnsi="Courier New" w:hint="default"/>
      </w:rPr>
    </w:lvl>
    <w:lvl w:ilvl="2" w:tplc="9B0229C4">
      <w:start w:val="1"/>
      <w:numFmt w:val="bullet"/>
      <w:lvlText w:val=""/>
      <w:lvlJc w:val="left"/>
      <w:pPr>
        <w:ind w:left="2160" w:hanging="360"/>
      </w:pPr>
      <w:rPr>
        <w:rFonts w:ascii="Wingdings" w:hAnsi="Wingdings" w:hint="default"/>
      </w:rPr>
    </w:lvl>
    <w:lvl w:ilvl="3" w:tplc="C38EA438">
      <w:start w:val="1"/>
      <w:numFmt w:val="bullet"/>
      <w:lvlText w:val=""/>
      <w:lvlJc w:val="left"/>
      <w:pPr>
        <w:ind w:left="2880" w:hanging="360"/>
      </w:pPr>
      <w:rPr>
        <w:rFonts w:ascii="Symbol" w:hAnsi="Symbol" w:hint="default"/>
      </w:rPr>
    </w:lvl>
    <w:lvl w:ilvl="4" w:tplc="72D8506A">
      <w:start w:val="1"/>
      <w:numFmt w:val="bullet"/>
      <w:lvlText w:val="o"/>
      <w:lvlJc w:val="left"/>
      <w:pPr>
        <w:ind w:left="3600" w:hanging="360"/>
      </w:pPr>
      <w:rPr>
        <w:rFonts w:ascii="Courier New" w:hAnsi="Courier New" w:hint="default"/>
      </w:rPr>
    </w:lvl>
    <w:lvl w:ilvl="5" w:tplc="49CED0B8">
      <w:start w:val="1"/>
      <w:numFmt w:val="bullet"/>
      <w:lvlText w:val=""/>
      <w:lvlJc w:val="left"/>
      <w:pPr>
        <w:ind w:left="4320" w:hanging="360"/>
      </w:pPr>
      <w:rPr>
        <w:rFonts w:ascii="Wingdings" w:hAnsi="Wingdings" w:hint="default"/>
      </w:rPr>
    </w:lvl>
    <w:lvl w:ilvl="6" w:tplc="AF5A9B52">
      <w:start w:val="1"/>
      <w:numFmt w:val="bullet"/>
      <w:lvlText w:val=""/>
      <w:lvlJc w:val="left"/>
      <w:pPr>
        <w:ind w:left="5040" w:hanging="360"/>
      </w:pPr>
      <w:rPr>
        <w:rFonts w:ascii="Symbol" w:hAnsi="Symbol" w:hint="default"/>
      </w:rPr>
    </w:lvl>
    <w:lvl w:ilvl="7" w:tplc="3CA60C74">
      <w:start w:val="1"/>
      <w:numFmt w:val="bullet"/>
      <w:lvlText w:val="o"/>
      <w:lvlJc w:val="left"/>
      <w:pPr>
        <w:ind w:left="5760" w:hanging="360"/>
      </w:pPr>
      <w:rPr>
        <w:rFonts w:ascii="Courier New" w:hAnsi="Courier New" w:hint="default"/>
      </w:rPr>
    </w:lvl>
    <w:lvl w:ilvl="8" w:tplc="006C97BC">
      <w:start w:val="1"/>
      <w:numFmt w:val="bullet"/>
      <w:lvlText w:val=""/>
      <w:lvlJc w:val="left"/>
      <w:pPr>
        <w:ind w:left="6480" w:hanging="360"/>
      </w:pPr>
      <w:rPr>
        <w:rFonts w:ascii="Wingdings" w:hAnsi="Wingdings" w:hint="default"/>
      </w:rPr>
    </w:lvl>
  </w:abstractNum>
  <w:abstractNum w:abstractNumId="3" w15:restartNumberingAfterBreak="0">
    <w:nsid w:val="05C32933"/>
    <w:multiLevelType w:val="hybridMultilevel"/>
    <w:tmpl w:val="825811A0"/>
    <w:lvl w:ilvl="0" w:tplc="A82066A0">
      <w:start w:val="1"/>
      <w:numFmt w:val="lowerLetter"/>
      <w:lvlText w:val="%1)"/>
      <w:lvlJc w:val="left"/>
      <w:pPr>
        <w:ind w:left="720" w:hanging="360"/>
      </w:pPr>
      <w:rPr>
        <w:rFonts w:ascii="Times New Roman" w:eastAsia="Times New Roman"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3452EB"/>
    <w:multiLevelType w:val="hybridMultilevel"/>
    <w:tmpl w:val="B978CD6C"/>
    <w:lvl w:ilvl="0" w:tplc="63341F3C">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9A2385C"/>
    <w:multiLevelType w:val="hybridMultilevel"/>
    <w:tmpl w:val="71BA7826"/>
    <w:lvl w:ilvl="0" w:tplc="02B8907A">
      <w:start w:val="1"/>
      <w:numFmt w:val="low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9CC7C72"/>
    <w:multiLevelType w:val="hybridMultilevel"/>
    <w:tmpl w:val="CF568F58"/>
    <w:lvl w:ilvl="0" w:tplc="9F6807F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DCC6FA5"/>
    <w:multiLevelType w:val="hybridMultilevel"/>
    <w:tmpl w:val="F1ACF4D2"/>
    <w:lvl w:ilvl="0" w:tplc="F35CC43E">
      <w:start w:val="1"/>
      <w:numFmt w:val="decimal"/>
      <w:lvlText w:val="%1"/>
      <w:lvlJc w:val="left"/>
      <w:pPr>
        <w:ind w:left="777" w:hanging="607"/>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EC66927"/>
    <w:multiLevelType w:val="hybridMultilevel"/>
    <w:tmpl w:val="B63A5D86"/>
    <w:lvl w:ilvl="0" w:tplc="9F6807F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010687D"/>
    <w:multiLevelType w:val="hybridMultilevel"/>
    <w:tmpl w:val="8B549A9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5546C3C"/>
    <w:multiLevelType w:val="hybridMultilevel"/>
    <w:tmpl w:val="5BDC6568"/>
    <w:lvl w:ilvl="0" w:tplc="38D228C2">
      <w:start w:val="1"/>
      <w:numFmt w:val="decimal"/>
      <w:lvlText w:val="%1"/>
      <w:lvlJc w:val="left"/>
      <w:pPr>
        <w:ind w:left="1365" w:hanging="797"/>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00019" w:tentative="1">
      <w:start w:val="1"/>
      <w:numFmt w:val="lowerLetter"/>
      <w:lvlText w:val="%2."/>
      <w:lvlJc w:val="left"/>
      <w:pPr>
        <w:ind w:left="283" w:hanging="360"/>
      </w:pPr>
    </w:lvl>
    <w:lvl w:ilvl="2" w:tplc="0410001B" w:tentative="1">
      <w:start w:val="1"/>
      <w:numFmt w:val="lowerRoman"/>
      <w:lvlText w:val="%3."/>
      <w:lvlJc w:val="right"/>
      <w:pPr>
        <w:ind w:left="1003" w:hanging="180"/>
      </w:pPr>
    </w:lvl>
    <w:lvl w:ilvl="3" w:tplc="0410000F" w:tentative="1">
      <w:start w:val="1"/>
      <w:numFmt w:val="decimal"/>
      <w:lvlText w:val="%4."/>
      <w:lvlJc w:val="left"/>
      <w:pPr>
        <w:ind w:left="1723" w:hanging="360"/>
      </w:pPr>
    </w:lvl>
    <w:lvl w:ilvl="4" w:tplc="04100019" w:tentative="1">
      <w:start w:val="1"/>
      <w:numFmt w:val="lowerLetter"/>
      <w:lvlText w:val="%5."/>
      <w:lvlJc w:val="left"/>
      <w:pPr>
        <w:ind w:left="2443" w:hanging="360"/>
      </w:pPr>
    </w:lvl>
    <w:lvl w:ilvl="5" w:tplc="0410001B" w:tentative="1">
      <w:start w:val="1"/>
      <w:numFmt w:val="lowerRoman"/>
      <w:lvlText w:val="%6."/>
      <w:lvlJc w:val="right"/>
      <w:pPr>
        <w:ind w:left="3163" w:hanging="180"/>
      </w:pPr>
    </w:lvl>
    <w:lvl w:ilvl="6" w:tplc="0410000F" w:tentative="1">
      <w:start w:val="1"/>
      <w:numFmt w:val="decimal"/>
      <w:lvlText w:val="%7."/>
      <w:lvlJc w:val="left"/>
      <w:pPr>
        <w:ind w:left="3883" w:hanging="360"/>
      </w:pPr>
    </w:lvl>
    <w:lvl w:ilvl="7" w:tplc="04100019" w:tentative="1">
      <w:start w:val="1"/>
      <w:numFmt w:val="lowerLetter"/>
      <w:lvlText w:val="%8."/>
      <w:lvlJc w:val="left"/>
      <w:pPr>
        <w:ind w:left="4603" w:hanging="360"/>
      </w:pPr>
    </w:lvl>
    <w:lvl w:ilvl="8" w:tplc="0410001B" w:tentative="1">
      <w:start w:val="1"/>
      <w:numFmt w:val="lowerRoman"/>
      <w:lvlText w:val="%9."/>
      <w:lvlJc w:val="right"/>
      <w:pPr>
        <w:ind w:left="5323" w:hanging="180"/>
      </w:pPr>
    </w:lvl>
  </w:abstractNum>
  <w:abstractNum w:abstractNumId="11" w15:restartNumberingAfterBreak="0">
    <w:nsid w:val="17BB19F9"/>
    <w:multiLevelType w:val="multilevel"/>
    <w:tmpl w:val="0410001D"/>
    <w:styleLink w:val="Elencopuntato"/>
    <w:lvl w:ilvl="0">
      <w:start w:val="1"/>
      <w:numFmt w:val="bullet"/>
      <w:pStyle w:val="ElencoPUNTATO0"/>
      <w:lvlText w:val=""/>
      <w:lvlJc w:val="left"/>
      <w:pPr>
        <w:ind w:left="360" w:hanging="360"/>
      </w:pPr>
      <w:rPr>
        <w:rFonts w:ascii="Symbol" w:hAnsi="Symbol"/>
        <w:color w:val="auto"/>
        <w:sz w:val="24"/>
      </w:rPr>
    </w:lvl>
    <w:lvl w:ilvl="1">
      <w:start w:val="1"/>
      <w:numFmt w:val="bullet"/>
      <w:lvlText w:val=""/>
      <w:lvlJc w:val="left"/>
      <w:pPr>
        <w:ind w:left="720" w:hanging="360"/>
      </w:pPr>
      <w:rPr>
        <w:rFonts w:ascii="Symbol" w:hAnsi="Symbol" w:hint="default"/>
        <w:color w:val="2E74B5" w:themeColor="accent5" w:themeShade="BF"/>
        <w:sz w:val="24"/>
      </w:rPr>
    </w:lvl>
    <w:lvl w:ilvl="2">
      <w:start w:val="1"/>
      <w:numFmt w:val="bullet"/>
      <w:lvlText w:val=""/>
      <w:lvlJc w:val="left"/>
      <w:pPr>
        <w:ind w:left="1080" w:hanging="360"/>
      </w:pPr>
      <w:rPr>
        <w:rFonts w:ascii="Symbol" w:hAnsi="Symbol" w:hint="default"/>
        <w:color w:val="FFFF99"/>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8F5284D"/>
    <w:multiLevelType w:val="hybridMultilevel"/>
    <w:tmpl w:val="29AE5EC6"/>
    <w:lvl w:ilvl="0" w:tplc="38D228C2">
      <w:start w:val="1"/>
      <w:numFmt w:val="decimal"/>
      <w:lvlText w:val="%1"/>
      <w:lvlJc w:val="left"/>
      <w:pPr>
        <w:ind w:left="1223" w:hanging="797"/>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9162175"/>
    <w:multiLevelType w:val="hybridMultilevel"/>
    <w:tmpl w:val="281ACE5C"/>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1FEA037A"/>
    <w:multiLevelType w:val="hybridMultilevel"/>
    <w:tmpl w:val="2B46A79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4055214"/>
    <w:multiLevelType w:val="hybridMultilevel"/>
    <w:tmpl w:val="2DD6BE14"/>
    <w:lvl w:ilvl="0" w:tplc="04100017">
      <w:start w:val="1"/>
      <w:numFmt w:val="lowerLetter"/>
      <w:lvlText w:val="%1)"/>
      <w:lvlJc w:val="left"/>
      <w:pPr>
        <w:ind w:left="720" w:hanging="360"/>
      </w:pPr>
      <w:rPr>
        <w:rFonts w:hint="default"/>
      </w:rPr>
    </w:lvl>
    <w:lvl w:ilvl="1" w:tplc="04100011">
      <w:start w:val="1"/>
      <w:numFmt w:val="decimal"/>
      <w:lvlText w:val="%2)"/>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8486E56"/>
    <w:multiLevelType w:val="hybridMultilevel"/>
    <w:tmpl w:val="52029CA6"/>
    <w:lvl w:ilvl="0" w:tplc="02B8907A">
      <w:start w:val="1"/>
      <w:numFmt w:val="low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A0516FB"/>
    <w:multiLevelType w:val="hybridMultilevel"/>
    <w:tmpl w:val="C49C2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026E01"/>
    <w:multiLevelType w:val="hybridMultilevel"/>
    <w:tmpl w:val="B67C3E24"/>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6C65C0"/>
    <w:multiLevelType w:val="hybridMultilevel"/>
    <w:tmpl w:val="2DD6BE14"/>
    <w:lvl w:ilvl="0" w:tplc="04100017">
      <w:start w:val="1"/>
      <w:numFmt w:val="lowerLetter"/>
      <w:lvlText w:val="%1)"/>
      <w:lvlJc w:val="left"/>
      <w:pPr>
        <w:ind w:left="720" w:hanging="360"/>
      </w:pPr>
      <w:rPr>
        <w:rFonts w:hint="default"/>
      </w:rPr>
    </w:lvl>
    <w:lvl w:ilvl="1" w:tplc="04100011">
      <w:start w:val="1"/>
      <w:numFmt w:val="decimal"/>
      <w:lvlText w:val="%2)"/>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8858E5"/>
    <w:multiLevelType w:val="hybridMultilevel"/>
    <w:tmpl w:val="62D4EBB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3E0D380F"/>
    <w:multiLevelType w:val="hybridMultilevel"/>
    <w:tmpl w:val="57D60412"/>
    <w:lvl w:ilvl="0" w:tplc="04100017">
      <w:start w:val="1"/>
      <w:numFmt w:val="lowerLetter"/>
      <w:lvlText w:val="%1)"/>
      <w:lvlJc w:val="left"/>
      <w:pPr>
        <w:ind w:left="1068" w:hanging="360"/>
      </w:pPr>
      <w:rPr>
        <w:rFonts w:hint="default"/>
        <w:color w:val="auto"/>
      </w:rPr>
    </w:lvl>
    <w:lvl w:ilvl="1" w:tplc="04100011">
      <w:start w:val="1"/>
      <w:numFmt w:val="decimal"/>
      <w:lvlText w:val="%2)"/>
      <w:lvlJc w:val="left"/>
      <w:pPr>
        <w:ind w:left="644" w:hanging="360"/>
      </w:pPr>
      <w:rPr>
        <w:rFonts w:hint="default"/>
      </w:rPr>
    </w:lvl>
    <w:lvl w:ilvl="2" w:tplc="04100005" w:tentative="1">
      <w:start w:val="1"/>
      <w:numFmt w:val="bullet"/>
      <w:lvlText w:val=""/>
      <w:lvlJc w:val="left"/>
      <w:pPr>
        <w:ind w:left="2171" w:hanging="360"/>
      </w:pPr>
      <w:rPr>
        <w:rFonts w:ascii="Wingdings" w:hAnsi="Wingdings" w:hint="default"/>
      </w:rPr>
    </w:lvl>
    <w:lvl w:ilvl="3" w:tplc="04100001" w:tentative="1">
      <w:start w:val="1"/>
      <w:numFmt w:val="bullet"/>
      <w:lvlText w:val=""/>
      <w:lvlJc w:val="left"/>
      <w:pPr>
        <w:ind w:left="2891" w:hanging="360"/>
      </w:pPr>
      <w:rPr>
        <w:rFonts w:ascii="Symbol" w:hAnsi="Symbol" w:hint="default"/>
      </w:rPr>
    </w:lvl>
    <w:lvl w:ilvl="4" w:tplc="04100003" w:tentative="1">
      <w:start w:val="1"/>
      <w:numFmt w:val="bullet"/>
      <w:lvlText w:val="o"/>
      <w:lvlJc w:val="left"/>
      <w:pPr>
        <w:ind w:left="3611" w:hanging="360"/>
      </w:pPr>
      <w:rPr>
        <w:rFonts w:ascii="Courier New" w:hAnsi="Courier New" w:cs="Courier New" w:hint="default"/>
      </w:rPr>
    </w:lvl>
    <w:lvl w:ilvl="5" w:tplc="04100005" w:tentative="1">
      <w:start w:val="1"/>
      <w:numFmt w:val="bullet"/>
      <w:lvlText w:val=""/>
      <w:lvlJc w:val="left"/>
      <w:pPr>
        <w:ind w:left="4331" w:hanging="360"/>
      </w:pPr>
      <w:rPr>
        <w:rFonts w:ascii="Wingdings" w:hAnsi="Wingdings" w:hint="default"/>
      </w:rPr>
    </w:lvl>
    <w:lvl w:ilvl="6" w:tplc="04100001" w:tentative="1">
      <w:start w:val="1"/>
      <w:numFmt w:val="bullet"/>
      <w:lvlText w:val=""/>
      <w:lvlJc w:val="left"/>
      <w:pPr>
        <w:ind w:left="5051" w:hanging="360"/>
      </w:pPr>
      <w:rPr>
        <w:rFonts w:ascii="Symbol" w:hAnsi="Symbol" w:hint="default"/>
      </w:rPr>
    </w:lvl>
    <w:lvl w:ilvl="7" w:tplc="04100003" w:tentative="1">
      <w:start w:val="1"/>
      <w:numFmt w:val="bullet"/>
      <w:lvlText w:val="o"/>
      <w:lvlJc w:val="left"/>
      <w:pPr>
        <w:ind w:left="5771" w:hanging="360"/>
      </w:pPr>
      <w:rPr>
        <w:rFonts w:ascii="Courier New" w:hAnsi="Courier New" w:cs="Courier New" w:hint="default"/>
      </w:rPr>
    </w:lvl>
    <w:lvl w:ilvl="8" w:tplc="04100005" w:tentative="1">
      <w:start w:val="1"/>
      <w:numFmt w:val="bullet"/>
      <w:lvlText w:val=""/>
      <w:lvlJc w:val="left"/>
      <w:pPr>
        <w:ind w:left="6491" w:hanging="360"/>
      </w:pPr>
      <w:rPr>
        <w:rFonts w:ascii="Wingdings" w:hAnsi="Wingdings" w:hint="default"/>
      </w:rPr>
    </w:lvl>
  </w:abstractNum>
  <w:abstractNum w:abstractNumId="22" w15:restartNumberingAfterBreak="0">
    <w:nsid w:val="3F40298C"/>
    <w:multiLevelType w:val="hybridMultilevel"/>
    <w:tmpl w:val="C01A1FD2"/>
    <w:lvl w:ilvl="0" w:tplc="1F6833A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F4A477E"/>
    <w:multiLevelType w:val="hybridMultilevel"/>
    <w:tmpl w:val="1B7CD8DA"/>
    <w:lvl w:ilvl="0" w:tplc="F0408B80">
      <w:start w:val="1"/>
      <w:numFmt w:val="decimal"/>
      <w:lvlText w:val="%1"/>
      <w:lvlJc w:val="left"/>
      <w:pPr>
        <w:ind w:left="530" w:hanging="360"/>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F8D3755"/>
    <w:multiLevelType w:val="multilevel"/>
    <w:tmpl w:val="0410001D"/>
    <w:numStyleLink w:val="Elencopuntato"/>
  </w:abstractNum>
  <w:abstractNum w:abstractNumId="25" w15:restartNumberingAfterBreak="0">
    <w:nsid w:val="419A68D8"/>
    <w:multiLevelType w:val="hybridMultilevel"/>
    <w:tmpl w:val="FD44A718"/>
    <w:lvl w:ilvl="0" w:tplc="63341F3C">
      <w:start w:val="1"/>
      <w:numFmt w:val="bullet"/>
      <w:lvlText w:val=""/>
      <w:lvlJc w:val="left"/>
      <w:pPr>
        <w:ind w:left="715" w:hanging="360"/>
      </w:pPr>
      <w:rPr>
        <w:rFonts w:ascii="Symbol" w:hAnsi="Symbol" w:hint="default"/>
        <w:sz w:val="20"/>
      </w:rPr>
    </w:lvl>
    <w:lvl w:ilvl="1" w:tplc="04100003" w:tentative="1">
      <w:start w:val="1"/>
      <w:numFmt w:val="bullet"/>
      <w:lvlText w:val="o"/>
      <w:lvlJc w:val="left"/>
      <w:pPr>
        <w:ind w:left="1435" w:hanging="360"/>
      </w:pPr>
      <w:rPr>
        <w:rFonts w:ascii="Courier New" w:hAnsi="Courier New" w:cs="Courier New" w:hint="default"/>
      </w:rPr>
    </w:lvl>
    <w:lvl w:ilvl="2" w:tplc="04100005" w:tentative="1">
      <w:start w:val="1"/>
      <w:numFmt w:val="bullet"/>
      <w:lvlText w:val=""/>
      <w:lvlJc w:val="left"/>
      <w:pPr>
        <w:ind w:left="2155" w:hanging="360"/>
      </w:pPr>
      <w:rPr>
        <w:rFonts w:ascii="Wingdings" w:hAnsi="Wingdings" w:hint="default"/>
      </w:rPr>
    </w:lvl>
    <w:lvl w:ilvl="3" w:tplc="04100001" w:tentative="1">
      <w:start w:val="1"/>
      <w:numFmt w:val="bullet"/>
      <w:lvlText w:val=""/>
      <w:lvlJc w:val="left"/>
      <w:pPr>
        <w:ind w:left="2875" w:hanging="360"/>
      </w:pPr>
      <w:rPr>
        <w:rFonts w:ascii="Symbol" w:hAnsi="Symbol" w:hint="default"/>
      </w:rPr>
    </w:lvl>
    <w:lvl w:ilvl="4" w:tplc="04100003" w:tentative="1">
      <w:start w:val="1"/>
      <w:numFmt w:val="bullet"/>
      <w:lvlText w:val="o"/>
      <w:lvlJc w:val="left"/>
      <w:pPr>
        <w:ind w:left="3595" w:hanging="360"/>
      </w:pPr>
      <w:rPr>
        <w:rFonts w:ascii="Courier New" w:hAnsi="Courier New" w:cs="Courier New" w:hint="default"/>
      </w:rPr>
    </w:lvl>
    <w:lvl w:ilvl="5" w:tplc="04100005" w:tentative="1">
      <w:start w:val="1"/>
      <w:numFmt w:val="bullet"/>
      <w:lvlText w:val=""/>
      <w:lvlJc w:val="left"/>
      <w:pPr>
        <w:ind w:left="4315" w:hanging="360"/>
      </w:pPr>
      <w:rPr>
        <w:rFonts w:ascii="Wingdings" w:hAnsi="Wingdings" w:hint="default"/>
      </w:rPr>
    </w:lvl>
    <w:lvl w:ilvl="6" w:tplc="04100001" w:tentative="1">
      <w:start w:val="1"/>
      <w:numFmt w:val="bullet"/>
      <w:lvlText w:val=""/>
      <w:lvlJc w:val="left"/>
      <w:pPr>
        <w:ind w:left="5035" w:hanging="360"/>
      </w:pPr>
      <w:rPr>
        <w:rFonts w:ascii="Symbol" w:hAnsi="Symbol" w:hint="default"/>
      </w:rPr>
    </w:lvl>
    <w:lvl w:ilvl="7" w:tplc="04100003" w:tentative="1">
      <w:start w:val="1"/>
      <w:numFmt w:val="bullet"/>
      <w:lvlText w:val="o"/>
      <w:lvlJc w:val="left"/>
      <w:pPr>
        <w:ind w:left="5755" w:hanging="360"/>
      </w:pPr>
      <w:rPr>
        <w:rFonts w:ascii="Courier New" w:hAnsi="Courier New" w:cs="Courier New" w:hint="default"/>
      </w:rPr>
    </w:lvl>
    <w:lvl w:ilvl="8" w:tplc="04100005" w:tentative="1">
      <w:start w:val="1"/>
      <w:numFmt w:val="bullet"/>
      <w:lvlText w:val=""/>
      <w:lvlJc w:val="left"/>
      <w:pPr>
        <w:ind w:left="6475" w:hanging="360"/>
      </w:pPr>
      <w:rPr>
        <w:rFonts w:ascii="Wingdings" w:hAnsi="Wingdings" w:hint="default"/>
      </w:rPr>
    </w:lvl>
  </w:abstractNum>
  <w:abstractNum w:abstractNumId="26" w15:restartNumberingAfterBreak="0">
    <w:nsid w:val="4B6A55C8"/>
    <w:multiLevelType w:val="hybridMultilevel"/>
    <w:tmpl w:val="349471B0"/>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4CAB09CE"/>
    <w:multiLevelType w:val="hybridMultilevel"/>
    <w:tmpl w:val="8F0C2AB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F257BDC"/>
    <w:multiLevelType w:val="hybridMultilevel"/>
    <w:tmpl w:val="83F835F6"/>
    <w:lvl w:ilvl="0" w:tplc="04100017">
      <w:start w:val="1"/>
      <w:numFmt w:val="lowerLetter"/>
      <w:lvlText w:val="%1)"/>
      <w:lvlJc w:val="left"/>
      <w:pPr>
        <w:ind w:left="1068" w:hanging="360"/>
      </w:pPr>
      <w:rPr>
        <w:rFonts w:hint="default"/>
        <w:color w:val="auto"/>
      </w:rPr>
    </w:lvl>
    <w:lvl w:ilvl="1" w:tplc="04100003">
      <w:start w:val="1"/>
      <w:numFmt w:val="bullet"/>
      <w:lvlText w:val="o"/>
      <w:lvlJc w:val="left"/>
      <w:pPr>
        <w:ind w:left="1451" w:hanging="360"/>
      </w:pPr>
      <w:rPr>
        <w:rFonts w:ascii="Courier New" w:hAnsi="Courier New" w:cs="Courier New" w:hint="default"/>
      </w:rPr>
    </w:lvl>
    <w:lvl w:ilvl="2" w:tplc="04100005" w:tentative="1">
      <w:start w:val="1"/>
      <w:numFmt w:val="bullet"/>
      <w:lvlText w:val=""/>
      <w:lvlJc w:val="left"/>
      <w:pPr>
        <w:ind w:left="2171" w:hanging="360"/>
      </w:pPr>
      <w:rPr>
        <w:rFonts w:ascii="Wingdings" w:hAnsi="Wingdings" w:hint="default"/>
      </w:rPr>
    </w:lvl>
    <w:lvl w:ilvl="3" w:tplc="04100001" w:tentative="1">
      <w:start w:val="1"/>
      <w:numFmt w:val="bullet"/>
      <w:lvlText w:val=""/>
      <w:lvlJc w:val="left"/>
      <w:pPr>
        <w:ind w:left="2891" w:hanging="360"/>
      </w:pPr>
      <w:rPr>
        <w:rFonts w:ascii="Symbol" w:hAnsi="Symbol" w:hint="default"/>
      </w:rPr>
    </w:lvl>
    <w:lvl w:ilvl="4" w:tplc="04100003" w:tentative="1">
      <w:start w:val="1"/>
      <w:numFmt w:val="bullet"/>
      <w:lvlText w:val="o"/>
      <w:lvlJc w:val="left"/>
      <w:pPr>
        <w:ind w:left="3611" w:hanging="360"/>
      </w:pPr>
      <w:rPr>
        <w:rFonts w:ascii="Courier New" w:hAnsi="Courier New" w:cs="Courier New" w:hint="default"/>
      </w:rPr>
    </w:lvl>
    <w:lvl w:ilvl="5" w:tplc="04100005" w:tentative="1">
      <w:start w:val="1"/>
      <w:numFmt w:val="bullet"/>
      <w:lvlText w:val=""/>
      <w:lvlJc w:val="left"/>
      <w:pPr>
        <w:ind w:left="4331" w:hanging="360"/>
      </w:pPr>
      <w:rPr>
        <w:rFonts w:ascii="Wingdings" w:hAnsi="Wingdings" w:hint="default"/>
      </w:rPr>
    </w:lvl>
    <w:lvl w:ilvl="6" w:tplc="04100001" w:tentative="1">
      <w:start w:val="1"/>
      <w:numFmt w:val="bullet"/>
      <w:lvlText w:val=""/>
      <w:lvlJc w:val="left"/>
      <w:pPr>
        <w:ind w:left="5051" w:hanging="360"/>
      </w:pPr>
      <w:rPr>
        <w:rFonts w:ascii="Symbol" w:hAnsi="Symbol" w:hint="default"/>
      </w:rPr>
    </w:lvl>
    <w:lvl w:ilvl="7" w:tplc="04100003" w:tentative="1">
      <w:start w:val="1"/>
      <w:numFmt w:val="bullet"/>
      <w:lvlText w:val="o"/>
      <w:lvlJc w:val="left"/>
      <w:pPr>
        <w:ind w:left="5771" w:hanging="360"/>
      </w:pPr>
      <w:rPr>
        <w:rFonts w:ascii="Courier New" w:hAnsi="Courier New" w:cs="Courier New" w:hint="default"/>
      </w:rPr>
    </w:lvl>
    <w:lvl w:ilvl="8" w:tplc="04100005" w:tentative="1">
      <w:start w:val="1"/>
      <w:numFmt w:val="bullet"/>
      <w:lvlText w:val=""/>
      <w:lvlJc w:val="left"/>
      <w:pPr>
        <w:ind w:left="6491" w:hanging="360"/>
      </w:pPr>
      <w:rPr>
        <w:rFonts w:ascii="Wingdings" w:hAnsi="Wingdings" w:hint="default"/>
      </w:rPr>
    </w:lvl>
  </w:abstractNum>
  <w:abstractNum w:abstractNumId="29" w15:restartNumberingAfterBreak="0">
    <w:nsid w:val="4FFF2C93"/>
    <w:multiLevelType w:val="hybridMultilevel"/>
    <w:tmpl w:val="72164E2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28A2E1D"/>
    <w:multiLevelType w:val="hybridMultilevel"/>
    <w:tmpl w:val="EB3C0E92"/>
    <w:lvl w:ilvl="0" w:tplc="7430F5B0">
      <w:start w:val="1"/>
      <w:numFmt w:val="lowerLetter"/>
      <w:lvlText w:val="%1)"/>
      <w:lvlJc w:val="left"/>
      <w:pPr>
        <w:ind w:left="720" w:hanging="360"/>
      </w:pPr>
      <w:rPr>
        <w:rFonts w:hint="default"/>
        <w:b w:val="0"/>
        <w:bCs w:val="0"/>
        <w:strike w:val="0"/>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5CC4B7E"/>
    <w:multiLevelType w:val="hybridMultilevel"/>
    <w:tmpl w:val="B9FEC9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79F45C8"/>
    <w:multiLevelType w:val="hybridMultilevel"/>
    <w:tmpl w:val="BC60397E"/>
    <w:lvl w:ilvl="0" w:tplc="063A4F1E">
      <w:start w:val="1"/>
      <w:numFmt w:val="bullet"/>
      <w:lvlText w:val=""/>
      <w:lvlJc w:val="left"/>
      <w:pPr>
        <w:ind w:left="360" w:hanging="360"/>
      </w:pPr>
      <w:rPr>
        <w:rFonts w:ascii="Symbol" w:hAnsi="Symbol" w:hint="default"/>
        <w:sz w:val="18"/>
        <w:szCs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23254C"/>
    <w:multiLevelType w:val="hybridMultilevel"/>
    <w:tmpl w:val="D9C88088"/>
    <w:lvl w:ilvl="0" w:tplc="38D228C2">
      <w:start w:val="1"/>
      <w:numFmt w:val="decimal"/>
      <w:lvlText w:val="%1"/>
      <w:lvlJc w:val="left"/>
      <w:pPr>
        <w:ind w:left="1223" w:hanging="797"/>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34" w15:restartNumberingAfterBreak="0">
    <w:nsid w:val="602B0C12"/>
    <w:multiLevelType w:val="hybridMultilevel"/>
    <w:tmpl w:val="A084764C"/>
    <w:lvl w:ilvl="0" w:tplc="DE4211B2">
      <w:start w:val="1"/>
      <w:numFmt w:val="decimal"/>
      <w:pStyle w:val="ElencoNUMERATO"/>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1682B7F"/>
    <w:multiLevelType w:val="hybridMultilevel"/>
    <w:tmpl w:val="BC187FA2"/>
    <w:lvl w:ilvl="0" w:tplc="07EC345A">
      <w:start w:val="1"/>
      <w:numFmt w:val="decimal"/>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6" w15:restartNumberingAfterBreak="0">
    <w:nsid w:val="61D907D9"/>
    <w:multiLevelType w:val="hybridMultilevel"/>
    <w:tmpl w:val="9E62A6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3A15B8A"/>
    <w:multiLevelType w:val="hybridMultilevel"/>
    <w:tmpl w:val="022826BE"/>
    <w:lvl w:ilvl="0" w:tplc="04100011">
      <w:start w:val="1"/>
      <w:numFmt w:val="decimal"/>
      <w:lvlText w:val="%1)"/>
      <w:lvlJc w:val="left"/>
      <w:pPr>
        <w:ind w:left="1068"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8" w15:restartNumberingAfterBreak="0">
    <w:nsid w:val="6B3D400E"/>
    <w:multiLevelType w:val="hybridMultilevel"/>
    <w:tmpl w:val="5F1409B4"/>
    <w:lvl w:ilvl="0" w:tplc="B6847F0A">
      <w:start w:val="1"/>
      <w:numFmt w:val="lowerLetter"/>
      <w:lvlText w:val="%1)"/>
      <w:lvlJc w:val="left"/>
      <w:pPr>
        <w:ind w:left="720" w:hanging="360"/>
      </w:pPr>
      <w:rPr>
        <w:rFonts w:ascii="Times New Roman" w:eastAsia="Calibri"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B852B01"/>
    <w:multiLevelType w:val="hybridMultilevel"/>
    <w:tmpl w:val="66565FC6"/>
    <w:lvl w:ilvl="0" w:tplc="A676AD3A">
      <w:start w:val="1"/>
      <w:numFmt w:val="decimal"/>
      <w:lvlText w:val="%1"/>
      <w:lvlJc w:val="left"/>
      <w:pPr>
        <w:ind w:left="720" w:hanging="550"/>
      </w:pPr>
      <w:rPr>
        <w:rFonts w:ascii="Times New Roman" w:hAnsi="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8CF630B6">
      <w:numFmt w:val="bullet"/>
      <w:lvlText w:val="•"/>
      <w:lvlJc w:val="left"/>
      <w:pPr>
        <w:ind w:left="1440" w:hanging="360"/>
      </w:pPr>
      <w:rPr>
        <w:rFonts w:ascii="Times New Roman" w:eastAsia="Calibri" w:hAnsi="Times New Roman" w:cs="Times New Roman" w:hint="default"/>
        <w:color w:val="00000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0F52F42"/>
    <w:multiLevelType w:val="multilevel"/>
    <w:tmpl w:val="7B56FBCE"/>
    <w:styleLink w:val="Elenconumerato0"/>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26266C4"/>
    <w:multiLevelType w:val="hybridMultilevel"/>
    <w:tmpl w:val="953215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29A51B6"/>
    <w:multiLevelType w:val="hybridMultilevel"/>
    <w:tmpl w:val="27AEA2EE"/>
    <w:lvl w:ilvl="0" w:tplc="221E2D3E">
      <w:start w:val="1"/>
      <w:numFmt w:val="lowerLetter"/>
      <w:lvlText w:val="%1)"/>
      <w:lvlJc w:val="left"/>
      <w:pPr>
        <w:ind w:left="720" w:hanging="360"/>
      </w:pPr>
      <w:rPr>
        <w:b w:val="0"/>
        <w:bCs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3567137"/>
    <w:multiLevelType w:val="hybridMultilevel"/>
    <w:tmpl w:val="62D4EB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417776F"/>
    <w:multiLevelType w:val="hybridMultilevel"/>
    <w:tmpl w:val="62D4EB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499679A"/>
    <w:multiLevelType w:val="hybridMultilevel"/>
    <w:tmpl w:val="B67C3E24"/>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65D113D"/>
    <w:multiLevelType w:val="hybridMultilevel"/>
    <w:tmpl w:val="E54E9C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6A90029"/>
    <w:multiLevelType w:val="hybridMultilevel"/>
    <w:tmpl w:val="B67C3E24"/>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D62922"/>
    <w:multiLevelType w:val="hybridMultilevel"/>
    <w:tmpl w:val="6D7EEC44"/>
    <w:lvl w:ilvl="0" w:tplc="221E2D3E">
      <w:start w:val="1"/>
      <w:numFmt w:val="lowerLetter"/>
      <w:lvlText w:val="%1)"/>
      <w:lvlJc w:val="left"/>
      <w:pPr>
        <w:ind w:left="720" w:hanging="360"/>
      </w:pPr>
      <w:rPr>
        <w:b w:val="0"/>
        <w:bCs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6626DC"/>
    <w:multiLevelType w:val="hybridMultilevel"/>
    <w:tmpl w:val="C09A659A"/>
    <w:styleLink w:val="Stile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D6423A"/>
    <w:multiLevelType w:val="hybridMultilevel"/>
    <w:tmpl w:val="D4BE21B8"/>
    <w:lvl w:ilvl="0" w:tplc="EE224C2A">
      <w:start w:val="1"/>
      <w:numFmt w:val="bullet"/>
      <w:pStyle w:val="Focus2"/>
      <w:lvlText w:val=""/>
      <w:lvlJc w:val="left"/>
      <w:pPr>
        <w:ind w:left="360" w:hanging="360"/>
      </w:pPr>
      <w:rPr>
        <w:rFonts w:ascii="Symbol" w:hAnsi="Symbol"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7BA953C7"/>
    <w:multiLevelType w:val="hybridMultilevel"/>
    <w:tmpl w:val="8F0C2AB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BB50FC1"/>
    <w:multiLevelType w:val="hybridMultilevel"/>
    <w:tmpl w:val="00867E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7C8B382D"/>
    <w:multiLevelType w:val="hybridMultilevel"/>
    <w:tmpl w:val="8F0C2AB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7EE0207E"/>
    <w:multiLevelType w:val="hybridMultilevel"/>
    <w:tmpl w:val="6332D0A2"/>
    <w:lvl w:ilvl="0" w:tplc="94EED3FE">
      <w:start w:val="1"/>
      <w:numFmt w:val="bullet"/>
      <w:pStyle w:val="NoSpacing"/>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82907578">
    <w:abstractNumId w:val="40"/>
  </w:num>
  <w:num w:numId="2" w16cid:durableId="368645227">
    <w:abstractNumId w:val="11"/>
  </w:num>
  <w:num w:numId="3" w16cid:durableId="1214581589">
    <w:abstractNumId w:val="34"/>
  </w:num>
  <w:num w:numId="4" w16cid:durableId="1800030543">
    <w:abstractNumId w:val="24"/>
  </w:num>
  <w:num w:numId="5" w16cid:durableId="318005285">
    <w:abstractNumId w:val="50"/>
  </w:num>
  <w:num w:numId="6" w16cid:durableId="483939004">
    <w:abstractNumId w:val="49"/>
  </w:num>
  <w:num w:numId="7" w16cid:durableId="753477472">
    <w:abstractNumId w:val="2"/>
  </w:num>
  <w:num w:numId="8" w16cid:durableId="226842788">
    <w:abstractNumId w:val="28"/>
  </w:num>
  <w:num w:numId="9" w16cid:durableId="51932590">
    <w:abstractNumId w:val="30"/>
  </w:num>
  <w:num w:numId="10" w16cid:durableId="766268218">
    <w:abstractNumId w:val="13"/>
  </w:num>
  <w:num w:numId="11" w16cid:durableId="2094275887">
    <w:abstractNumId w:val="45"/>
  </w:num>
  <w:num w:numId="12" w16cid:durableId="20084951">
    <w:abstractNumId w:val="15"/>
  </w:num>
  <w:num w:numId="13" w16cid:durableId="1011025695">
    <w:abstractNumId w:val="18"/>
  </w:num>
  <w:num w:numId="14" w16cid:durableId="756706571">
    <w:abstractNumId w:val="21"/>
  </w:num>
  <w:num w:numId="15" w16cid:durableId="1660772027">
    <w:abstractNumId w:val="14"/>
  </w:num>
  <w:num w:numId="16" w16cid:durableId="1269661610">
    <w:abstractNumId w:val="29"/>
  </w:num>
  <w:num w:numId="17" w16cid:durableId="450981784">
    <w:abstractNumId w:val="39"/>
  </w:num>
  <w:num w:numId="18" w16cid:durableId="658731012">
    <w:abstractNumId w:val="7"/>
  </w:num>
  <w:num w:numId="19" w16cid:durableId="634260274">
    <w:abstractNumId w:val="10"/>
  </w:num>
  <w:num w:numId="20" w16cid:durableId="1846240950">
    <w:abstractNumId w:val="33"/>
  </w:num>
  <w:num w:numId="21" w16cid:durableId="115102927">
    <w:abstractNumId w:val="12"/>
  </w:num>
  <w:num w:numId="22" w16cid:durableId="725228300">
    <w:abstractNumId w:val="38"/>
  </w:num>
  <w:num w:numId="23" w16cid:durableId="1688556771">
    <w:abstractNumId w:val="44"/>
  </w:num>
  <w:num w:numId="24" w16cid:durableId="729377054">
    <w:abstractNumId w:val="20"/>
  </w:num>
  <w:num w:numId="25" w16cid:durableId="596905120">
    <w:abstractNumId w:val="31"/>
  </w:num>
  <w:num w:numId="26" w16cid:durableId="609555667">
    <w:abstractNumId w:val="53"/>
  </w:num>
  <w:num w:numId="27" w16cid:durableId="1810049833">
    <w:abstractNumId w:val="5"/>
  </w:num>
  <w:num w:numId="28" w16cid:durableId="1093863232">
    <w:abstractNumId w:val="3"/>
  </w:num>
  <w:num w:numId="29" w16cid:durableId="728844014">
    <w:abstractNumId w:val="16"/>
  </w:num>
  <w:num w:numId="30" w16cid:durableId="1722552436">
    <w:abstractNumId w:val="42"/>
  </w:num>
  <w:num w:numId="31" w16cid:durableId="1329749366">
    <w:abstractNumId w:val="48"/>
  </w:num>
  <w:num w:numId="32" w16cid:durableId="120802669">
    <w:abstractNumId w:val="1"/>
  </w:num>
  <w:num w:numId="33" w16cid:durableId="72821285">
    <w:abstractNumId w:val="37"/>
  </w:num>
  <w:num w:numId="34" w16cid:durableId="1834028197">
    <w:abstractNumId w:val="9"/>
  </w:num>
  <w:num w:numId="35" w16cid:durableId="164711486">
    <w:abstractNumId w:val="46"/>
  </w:num>
  <w:num w:numId="36" w16cid:durableId="277880982">
    <w:abstractNumId w:val="22"/>
  </w:num>
  <w:num w:numId="37" w16cid:durableId="1033925432">
    <w:abstractNumId w:val="23"/>
  </w:num>
  <w:num w:numId="38" w16cid:durableId="1475953886">
    <w:abstractNumId w:val="54"/>
  </w:num>
  <w:num w:numId="39" w16cid:durableId="1007757241">
    <w:abstractNumId w:val="4"/>
  </w:num>
  <w:num w:numId="40" w16cid:durableId="434793459">
    <w:abstractNumId w:val="0"/>
  </w:num>
  <w:num w:numId="41" w16cid:durableId="1361737513">
    <w:abstractNumId w:val="8"/>
  </w:num>
  <w:num w:numId="42" w16cid:durableId="198473396">
    <w:abstractNumId w:val="6"/>
  </w:num>
  <w:num w:numId="43" w16cid:durableId="709497775">
    <w:abstractNumId w:val="32"/>
  </w:num>
  <w:num w:numId="44" w16cid:durableId="1944340479">
    <w:abstractNumId w:val="36"/>
  </w:num>
  <w:num w:numId="45" w16cid:durableId="51081367">
    <w:abstractNumId w:val="41"/>
  </w:num>
  <w:num w:numId="46" w16cid:durableId="1094203904">
    <w:abstractNumId w:val="52"/>
  </w:num>
  <w:num w:numId="47" w16cid:durableId="1183789350">
    <w:abstractNumId w:val="17"/>
  </w:num>
  <w:num w:numId="48" w16cid:durableId="1488404443">
    <w:abstractNumId w:val="19"/>
  </w:num>
  <w:num w:numId="49" w16cid:durableId="325013880">
    <w:abstractNumId w:val="25"/>
  </w:num>
  <w:num w:numId="50" w16cid:durableId="1903103389">
    <w:abstractNumId w:val="47"/>
  </w:num>
  <w:num w:numId="51" w16cid:durableId="459036725">
    <w:abstractNumId w:val="43"/>
  </w:num>
  <w:num w:numId="52" w16cid:durableId="1703479166">
    <w:abstractNumId w:val="51"/>
  </w:num>
  <w:num w:numId="53" w16cid:durableId="1515457342">
    <w:abstractNumId w:val="27"/>
  </w:num>
  <w:num w:numId="54" w16cid:durableId="5107282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3132426">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283"/>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ADC"/>
    <w:rsid w:val="000001A3"/>
    <w:rsid w:val="000009CA"/>
    <w:rsid w:val="000011E7"/>
    <w:rsid w:val="00002131"/>
    <w:rsid w:val="0000316B"/>
    <w:rsid w:val="00003211"/>
    <w:rsid w:val="00003402"/>
    <w:rsid w:val="00003992"/>
    <w:rsid w:val="00003B12"/>
    <w:rsid w:val="00003F29"/>
    <w:rsid w:val="00003F65"/>
    <w:rsid w:val="000040AC"/>
    <w:rsid w:val="00004542"/>
    <w:rsid w:val="00004A8E"/>
    <w:rsid w:val="00004CBE"/>
    <w:rsid w:val="00004D53"/>
    <w:rsid w:val="00004D7D"/>
    <w:rsid w:val="00005127"/>
    <w:rsid w:val="00005201"/>
    <w:rsid w:val="0000529C"/>
    <w:rsid w:val="000053A3"/>
    <w:rsid w:val="00006162"/>
    <w:rsid w:val="00006584"/>
    <w:rsid w:val="000067D8"/>
    <w:rsid w:val="0000688B"/>
    <w:rsid w:val="00006DB9"/>
    <w:rsid w:val="00006FE1"/>
    <w:rsid w:val="00007A43"/>
    <w:rsid w:val="00007BA5"/>
    <w:rsid w:val="00010704"/>
    <w:rsid w:val="000107E9"/>
    <w:rsid w:val="00010DB6"/>
    <w:rsid w:val="00010E69"/>
    <w:rsid w:val="000110A1"/>
    <w:rsid w:val="0001114E"/>
    <w:rsid w:val="00011728"/>
    <w:rsid w:val="00011CAF"/>
    <w:rsid w:val="00012271"/>
    <w:rsid w:val="0001232F"/>
    <w:rsid w:val="00012D40"/>
    <w:rsid w:val="00012DE1"/>
    <w:rsid w:val="000132D3"/>
    <w:rsid w:val="00013787"/>
    <w:rsid w:val="00013ACC"/>
    <w:rsid w:val="00013D2D"/>
    <w:rsid w:val="000140E4"/>
    <w:rsid w:val="00014827"/>
    <w:rsid w:val="00014863"/>
    <w:rsid w:val="000149D5"/>
    <w:rsid w:val="00014B82"/>
    <w:rsid w:val="00014EC9"/>
    <w:rsid w:val="0001524D"/>
    <w:rsid w:val="000155DE"/>
    <w:rsid w:val="000157EB"/>
    <w:rsid w:val="00015B82"/>
    <w:rsid w:val="00015CA4"/>
    <w:rsid w:val="00016171"/>
    <w:rsid w:val="0001646B"/>
    <w:rsid w:val="00016D64"/>
    <w:rsid w:val="000170D2"/>
    <w:rsid w:val="00017E4B"/>
    <w:rsid w:val="00017ECC"/>
    <w:rsid w:val="00017EE4"/>
    <w:rsid w:val="00017EFA"/>
    <w:rsid w:val="00020D78"/>
    <w:rsid w:val="000219D2"/>
    <w:rsid w:val="00022042"/>
    <w:rsid w:val="00022419"/>
    <w:rsid w:val="0002288D"/>
    <w:rsid w:val="00022921"/>
    <w:rsid w:val="00022D61"/>
    <w:rsid w:val="00022E7C"/>
    <w:rsid w:val="000231A4"/>
    <w:rsid w:val="000231FC"/>
    <w:rsid w:val="00023C13"/>
    <w:rsid w:val="00023F3C"/>
    <w:rsid w:val="00023F7F"/>
    <w:rsid w:val="00024584"/>
    <w:rsid w:val="0002570E"/>
    <w:rsid w:val="00025B3F"/>
    <w:rsid w:val="00025D50"/>
    <w:rsid w:val="00025FF9"/>
    <w:rsid w:val="00026170"/>
    <w:rsid w:val="0002659C"/>
    <w:rsid w:val="000265B4"/>
    <w:rsid w:val="0002667B"/>
    <w:rsid w:val="000266FF"/>
    <w:rsid w:val="000267E6"/>
    <w:rsid w:val="00026A5D"/>
    <w:rsid w:val="00026D42"/>
    <w:rsid w:val="0002746D"/>
    <w:rsid w:val="00030022"/>
    <w:rsid w:val="0003019B"/>
    <w:rsid w:val="00030220"/>
    <w:rsid w:val="00030335"/>
    <w:rsid w:val="0003040C"/>
    <w:rsid w:val="00030688"/>
    <w:rsid w:val="0003072E"/>
    <w:rsid w:val="00030C37"/>
    <w:rsid w:val="00030D5A"/>
    <w:rsid w:val="000317A8"/>
    <w:rsid w:val="0003196B"/>
    <w:rsid w:val="00031E84"/>
    <w:rsid w:val="000321EA"/>
    <w:rsid w:val="0003233B"/>
    <w:rsid w:val="00032FED"/>
    <w:rsid w:val="000337C7"/>
    <w:rsid w:val="00033F97"/>
    <w:rsid w:val="00034C9B"/>
    <w:rsid w:val="00034FE3"/>
    <w:rsid w:val="0003528A"/>
    <w:rsid w:val="00036191"/>
    <w:rsid w:val="00036275"/>
    <w:rsid w:val="00036331"/>
    <w:rsid w:val="00036874"/>
    <w:rsid w:val="000369A6"/>
    <w:rsid w:val="00037B5E"/>
    <w:rsid w:val="00037BA5"/>
    <w:rsid w:val="00037DD5"/>
    <w:rsid w:val="00037F03"/>
    <w:rsid w:val="00037FBA"/>
    <w:rsid w:val="00040123"/>
    <w:rsid w:val="00040524"/>
    <w:rsid w:val="000405F1"/>
    <w:rsid w:val="0004082F"/>
    <w:rsid w:val="00040A19"/>
    <w:rsid w:val="00040ADE"/>
    <w:rsid w:val="00040C46"/>
    <w:rsid w:val="00041A1B"/>
    <w:rsid w:val="00041BD2"/>
    <w:rsid w:val="00041F8F"/>
    <w:rsid w:val="000426F9"/>
    <w:rsid w:val="00042CB1"/>
    <w:rsid w:val="00043576"/>
    <w:rsid w:val="00043F3E"/>
    <w:rsid w:val="00044383"/>
    <w:rsid w:val="000444CC"/>
    <w:rsid w:val="000454A8"/>
    <w:rsid w:val="00045FE8"/>
    <w:rsid w:val="00046109"/>
    <w:rsid w:val="000461B3"/>
    <w:rsid w:val="000465ED"/>
    <w:rsid w:val="00046F9E"/>
    <w:rsid w:val="0004719D"/>
    <w:rsid w:val="00047F23"/>
    <w:rsid w:val="00047FDD"/>
    <w:rsid w:val="0005011B"/>
    <w:rsid w:val="000501C4"/>
    <w:rsid w:val="00050835"/>
    <w:rsid w:val="000509A9"/>
    <w:rsid w:val="00050E78"/>
    <w:rsid w:val="00051B42"/>
    <w:rsid w:val="00051BB5"/>
    <w:rsid w:val="00051BC7"/>
    <w:rsid w:val="000520C1"/>
    <w:rsid w:val="00052357"/>
    <w:rsid w:val="00053A60"/>
    <w:rsid w:val="00053B6B"/>
    <w:rsid w:val="00053CDE"/>
    <w:rsid w:val="00053D62"/>
    <w:rsid w:val="00054180"/>
    <w:rsid w:val="00054920"/>
    <w:rsid w:val="00055050"/>
    <w:rsid w:val="0005514A"/>
    <w:rsid w:val="00055B24"/>
    <w:rsid w:val="000561F2"/>
    <w:rsid w:val="000562DE"/>
    <w:rsid w:val="00056328"/>
    <w:rsid w:val="0005647F"/>
    <w:rsid w:val="00057400"/>
    <w:rsid w:val="0005745F"/>
    <w:rsid w:val="00057685"/>
    <w:rsid w:val="00057801"/>
    <w:rsid w:val="00057A7C"/>
    <w:rsid w:val="00057BE9"/>
    <w:rsid w:val="00060FDE"/>
    <w:rsid w:val="00061116"/>
    <w:rsid w:val="000612D8"/>
    <w:rsid w:val="00061C30"/>
    <w:rsid w:val="0006261D"/>
    <w:rsid w:val="000630E3"/>
    <w:rsid w:val="000630F0"/>
    <w:rsid w:val="0006349B"/>
    <w:rsid w:val="00063B05"/>
    <w:rsid w:val="00063DD4"/>
    <w:rsid w:val="00064389"/>
    <w:rsid w:val="000653F7"/>
    <w:rsid w:val="00065489"/>
    <w:rsid w:val="00065923"/>
    <w:rsid w:val="00065CF7"/>
    <w:rsid w:val="00065FB8"/>
    <w:rsid w:val="00066964"/>
    <w:rsid w:val="00066A2E"/>
    <w:rsid w:val="00066B9E"/>
    <w:rsid w:val="00066BF4"/>
    <w:rsid w:val="0006717C"/>
    <w:rsid w:val="00067562"/>
    <w:rsid w:val="00067EE3"/>
    <w:rsid w:val="0007012F"/>
    <w:rsid w:val="0007038F"/>
    <w:rsid w:val="00070C09"/>
    <w:rsid w:val="00070F2A"/>
    <w:rsid w:val="00071170"/>
    <w:rsid w:val="000718D3"/>
    <w:rsid w:val="0007211A"/>
    <w:rsid w:val="000724A0"/>
    <w:rsid w:val="00072A37"/>
    <w:rsid w:val="00072D85"/>
    <w:rsid w:val="0007365B"/>
    <w:rsid w:val="00073F28"/>
    <w:rsid w:val="00074585"/>
    <w:rsid w:val="000749B5"/>
    <w:rsid w:val="00074A90"/>
    <w:rsid w:val="00074FD4"/>
    <w:rsid w:val="00075323"/>
    <w:rsid w:val="00075403"/>
    <w:rsid w:val="0007544E"/>
    <w:rsid w:val="0007592A"/>
    <w:rsid w:val="00075A94"/>
    <w:rsid w:val="00075AA8"/>
    <w:rsid w:val="00075D0C"/>
    <w:rsid w:val="00075F05"/>
    <w:rsid w:val="00076121"/>
    <w:rsid w:val="0007627B"/>
    <w:rsid w:val="00076736"/>
    <w:rsid w:val="00077042"/>
    <w:rsid w:val="00077075"/>
    <w:rsid w:val="00077474"/>
    <w:rsid w:val="00077536"/>
    <w:rsid w:val="000775C9"/>
    <w:rsid w:val="000775EE"/>
    <w:rsid w:val="00077953"/>
    <w:rsid w:val="00077C84"/>
    <w:rsid w:val="0008083E"/>
    <w:rsid w:val="00080A16"/>
    <w:rsid w:val="00081157"/>
    <w:rsid w:val="000815C5"/>
    <w:rsid w:val="00082065"/>
    <w:rsid w:val="000835E4"/>
    <w:rsid w:val="0008377A"/>
    <w:rsid w:val="00083BB9"/>
    <w:rsid w:val="00083C13"/>
    <w:rsid w:val="00084126"/>
    <w:rsid w:val="0008443C"/>
    <w:rsid w:val="000855A1"/>
    <w:rsid w:val="00085645"/>
    <w:rsid w:val="00085A14"/>
    <w:rsid w:val="00086A1A"/>
    <w:rsid w:val="000870B6"/>
    <w:rsid w:val="000874FA"/>
    <w:rsid w:val="000878AE"/>
    <w:rsid w:val="00087BD8"/>
    <w:rsid w:val="00087FFE"/>
    <w:rsid w:val="000902B6"/>
    <w:rsid w:val="000905A9"/>
    <w:rsid w:val="000919E5"/>
    <w:rsid w:val="00091BF3"/>
    <w:rsid w:val="00091EE7"/>
    <w:rsid w:val="00092165"/>
    <w:rsid w:val="00092335"/>
    <w:rsid w:val="000927EE"/>
    <w:rsid w:val="00092AEF"/>
    <w:rsid w:val="00092ED6"/>
    <w:rsid w:val="00092F0E"/>
    <w:rsid w:val="00093068"/>
    <w:rsid w:val="000939A0"/>
    <w:rsid w:val="000939ED"/>
    <w:rsid w:val="000943F4"/>
    <w:rsid w:val="0009470E"/>
    <w:rsid w:val="00094ED6"/>
    <w:rsid w:val="000958D5"/>
    <w:rsid w:val="00095933"/>
    <w:rsid w:val="0009605D"/>
    <w:rsid w:val="0009606C"/>
    <w:rsid w:val="000963ED"/>
    <w:rsid w:val="00096757"/>
    <w:rsid w:val="00096874"/>
    <w:rsid w:val="000973BC"/>
    <w:rsid w:val="00097451"/>
    <w:rsid w:val="00097519"/>
    <w:rsid w:val="00097E93"/>
    <w:rsid w:val="000A0491"/>
    <w:rsid w:val="000A0C33"/>
    <w:rsid w:val="000A105B"/>
    <w:rsid w:val="000A1CFE"/>
    <w:rsid w:val="000A2966"/>
    <w:rsid w:val="000A2BB1"/>
    <w:rsid w:val="000A2EA2"/>
    <w:rsid w:val="000A2FDF"/>
    <w:rsid w:val="000A354D"/>
    <w:rsid w:val="000A3E97"/>
    <w:rsid w:val="000A3ED9"/>
    <w:rsid w:val="000A3F1D"/>
    <w:rsid w:val="000A43E6"/>
    <w:rsid w:val="000A4B7F"/>
    <w:rsid w:val="000A4D0C"/>
    <w:rsid w:val="000A51B8"/>
    <w:rsid w:val="000A5718"/>
    <w:rsid w:val="000A5FC0"/>
    <w:rsid w:val="000A61F3"/>
    <w:rsid w:val="000A63A1"/>
    <w:rsid w:val="000A6510"/>
    <w:rsid w:val="000A660B"/>
    <w:rsid w:val="000A6B31"/>
    <w:rsid w:val="000A753C"/>
    <w:rsid w:val="000B0037"/>
    <w:rsid w:val="000B0090"/>
    <w:rsid w:val="000B03C5"/>
    <w:rsid w:val="000B07F3"/>
    <w:rsid w:val="000B0A95"/>
    <w:rsid w:val="000B0E6F"/>
    <w:rsid w:val="000B0F75"/>
    <w:rsid w:val="000B11CE"/>
    <w:rsid w:val="000B170B"/>
    <w:rsid w:val="000B1FAF"/>
    <w:rsid w:val="000B2213"/>
    <w:rsid w:val="000B22BA"/>
    <w:rsid w:val="000B3102"/>
    <w:rsid w:val="000B3386"/>
    <w:rsid w:val="000B3393"/>
    <w:rsid w:val="000B380F"/>
    <w:rsid w:val="000B38AA"/>
    <w:rsid w:val="000B39AB"/>
    <w:rsid w:val="000B3D52"/>
    <w:rsid w:val="000B4A9D"/>
    <w:rsid w:val="000B4AF1"/>
    <w:rsid w:val="000B4E26"/>
    <w:rsid w:val="000B6A58"/>
    <w:rsid w:val="000B76B2"/>
    <w:rsid w:val="000B7A99"/>
    <w:rsid w:val="000C0298"/>
    <w:rsid w:val="000C0968"/>
    <w:rsid w:val="000C0E5D"/>
    <w:rsid w:val="000C1095"/>
    <w:rsid w:val="000C11A1"/>
    <w:rsid w:val="000C1896"/>
    <w:rsid w:val="000C280D"/>
    <w:rsid w:val="000C2B1D"/>
    <w:rsid w:val="000C377B"/>
    <w:rsid w:val="000C3894"/>
    <w:rsid w:val="000C41D5"/>
    <w:rsid w:val="000C4319"/>
    <w:rsid w:val="000C4490"/>
    <w:rsid w:val="000C4685"/>
    <w:rsid w:val="000C48A8"/>
    <w:rsid w:val="000C5871"/>
    <w:rsid w:val="000C5AD6"/>
    <w:rsid w:val="000C5FBA"/>
    <w:rsid w:val="000C682B"/>
    <w:rsid w:val="000C68BC"/>
    <w:rsid w:val="000C6971"/>
    <w:rsid w:val="000C69A8"/>
    <w:rsid w:val="000C7680"/>
    <w:rsid w:val="000C779D"/>
    <w:rsid w:val="000C77E2"/>
    <w:rsid w:val="000C7E0D"/>
    <w:rsid w:val="000D026B"/>
    <w:rsid w:val="000D0865"/>
    <w:rsid w:val="000D17D0"/>
    <w:rsid w:val="000D189F"/>
    <w:rsid w:val="000D1BD7"/>
    <w:rsid w:val="000D2432"/>
    <w:rsid w:val="000D2EB2"/>
    <w:rsid w:val="000D2FB2"/>
    <w:rsid w:val="000D301D"/>
    <w:rsid w:val="000D364C"/>
    <w:rsid w:val="000D38EC"/>
    <w:rsid w:val="000D3A92"/>
    <w:rsid w:val="000D43DF"/>
    <w:rsid w:val="000D471F"/>
    <w:rsid w:val="000D4A6C"/>
    <w:rsid w:val="000D4C60"/>
    <w:rsid w:val="000D55EE"/>
    <w:rsid w:val="000D57D4"/>
    <w:rsid w:val="000D5884"/>
    <w:rsid w:val="000D58B5"/>
    <w:rsid w:val="000D5C9D"/>
    <w:rsid w:val="000D6487"/>
    <w:rsid w:val="000D65EB"/>
    <w:rsid w:val="000D69AB"/>
    <w:rsid w:val="000D75BA"/>
    <w:rsid w:val="000D7790"/>
    <w:rsid w:val="000D79A1"/>
    <w:rsid w:val="000D7D04"/>
    <w:rsid w:val="000E053F"/>
    <w:rsid w:val="000E0A7C"/>
    <w:rsid w:val="000E0B06"/>
    <w:rsid w:val="000E198D"/>
    <w:rsid w:val="000E1D3E"/>
    <w:rsid w:val="000E1FA0"/>
    <w:rsid w:val="000E27FD"/>
    <w:rsid w:val="000E2839"/>
    <w:rsid w:val="000E2D31"/>
    <w:rsid w:val="000E3A2A"/>
    <w:rsid w:val="000E3EC7"/>
    <w:rsid w:val="000E4385"/>
    <w:rsid w:val="000E4667"/>
    <w:rsid w:val="000E578D"/>
    <w:rsid w:val="000E59C5"/>
    <w:rsid w:val="000E5B2D"/>
    <w:rsid w:val="000E6805"/>
    <w:rsid w:val="000E6D09"/>
    <w:rsid w:val="000E7042"/>
    <w:rsid w:val="000E722D"/>
    <w:rsid w:val="000E78EF"/>
    <w:rsid w:val="000F0857"/>
    <w:rsid w:val="000F114E"/>
    <w:rsid w:val="000F1712"/>
    <w:rsid w:val="000F2437"/>
    <w:rsid w:val="000F25D1"/>
    <w:rsid w:val="000F2882"/>
    <w:rsid w:val="000F28CE"/>
    <w:rsid w:val="000F2E89"/>
    <w:rsid w:val="000F4978"/>
    <w:rsid w:val="000F5954"/>
    <w:rsid w:val="000F5B03"/>
    <w:rsid w:val="000F633C"/>
    <w:rsid w:val="000F74E6"/>
    <w:rsid w:val="000F78C9"/>
    <w:rsid w:val="000F7A33"/>
    <w:rsid w:val="0010003B"/>
    <w:rsid w:val="0010071A"/>
    <w:rsid w:val="00100972"/>
    <w:rsid w:val="00100BC2"/>
    <w:rsid w:val="00100FDB"/>
    <w:rsid w:val="0010128B"/>
    <w:rsid w:val="0010155F"/>
    <w:rsid w:val="00101603"/>
    <w:rsid w:val="00101DA9"/>
    <w:rsid w:val="00102109"/>
    <w:rsid w:val="001023B0"/>
    <w:rsid w:val="00102800"/>
    <w:rsid w:val="00102C5E"/>
    <w:rsid w:val="00102E19"/>
    <w:rsid w:val="00103C17"/>
    <w:rsid w:val="0010461D"/>
    <w:rsid w:val="00104C69"/>
    <w:rsid w:val="00104DED"/>
    <w:rsid w:val="00104E18"/>
    <w:rsid w:val="00104EB6"/>
    <w:rsid w:val="00104FA3"/>
    <w:rsid w:val="00105307"/>
    <w:rsid w:val="00105479"/>
    <w:rsid w:val="00106745"/>
    <w:rsid w:val="00106BA9"/>
    <w:rsid w:val="001072BB"/>
    <w:rsid w:val="00107A98"/>
    <w:rsid w:val="00107D3D"/>
    <w:rsid w:val="00107D4A"/>
    <w:rsid w:val="001102A7"/>
    <w:rsid w:val="00110DA0"/>
    <w:rsid w:val="00111DAE"/>
    <w:rsid w:val="0011250B"/>
    <w:rsid w:val="0011344E"/>
    <w:rsid w:val="00113C2A"/>
    <w:rsid w:val="00113D0E"/>
    <w:rsid w:val="0011481E"/>
    <w:rsid w:val="00115F9A"/>
    <w:rsid w:val="001163C3"/>
    <w:rsid w:val="00116BE4"/>
    <w:rsid w:val="00116C1B"/>
    <w:rsid w:val="00116F43"/>
    <w:rsid w:val="00117463"/>
    <w:rsid w:val="0011795F"/>
    <w:rsid w:val="00117D6D"/>
    <w:rsid w:val="001212BF"/>
    <w:rsid w:val="001215A4"/>
    <w:rsid w:val="00121B33"/>
    <w:rsid w:val="00121D9B"/>
    <w:rsid w:val="00122245"/>
    <w:rsid w:val="0012255F"/>
    <w:rsid w:val="00123085"/>
    <w:rsid w:val="00123767"/>
    <w:rsid w:val="00123E1C"/>
    <w:rsid w:val="0012453E"/>
    <w:rsid w:val="001253EB"/>
    <w:rsid w:val="0012541A"/>
    <w:rsid w:val="00125577"/>
    <w:rsid w:val="00125D38"/>
    <w:rsid w:val="00125F53"/>
    <w:rsid w:val="00126876"/>
    <w:rsid w:val="0012715E"/>
    <w:rsid w:val="00127CA8"/>
    <w:rsid w:val="00127F33"/>
    <w:rsid w:val="00130076"/>
    <w:rsid w:val="001300FE"/>
    <w:rsid w:val="00130234"/>
    <w:rsid w:val="0013042E"/>
    <w:rsid w:val="00130763"/>
    <w:rsid w:val="001313C5"/>
    <w:rsid w:val="001319BF"/>
    <w:rsid w:val="00131B27"/>
    <w:rsid w:val="00131BD5"/>
    <w:rsid w:val="00131D97"/>
    <w:rsid w:val="00132584"/>
    <w:rsid w:val="00132AFD"/>
    <w:rsid w:val="00133858"/>
    <w:rsid w:val="00133EEC"/>
    <w:rsid w:val="00133F6E"/>
    <w:rsid w:val="0013414C"/>
    <w:rsid w:val="001341D9"/>
    <w:rsid w:val="00134C12"/>
    <w:rsid w:val="001359D2"/>
    <w:rsid w:val="00136944"/>
    <w:rsid w:val="00136D7A"/>
    <w:rsid w:val="00136F10"/>
    <w:rsid w:val="001375E0"/>
    <w:rsid w:val="00137A7C"/>
    <w:rsid w:val="001400DD"/>
    <w:rsid w:val="00140820"/>
    <w:rsid w:val="00140A20"/>
    <w:rsid w:val="00140EDD"/>
    <w:rsid w:val="00141062"/>
    <w:rsid w:val="00141423"/>
    <w:rsid w:val="00142338"/>
    <w:rsid w:val="001429FE"/>
    <w:rsid w:val="00142FC7"/>
    <w:rsid w:val="001430D9"/>
    <w:rsid w:val="001432FF"/>
    <w:rsid w:val="00143323"/>
    <w:rsid w:val="00143542"/>
    <w:rsid w:val="00143900"/>
    <w:rsid w:val="0014426C"/>
    <w:rsid w:val="00144375"/>
    <w:rsid w:val="0014445E"/>
    <w:rsid w:val="001445FC"/>
    <w:rsid w:val="00144A58"/>
    <w:rsid w:val="001451E3"/>
    <w:rsid w:val="00145597"/>
    <w:rsid w:val="00145FDA"/>
    <w:rsid w:val="001460EF"/>
    <w:rsid w:val="0014647A"/>
    <w:rsid w:val="001469CB"/>
    <w:rsid w:val="00146B04"/>
    <w:rsid w:val="00146B5B"/>
    <w:rsid w:val="001470AA"/>
    <w:rsid w:val="001470F0"/>
    <w:rsid w:val="00147147"/>
    <w:rsid w:val="001475F7"/>
    <w:rsid w:val="001476C9"/>
    <w:rsid w:val="00147711"/>
    <w:rsid w:val="00147BFD"/>
    <w:rsid w:val="00150382"/>
    <w:rsid w:val="00150501"/>
    <w:rsid w:val="00151664"/>
    <w:rsid w:val="0015190F"/>
    <w:rsid w:val="00151DF4"/>
    <w:rsid w:val="0015268F"/>
    <w:rsid w:val="00152865"/>
    <w:rsid w:val="0015349A"/>
    <w:rsid w:val="0015365C"/>
    <w:rsid w:val="00154096"/>
    <w:rsid w:val="00154A9C"/>
    <w:rsid w:val="00154C98"/>
    <w:rsid w:val="00155152"/>
    <w:rsid w:val="001554DA"/>
    <w:rsid w:val="001556B9"/>
    <w:rsid w:val="00155892"/>
    <w:rsid w:val="001559F0"/>
    <w:rsid w:val="001562E5"/>
    <w:rsid w:val="00157541"/>
    <w:rsid w:val="00157A44"/>
    <w:rsid w:val="001607EA"/>
    <w:rsid w:val="00160AC8"/>
    <w:rsid w:val="00161F38"/>
    <w:rsid w:val="001627D7"/>
    <w:rsid w:val="00163015"/>
    <w:rsid w:val="001639AE"/>
    <w:rsid w:val="00163FC5"/>
    <w:rsid w:val="0016414A"/>
    <w:rsid w:val="001647E4"/>
    <w:rsid w:val="00164C8E"/>
    <w:rsid w:val="001651DF"/>
    <w:rsid w:val="001652E5"/>
    <w:rsid w:val="00165827"/>
    <w:rsid w:val="001658AF"/>
    <w:rsid w:val="00165B93"/>
    <w:rsid w:val="0016719A"/>
    <w:rsid w:val="0017022D"/>
    <w:rsid w:val="00170443"/>
    <w:rsid w:val="00171005"/>
    <w:rsid w:val="0017178D"/>
    <w:rsid w:val="00172191"/>
    <w:rsid w:val="001729B2"/>
    <w:rsid w:val="0017302A"/>
    <w:rsid w:val="00173046"/>
    <w:rsid w:val="0017399D"/>
    <w:rsid w:val="00173F28"/>
    <w:rsid w:val="00174676"/>
    <w:rsid w:val="001750CB"/>
    <w:rsid w:val="001753FF"/>
    <w:rsid w:val="00175561"/>
    <w:rsid w:val="00175FC6"/>
    <w:rsid w:val="001761B8"/>
    <w:rsid w:val="0017623E"/>
    <w:rsid w:val="001768A3"/>
    <w:rsid w:val="00176BC2"/>
    <w:rsid w:val="00177246"/>
    <w:rsid w:val="00180580"/>
    <w:rsid w:val="00180938"/>
    <w:rsid w:val="00180DAF"/>
    <w:rsid w:val="00181784"/>
    <w:rsid w:val="00181DA6"/>
    <w:rsid w:val="00181F03"/>
    <w:rsid w:val="00181F60"/>
    <w:rsid w:val="00182E05"/>
    <w:rsid w:val="00183813"/>
    <w:rsid w:val="00183FF4"/>
    <w:rsid w:val="00184FE2"/>
    <w:rsid w:val="00185258"/>
    <w:rsid w:val="00185791"/>
    <w:rsid w:val="00185C5A"/>
    <w:rsid w:val="00185D84"/>
    <w:rsid w:val="00185FD0"/>
    <w:rsid w:val="00186004"/>
    <w:rsid w:val="001867EC"/>
    <w:rsid w:val="00187227"/>
    <w:rsid w:val="00187416"/>
    <w:rsid w:val="00187EF7"/>
    <w:rsid w:val="00190371"/>
    <w:rsid w:val="0019052A"/>
    <w:rsid w:val="00190D54"/>
    <w:rsid w:val="00191061"/>
    <w:rsid w:val="00191098"/>
    <w:rsid w:val="0019121C"/>
    <w:rsid w:val="001918B9"/>
    <w:rsid w:val="00191CE0"/>
    <w:rsid w:val="00191FD7"/>
    <w:rsid w:val="00192066"/>
    <w:rsid w:val="0019276C"/>
    <w:rsid w:val="00192A28"/>
    <w:rsid w:val="001932B6"/>
    <w:rsid w:val="0019375B"/>
    <w:rsid w:val="00193E82"/>
    <w:rsid w:val="00193F6C"/>
    <w:rsid w:val="0019491E"/>
    <w:rsid w:val="001949C4"/>
    <w:rsid w:val="00194C28"/>
    <w:rsid w:val="0019523B"/>
    <w:rsid w:val="00195957"/>
    <w:rsid w:val="001960AF"/>
    <w:rsid w:val="00196874"/>
    <w:rsid w:val="001A0BC2"/>
    <w:rsid w:val="001A0D35"/>
    <w:rsid w:val="001A0F1A"/>
    <w:rsid w:val="001A14CC"/>
    <w:rsid w:val="001A16EF"/>
    <w:rsid w:val="001A1B78"/>
    <w:rsid w:val="001A1EE3"/>
    <w:rsid w:val="001A21BE"/>
    <w:rsid w:val="001A2E98"/>
    <w:rsid w:val="001A357B"/>
    <w:rsid w:val="001A3596"/>
    <w:rsid w:val="001A37F1"/>
    <w:rsid w:val="001A3DEE"/>
    <w:rsid w:val="001A4189"/>
    <w:rsid w:val="001A438B"/>
    <w:rsid w:val="001A4704"/>
    <w:rsid w:val="001A51F8"/>
    <w:rsid w:val="001A522D"/>
    <w:rsid w:val="001A5D6E"/>
    <w:rsid w:val="001A60F7"/>
    <w:rsid w:val="001A626B"/>
    <w:rsid w:val="001A6358"/>
    <w:rsid w:val="001A63A7"/>
    <w:rsid w:val="001A67AA"/>
    <w:rsid w:val="001A6ADF"/>
    <w:rsid w:val="001A6FCA"/>
    <w:rsid w:val="001A7472"/>
    <w:rsid w:val="001A78B1"/>
    <w:rsid w:val="001A7CFD"/>
    <w:rsid w:val="001A7F0C"/>
    <w:rsid w:val="001B094D"/>
    <w:rsid w:val="001B0B78"/>
    <w:rsid w:val="001B0C8B"/>
    <w:rsid w:val="001B1F9B"/>
    <w:rsid w:val="001B209F"/>
    <w:rsid w:val="001B2583"/>
    <w:rsid w:val="001B2AD2"/>
    <w:rsid w:val="001B2C46"/>
    <w:rsid w:val="001B330B"/>
    <w:rsid w:val="001B3660"/>
    <w:rsid w:val="001B399F"/>
    <w:rsid w:val="001B3C6C"/>
    <w:rsid w:val="001B3F8D"/>
    <w:rsid w:val="001B44F9"/>
    <w:rsid w:val="001B4B32"/>
    <w:rsid w:val="001B599B"/>
    <w:rsid w:val="001B5FE6"/>
    <w:rsid w:val="001B62CB"/>
    <w:rsid w:val="001B635B"/>
    <w:rsid w:val="001B6A1E"/>
    <w:rsid w:val="001B6E13"/>
    <w:rsid w:val="001B70D6"/>
    <w:rsid w:val="001B773A"/>
    <w:rsid w:val="001B7B3C"/>
    <w:rsid w:val="001B7C23"/>
    <w:rsid w:val="001B7F02"/>
    <w:rsid w:val="001C007B"/>
    <w:rsid w:val="001C0A13"/>
    <w:rsid w:val="001C0AAE"/>
    <w:rsid w:val="001C0ABE"/>
    <w:rsid w:val="001C0D14"/>
    <w:rsid w:val="001C0ED4"/>
    <w:rsid w:val="001C1AC9"/>
    <w:rsid w:val="001C1C89"/>
    <w:rsid w:val="001C1D3E"/>
    <w:rsid w:val="001C1F99"/>
    <w:rsid w:val="001C1FE7"/>
    <w:rsid w:val="001C236F"/>
    <w:rsid w:val="001C26EC"/>
    <w:rsid w:val="001C2932"/>
    <w:rsid w:val="001C2C58"/>
    <w:rsid w:val="001C2D77"/>
    <w:rsid w:val="001C415A"/>
    <w:rsid w:val="001C41BD"/>
    <w:rsid w:val="001C4D22"/>
    <w:rsid w:val="001C4F60"/>
    <w:rsid w:val="001C5D7A"/>
    <w:rsid w:val="001C5F72"/>
    <w:rsid w:val="001C6EDF"/>
    <w:rsid w:val="001C6EFF"/>
    <w:rsid w:val="001C7901"/>
    <w:rsid w:val="001D06C5"/>
    <w:rsid w:val="001D086B"/>
    <w:rsid w:val="001D0D75"/>
    <w:rsid w:val="001D0FEB"/>
    <w:rsid w:val="001D1606"/>
    <w:rsid w:val="001D1A67"/>
    <w:rsid w:val="001D1BA4"/>
    <w:rsid w:val="001D1DB7"/>
    <w:rsid w:val="001D2507"/>
    <w:rsid w:val="001D252A"/>
    <w:rsid w:val="001D25C2"/>
    <w:rsid w:val="001D263E"/>
    <w:rsid w:val="001D292C"/>
    <w:rsid w:val="001D2B9B"/>
    <w:rsid w:val="001D2D3B"/>
    <w:rsid w:val="001D2DAE"/>
    <w:rsid w:val="001D2EEF"/>
    <w:rsid w:val="001D30BE"/>
    <w:rsid w:val="001D3782"/>
    <w:rsid w:val="001D3F2E"/>
    <w:rsid w:val="001D3FB7"/>
    <w:rsid w:val="001D416C"/>
    <w:rsid w:val="001D4327"/>
    <w:rsid w:val="001D4D29"/>
    <w:rsid w:val="001D552F"/>
    <w:rsid w:val="001D5D3C"/>
    <w:rsid w:val="001D612B"/>
    <w:rsid w:val="001D70C1"/>
    <w:rsid w:val="001D7967"/>
    <w:rsid w:val="001D7AF9"/>
    <w:rsid w:val="001E00A5"/>
    <w:rsid w:val="001E037A"/>
    <w:rsid w:val="001E03ED"/>
    <w:rsid w:val="001E10D0"/>
    <w:rsid w:val="001E126F"/>
    <w:rsid w:val="001E1356"/>
    <w:rsid w:val="001E1703"/>
    <w:rsid w:val="001E1B67"/>
    <w:rsid w:val="001E1EB8"/>
    <w:rsid w:val="001E3269"/>
    <w:rsid w:val="001E3549"/>
    <w:rsid w:val="001E3A13"/>
    <w:rsid w:val="001E3AB0"/>
    <w:rsid w:val="001E400F"/>
    <w:rsid w:val="001E48EF"/>
    <w:rsid w:val="001E4C2B"/>
    <w:rsid w:val="001E50A6"/>
    <w:rsid w:val="001E53BE"/>
    <w:rsid w:val="001E54D5"/>
    <w:rsid w:val="001E54E7"/>
    <w:rsid w:val="001E596F"/>
    <w:rsid w:val="001E6224"/>
    <w:rsid w:val="001E648B"/>
    <w:rsid w:val="001E651F"/>
    <w:rsid w:val="001E6A2C"/>
    <w:rsid w:val="001E6C4D"/>
    <w:rsid w:val="001E7337"/>
    <w:rsid w:val="001F0217"/>
    <w:rsid w:val="001F0D82"/>
    <w:rsid w:val="001F1563"/>
    <w:rsid w:val="001F1E8A"/>
    <w:rsid w:val="001F20C5"/>
    <w:rsid w:val="001F2710"/>
    <w:rsid w:val="001F2C2D"/>
    <w:rsid w:val="001F2CC1"/>
    <w:rsid w:val="001F34C7"/>
    <w:rsid w:val="001F3A76"/>
    <w:rsid w:val="001F3B0A"/>
    <w:rsid w:val="001F3C76"/>
    <w:rsid w:val="001F3CBD"/>
    <w:rsid w:val="001F3DC7"/>
    <w:rsid w:val="001F3DE2"/>
    <w:rsid w:val="001F3E91"/>
    <w:rsid w:val="001F403A"/>
    <w:rsid w:val="001F4B8A"/>
    <w:rsid w:val="001F630C"/>
    <w:rsid w:val="001F64BC"/>
    <w:rsid w:val="001F6A04"/>
    <w:rsid w:val="001F6C98"/>
    <w:rsid w:val="001F7BFD"/>
    <w:rsid w:val="00200340"/>
    <w:rsid w:val="002008DF"/>
    <w:rsid w:val="002009AD"/>
    <w:rsid w:val="00200B90"/>
    <w:rsid w:val="00200EAB"/>
    <w:rsid w:val="00200FDD"/>
    <w:rsid w:val="00201124"/>
    <w:rsid w:val="0020123A"/>
    <w:rsid w:val="0020179D"/>
    <w:rsid w:val="00201C4E"/>
    <w:rsid w:val="00202223"/>
    <w:rsid w:val="002028C1"/>
    <w:rsid w:val="00202D8D"/>
    <w:rsid w:val="0020391A"/>
    <w:rsid w:val="00203B82"/>
    <w:rsid w:val="0020434B"/>
    <w:rsid w:val="002049A1"/>
    <w:rsid w:val="00204AB1"/>
    <w:rsid w:val="00204FF8"/>
    <w:rsid w:val="00205134"/>
    <w:rsid w:val="00205630"/>
    <w:rsid w:val="002058F4"/>
    <w:rsid w:val="00205E64"/>
    <w:rsid w:val="00206018"/>
    <w:rsid w:val="00206AB3"/>
    <w:rsid w:val="00206BA7"/>
    <w:rsid w:val="00206DDB"/>
    <w:rsid w:val="00206E90"/>
    <w:rsid w:val="002078B2"/>
    <w:rsid w:val="00207B16"/>
    <w:rsid w:val="00210393"/>
    <w:rsid w:val="00210414"/>
    <w:rsid w:val="00210C56"/>
    <w:rsid w:val="00210E9B"/>
    <w:rsid w:val="0021117A"/>
    <w:rsid w:val="002112FC"/>
    <w:rsid w:val="002113A6"/>
    <w:rsid w:val="00211BF7"/>
    <w:rsid w:val="00211C8C"/>
    <w:rsid w:val="00211EE4"/>
    <w:rsid w:val="00212A37"/>
    <w:rsid w:val="00213668"/>
    <w:rsid w:val="00214022"/>
    <w:rsid w:val="00214063"/>
    <w:rsid w:val="0021445F"/>
    <w:rsid w:val="0021536B"/>
    <w:rsid w:val="00215FBE"/>
    <w:rsid w:val="0021670F"/>
    <w:rsid w:val="00216BB9"/>
    <w:rsid w:val="00216E7D"/>
    <w:rsid w:val="00217A0E"/>
    <w:rsid w:val="00220622"/>
    <w:rsid w:val="00220660"/>
    <w:rsid w:val="002207FE"/>
    <w:rsid w:val="00220A40"/>
    <w:rsid w:val="00220C33"/>
    <w:rsid w:val="002216F4"/>
    <w:rsid w:val="00221A9E"/>
    <w:rsid w:val="00221FF8"/>
    <w:rsid w:val="00222112"/>
    <w:rsid w:val="00222904"/>
    <w:rsid w:val="00222C79"/>
    <w:rsid w:val="002235AF"/>
    <w:rsid w:val="002236BA"/>
    <w:rsid w:val="002239EC"/>
    <w:rsid w:val="00223C38"/>
    <w:rsid w:val="00223D8E"/>
    <w:rsid w:val="0022417B"/>
    <w:rsid w:val="002249A9"/>
    <w:rsid w:val="00224B56"/>
    <w:rsid w:val="002250C0"/>
    <w:rsid w:val="00225249"/>
    <w:rsid w:val="002253B3"/>
    <w:rsid w:val="0022571D"/>
    <w:rsid w:val="002263F9"/>
    <w:rsid w:val="00226CBE"/>
    <w:rsid w:val="00226E37"/>
    <w:rsid w:val="002271A3"/>
    <w:rsid w:val="002273CE"/>
    <w:rsid w:val="0022745E"/>
    <w:rsid w:val="002279C4"/>
    <w:rsid w:val="00227D94"/>
    <w:rsid w:val="00227DA5"/>
    <w:rsid w:val="00230153"/>
    <w:rsid w:val="002303B2"/>
    <w:rsid w:val="002310A5"/>
    <w:rsid w:val="002312AB"/>
    <w:rsid w:val="002312E0"/>
    <w:rsid w:val="002313B0"/>
    <w:rsid w:val="00231599"/>
    <w:rsid w:val="00231919"/>
    <w:rsid w:val="00231E48"/>
    <w:rsid w:val="002325D3"/>
    <w:rsid w:val="00232887"/>
    <w:rsid w:val="00232ACB"/>
    <w:rsid w:val="00232BC9"/>
    <w:rsid w:val="00232C00"/>
    <w:rsid w:val="00232E47"/>
    <w:rsid w:val="00232E7F"/>
    <w:rsid w:val="00233744"/>
    <w:rsid w:val="00233C93"/>
    <w:rsid w:val="00233EDE"/>
    <w:rsid w:val="00234289"/>
    <w:rsid w:val="002343A3"/>
    <w:rsid w:val="00234936"/>
    <w:rsid w:val="00234AA0"/>
    <w:rsid w:val="00234C90"/>
    <w:rsid w:val="00235174"/>
    <w:rsid w:val="002352AA"/>
    <w:rsid w:val="00235879"/>
    <w:rsid w:val="00235D07"/>
    <w:rsid w:val="00235F4B"/>
    <w:rsid w:val="00236149"/>
    <w:rsid w:val="002363F9"/>
    <w:rsid w:val="00236D57"/>
    <w:rsid w:val="00236DB8"/>
    <w:rsid w:val="00237050"/>
    <w:rsid w:val="002377B2"/>
    <w:rsid w:val="00241011"/>
    <w:rsid w:val="00241190"/>
    <w:rsid w:val="002414DF"/>
    <w:rsid w:val="0024219B"/>
    <w:rsid w:val="002422EE"/>
    <w:rsid w:val="00242A56"/>
    <w:rsid w:val="0024317B"/>
    <w:rsid w:val="00244399"/>
    <w:rsid w:val="0024480A"/>
    <w:rsid w:val="00244C35"/>
    <w:rsid w:val="002450D8"/>
    <w:rsid w:val="00245227"/>
    <w:rsid w:val="002455F8"/>
    <w:rsid w:val="00245BF2"/>
    <w:rsid w:val="00245E60"/>
    <w:rsid w:val="0024694C"/>
    <w:rsid w:val="00246CF7"/>
    <w:rsid w:val="00246FD3"/>
    <w:rsid w:val="00247430"/>
    <w:rsid w:val="00247E4D"/>
    <w:rsid w:val="00247F6F"/>
    <w:rsid w:val="00250081"/>
    <w:rsid w:val="00250D98"/>
    <w:rsid w:val="00251A34"/>
    <w:rsid w:val="00251C19"/>
    <w:rsid w:val="00251C95"/>
    <w:rsid w:val="00251F2D"/>
    <w:rsid w:val="00252369"/>
    <w:rsid w:val="00252450"/>
    <w:rsid w:val="00252618"/>
    <w:rsid w:val="00252918"/>
    <w:rsid w:val="002536DC"/>
    <w:rsid w:val="00253840"/>
    <w:rsid w:val="0025453F"/>
    <w:rsid w:val="00254A83"/>
    <w:rsid w:val="00254DA1"/>
    <w:rsid w:val="002550EF"/>
    <w:rsid w:val="002551C7"/>
    <w:rsid w:val="002553AC"/>
    <w:rsid w:val="00255598"/>
    <w:rsid w:val="002555BF"/>
    <w:rsid w:val="002555D6"/>
    <w:rsid w:val="00255F4D"/>
    <w:rsid w:val="00255F79"/>
    <w:rsid w:val="002561ED"/>
    <w:rsid w:val="00256378"/>
    <w:rsid w:val="00256826"/>
    <w:rsid w:val="0025682B"/>
    <w:rsid w:val="0025718C"/>
    <w:rsid w:val="0025776D"/>
    <w:rsid w:val="0025787B"/>
    <w:rsid w:val="002579B6"/>
    <w:rsid w:val="00257A47"/>
    <w:rsid w:val="00257BAE"/>
    <w:rsid w:val="00257EAF"/>
    <w:rsid w:val="00260091"/>
    <w:rsid w:val="00260358"/>
    <w:rsid w:val="00260CB3"/>
    <w:rsid w:val="002611FF"/>
    <w:rsid w:val="00261756"/>
    <w:rsid w:val="00262749"/>
    <w:rsid w:val="0026298B"/>
    <w:rsid w:val="00262F28"/>
    <w:rsid w:val="00263138"/>
    <w:rsid w:val="0026344B"/>
    <w:rsid w:val="002637CB"/>
    <w:rsid w:val="00263C6B"/>
    <w:rsid w:val="00263DDC"/>
    <w:rsid w:val="00264933"/>
    <w:rsid w:val="00264E40"/>
    <w:rsid w:val="0026536A"/>
    <w:rsid w:val="00265536"/>
    <w:rsid w:val="00265813"/>
    <w:rsid w:val="002658C2"/>
    <w:rsid w:val="002664B9"/>
    <w:rsid w:val="00266CA7"/>
    <w:rsid w:val="00266F1B"/>
    <w:rsid w:val="002678ED"/>
    <w:rsid w:val="00267EA2"/>
    <w:rsid w:val="0027009C"/>
    <w:rsid w:val="00270ABC"/>
    <w:rsid w:val="00270FBA"/>
    <w:rsid w:val="002715C9"/>
    <w:rsid w:val="0027258B"/>
    <w:rsid w:val="00273174"/>
    <w:rsid w:val="002732C5"/>
    <w:rsid w:val="0027344C"/>
    <w:rsid w:val="00273567"/>
    <w:rsid w:val="00273A7A"/>
    <w:rsid w:val="00273C7A"/>
    <w:rsid w:val="00273E74"/>
    <w:rsid w:val="002741C7"/>
    <w:rsid w:val="00274573"/>
    <w:rsid w:val="00274680"/>
    <w:rsid w:val="002760B5"/>
    <w:rsid w:val="00276369"/>
    <w:rsid w:val="002764FC"/>
    <w:rsid w:val="00276699"/>
    <w:rsid w:val="00276ECB"/>
    <w:rsid w:val="00276EFC"/>
    <w:rsid w:val="0027778E"/>
    <w:rsid w:val="00277D16"/>
    <w:rsid w:val="00277DEC"/>
    <w:rsid w:val="002804D6"/>
    <w:rsid w:val="002806D7"/>
    <w:rsid w:val="00280D88"/>
    <w:rsid w:val="00280F04"/>
    <w:rsid w:val="0028116E"/>
    <w:rsid w:val="00281326"/>
    <w:rsid w:val="00281858"/>
    <w:rsid w:val="00281B46"/>
    <w:rsid w:val="00281E5D"/>
    <w:rsid w:val="00281E9E"/>
    <w:rsid w:val="002821E7"/>
    <w:rsid w:val="002822B0"/>
    <w:rsid w:val="002823B2"/>
    <w:rsid w:val="00282525"/>
    <w:rsid w:val="00282729"/>
    <w:rsid w:val="00282959"/>
    <w:rsid w:val="00282C64"/>
    <w:rsid w:val="00282F33"/>
    <w:rsid w:val="0028381C"/>
    <w:rsid w:val="00283CA9"/>
    <w:rsid w:val="00283CC8"/>
    <w:rsid w:val="002841B9"/>
    <w:rsid w:val="002849B7"/>
    <w:rsid w:val="00284CD2"/>
    <w:rsid w:val="00285579"/>
    <w:rsid w:val="002857A0"/>
    <w:rsid w:val="00286A40"/>
    <w:rsid w:val="00286FD4"/>
    <w:rsid w:val="00287B03"/>
    <w:rsid w:val="00290009"/>
    <w:rsid w:val="00290020"/>
    <w:rsid w:val="00291046"/>
    <w:rsid w:val="00291391"/>
    <w:rsid w:val="002916EA"/>
    <w:rsid w:val="0029182E"/>
    <w:rsid w:val="00292761"/>
    <w:rsid w:val="00292963"/>
    <w:rsid w:val="00292967"/>
    <w:rsid w:val="00292AD1"/>
    <w:rsid w:val="00292C91"/>
    <w:rsid w:val="00292CDD"/>
    <w:rsid w:val="00292DF9"/>
    <w:rsid w:val="002931F7"/>
    <w:rsid w:val="002944B8"/>
    <w:rsid w:val="002944C1"/>
    <w:rsid w:val="0029470C"/>
    <w:rsid w:val="002947D5"/>
    <w:rsid w:val="00294B47"/>
    <w:rsid w:val="00295032"/>
    <w:rsid w:val="002953D4"/>
    <w:rsid w:val="00295557"/>
    <w:rsid w:val="00295E8F"/>
    <w:rsid w:val="002963F9"/>
    <w:rsid w:val="002968E4"/>
    <w:rsid w:val="00296A3B"/>
    <w:rsid w:val="002970C8"/>
    <w:rsid w:val="00297E13"/>
    <w:rsid w:val="002A0FC0"/>
    <w:rsid w:val="002A1323"/>
    <w:rsid w:val="002A14BE"/>
    <w:rsid w:val="002A228D"/>
    <w:rsid w:val="002A29D8"/>
    <w:rsid w:val="002A2A9E"/>
    <w:rsid w:val="002A2FAD"/>
    <w:rsid w:val="002A3336"/>
    <w:rsid w:val="002A33D4"/>
    <w:rsid w:val="002A508F"/>
    <w:rsid w:val="002A5A72"/>
    <w:rsid w:val="002A5B0D"/>
    <w:rsid w:val="002A5F57"/>
    <w:rsid w:val="002A5FBF"/>
    <w:rsid w:val="002A6CA4"/>
    <w:rsid w:val="002A7162"/>
    <w:rsid w:val="002A72DB"/>
    <w:rsid w:val="002A778B"/>
    <w:rsid w:val="002A7FD4"/>
    <w:rsid w:val="002B0617"/>
    <w:rsid w:val="002B1503"/>
    <w:rsid w:val="002B1EC2"/>
    <w:rsid w:val="002B249F"/>
    <w:rsid w:val="002B2B9E"/>
    <w:rsid w:val="002B35EE"/>
    <w:rsid w:val="002B36C5"/>
    <w:rsid w:val="002B36F3"/>
    <w:rsid w:val="002B38FA"/>
    <w:rsid w:val="002B4197"/>
    <w:rsid w:val="002B531F"/>
    <w:rsid w:val="002B615E"/>
    <w:rsid w:val="002B6B32"/>
    <w:rsid w:val="002B71A1"/>
    <w:rsid w:val="002B79F5"/>
    <w:rsid w:val="002C0199"/>
    <w:rsid w:val="002C0B0E"/>
    <w:rsid w:val="002C13A0"/>
    <w:rsid w:val="002C1835"/>
    <w:rsid w:val="002C1AC0"/>
    <w:rsid w:val="002C1B7B"/>
    <w:rsid w:val="002C1B82"/>
    <w:rsid w:val="002C24D0"/>
    <w:rsid w:val="002C2B3B"/>
    <w:rsid w:val="002C2C9A"/>
    <w:rsid w:val="002C2D40"/>
    <w:rsid w:val="002C3128"/>
    <w:rsid w:val="002C35FF"/>
    <w:rsid w:val="002C370A"/>
    <w:rsid w:val="002C4429"/>
    <w:rsid w:val="002C46BF"/>
    <w:rsid w:val="002C4942"/>
    <w:rsid w:val="002C4BE4"/>
    <w:rsid w:val="002C506B"/>
    <w:rsid w:val="002C570B"/>
    <w:rsid w:val="002C5D1A"/>
    <w:rsid w:val="002C5FB3"/>
    <w:rsid w:val="002C62D5"/>
    <w:rsid w:val="002C66CA"/>
    <w:rsid w:val="002C73CE"/>
    <w:rsid w:val="002D08B2"/>
    <w:rsid w:val="002D11C4"/>
    <w:rsid w:val="002D11F6"/>
    <w:rsid w:val="002D12CF"/>
    <w:rsid w:val="002D26C2"/>
    <w:rsid w:val="002D2BCD"/>
    <w:rsid w:val="002D355B"/>
    <w:rsid w:val="002D3637"/>
    <w:rsid w:val="002D3802"/>
    <w:rsid w:val="002D413F"/>
    <w:rsid w:val="002D5854"/>
    <w:rsid w:val="002D59BC"/>
    <w:rsid w:val="002D59D6"/>
    <w:rsid w:val="002D5BD2"/>
    <w:rsid w:val="002D6B05"/>
    <w:rsid w:val="002D72E0"/>
    <w:rsid w:val="002D7E8D"/>
    <w:rsid w:val="002E0055"/>
    <w:rsid w:val="002E0266"/>
    <w:rsid w:val="002E0353"/>
    <w:rsid w:val="002E0F28"/>
    <w:rsid w:val="002E16B5"/>
    <w:rsid w:val="002E175F"/>
    <w:rsid w:val="002E1DCF"/>
    <w:rsid w:val="002E2041"/>
    <w:rsid w:val="002E2333"/>
    <w:rsid w:val="002E2618"/>
    <w:rsid w:val="002E2E21"/>
    <w:rsid w:val="002E300A"/>
    <w:rsid w:val="002E3B29"/>
    <w:rsid w:val="002E4C16"/>
    <w:rsid w:val="002E5423"/>
    <w:rsid w:val="002E5D9A"/>
    <w:rsid w:val="002E637E"/>
    <w:rsid w:val="002E6EDF"/>
    <w:rsid w:val="002E6F63"/>
    <w:rsid w:val="002E6F9A"/>
    <w:rsid w:val="002E7591"/>
    <w:rsid w:val="002E7740"/>
    <w:rsid w:val="002F0293"/>
    <w:rsid w:val="002F188A"/>
    <w:rsid w:val="002F1A86"/>
    <w:rsid w:val="002F1C5C"/>
    <w:rsid w:val="002F261C"/>
    <w:rsid w:val="002F2837"/>
    <w:rsid w:val="002F2E9C"/>
    <w:rsid w:val="002F2EC9"/>
    <w:rsid w:val="002F3963"/>
    <w:rsid w:val="002F3F01"/>
    <w:rsid w:val="002F418F"/>
    <w:rsid w:val="002F486D"/>
    <w:rsid w:val="002F5E64"/>
    <w:rsid w:val="002F607B"/>
    <w:rsid w:val="002F6E3C"/>
    <w:rsid w:val="002F73F1"/>
    <w:rsid w:val="002F7698"/>
    <w:rsid w:val="0030003F"/>
    <w:rsid w:val="00300F1A"/>
    <w:rsid w:val="003010C4"/>
    <w:rsid w:val="00301431"/>
    <w:rsid w:val="003015B1"/>
    <w:rsid w:val="003017C2"/>
    <w:rsid w:val="00301850"/>
    <w:rsid w:val="00301AA9"/>
    <w:rsid w:val="00301B2B"/>
    <w:rsid w:val="00301DF8"/>
    <w:rsid w:val="00302F35"/>
    <w:rsid w:val="003033B9"/>
    <w:rsid w:val="003039EC"/>
    <w:rsid w:val="00303CC1"/>
    <w:rsid w:val="00304245"/>
    <w:rsid w:val="003045A8"/>
    <w:rsid w:val="00304C62"/>
    <w:rsid w:val="00304DC8"/>
    <w:rsid w:val="00304DFE"/>
    <w:rsid w:val="00304FD9"/>
    <w:rsid w:val="00304FEF"/>
    <w:rsid w:val="00305CE3"/>
    <w:rsid w:val="00305DCB"/>
    <w:rsid w:val="00305EDF"/>
    <w:rsid w:val="0030607B"/>
    <w:rsid w:val="00306420"/>
    <w:rsid w:val="00306ACC"/>
    <w:rsid w:val="00307169"/>
    <w:rsid w:val="00307AC9"/>
    <w:rsid w:val="00310074"/>
    <w:rsid w:val="0031028F"/>
    <w:rsid w:val="003105E0"/>
    <w:rsid w:val="00310615"/>
    <w:rsid w:val="00310947"/>
    <w:rsid w:val="003110DE"/>
    <w:rsid w:val="003112AA"/>
    <w:rsid w:val="003116B5"/>
    <w:rsid w:val="00311823"/>
    <w:rsid w:val="003125AB"/>
    <w:rsid w:val="00312E2B"/>
    <w:rsid w:val="00313062"/>
    <w:rsid w:val="003130DC"/>
    <w:rsid w:val="0031331E"/>
    <w:rsid w:val="003133B0"/>
    <w:rsid w:val="00313CB2"/>
    <w:rsid w:val="00313D65"/>
    <w:rsid w:val="00313F64"/>
    <w:rsid w:val="00314173"/>
    <w:rsid w:val="00314834"/>
    <w:rsid w:val="00314B8D"/>
    <w:rsid w:val="00314BD2"/>
    <w:rsid w:val="003151FF"/>
    <w:rsid w:val="00315A5B"/>
    <w:rsid w:val="00316253"/>
    <w:rsid w:val="003164D1"/>
    <w:rsid w:val="00316905"/>
    <w:rsid w:val="00316DEA"/>
    <w:rsid w:val="00316E49"/>
    <w:rsid w:val="00316EBF"/>
    <w:rsid w:val="00316FAD"/>
    <w:rsid w:val="003173FB"/>
    <w:rsid w:val="003175B3"/>
    <w:rsid w:val="003179D3"/>
    <w:rsid w:val="0032058A"/>
    <w:rsid w:val="00320692"/>
    <w:rsid w:val="003206B4"/>
    <w:rsid w:val="00320888"/>
    <w:rsid w:val="00320968"/>
    <w:rsid w:val="00320AB8"/>
    <w:rsid w:val="00320D63"/>
    <w:rsid w:val="00320DE5"/>
    <w:rsid w:val="00320F3B"/>
    <w:rsid w:val="0032130E"/>
    <w:rsid w:val="00321A23"/>
    <w:rsid w:val="00321BAE"/>
    <w:rsid w:val="00321DE8"/>
    <w:rsid w:val="003221F6"/>
    <w:rsid w:val="00322C06"/>
    <w:rsid w:val="00322E56"/>
    <w:rsid w:val="00323CB0"/>
    <w:rsid w:val="00323CD3"/>
    <w:rsid w:val="00324EC3"/>
    <w:rsid w:val="00324F9C"/>
    <w:rsid w:val="00324FE0"/>
    <w:rsid w:val="003260B4"/>
    <w:rsid w:val="00326616"/>
    <w:rsid w:val="0032713D"/>
    <w:rsid w:val="00327539"/>
    <w:rsid w:val="00327832"/>
    <w:rsid w:val="0033026B"/>
    <w:rsid w:val="00330FD5"/>
    <w:rsid w:val="00331459"/>
    <w:rsid w:val="00331B80"/>
    <w:rsid w:val="00331E64"/>
    <w:rsid w:val="00331EAC"/>
    <w:rsid w:val="0033287C"/>
    <w:rsid w:val="00332A63"/>
    <w:rsid w:val="003332F7"/>
    <w:rsid w:val="00333E3C"/>
    <w:rsid w:val="00334221"/>
    <w:rsid w:val="003348FA"/>
    <w:rsid w:val="003349DF"/>
    <w:rsid w:val="00335933"/>
    <w:rsid w:val="00336103"/>
    <w:rsid w:val="00336374"/>
    <w:rsid w:val="0033684D"/>
    <w:rsid w:val="00336FF5"/>
    <w:rsid w:val="003372AC"/>
    <w:rsid w:val="00337737"/>
    <w:rsid w:val="00337945"/>
    <w:rsid w:val="00337B1A"/>
    <w:rsid w:val="00340573"/>
    <w:rsid w:val="0034090B"/>
    <w:rsid w:val="00340AA4"/>
    <w:rsid w:val="00340B26"/>
    <w:rsid w:val="00340DF8"/>
    <w:rsid w:val="00340E19"/>
    <w:rsid w:val="003412DA"/>
    <w:rsid w:val="0034156E"/>
    <w:rsid w:val="003415A1"/>
    <w:rsid w:val="003422BA"/>
    <w:rsid w:val="003434D7"/>
    <w:rsid w:val="00343518"/>
    <w:rsid w:val="00343586"/>
    <w:rsid w:val="00343C8E"/>
    <w:rsid w:val="0034431E"/>
    <w:rsid w:val="0034481A"/>
    <w:rsid w:val="0034486F"/>
    <w:rsid w:val="0034521B"/>
    <w:rsid w:val="00345290"/>
    <w:rsid w:val="00345767"/>
    <w:rsid w:val="003463C2"/>
    <w:rsid w:val="003464C4"/>
    <w:rsid w:val="00346A51"/>
    <w:rsid w:val="0034724E"/>
    <w:rsid w:val="00347826"/>
    <w:rsid w:val="00347A16"/>
    <w:rsid w:val="00350C69"/>
    <w:rsid w:val="00350D7B"/>
    <w:rsid w:val="0035144E"/>
    <w:rsid w:val="0035145F"/>
    <w:rsid w:val="0035174C"/>
    <w:rsid w:val="003517CB"/>
    <w:rsid w:val="00351865"/>
    <w:rsid w:val="00351EAB"/>
    <w:rsid w:val="0035219C"/>
    <w:rsid w:val="0035265A"/>
    <w:rsid w:val="0035292B"/>
    <w:rsid w:val="00352BE1"/>
    <w:rsid w:val="00352BF5"/>
    <w:rsid w:val="00353A70"/>
    <w:rsid w:val="00353AAC"/>
    <w:rsid w:val="00354613"/>
    <w:rsid w:val="003550DA"/>
    <w:rsid w:val="00355512"/>
    <w:rsid w:val="003557C0"/>
    <w:rsid w:val="00357675"/>
    <w:rsid w:val="00361755"/>
    <w:rsid w:val="003617F5"/>
    <w:rsid w:val="00361A66"/>
    <w:rsid w:val="00361DED"/>
    <w:rsid w:val="003629EA"/>
    <w:rsid w:val="00362CA9"/>
    <w:rsid w:val="003630DE"/>
    <w:rsid w:val="00364CD1"/>
    <w:rsid w:val="00364E30"/>
    <w:rsid w:val="00365944"/>
    <w:rsid w:val="003659A9"/>
    <w:rsid w:val="00365B92"/>
    <w:rsid w:val="00366473"/>
    <w:rsid w:val="00366AB1"/>
    <w:rsid w:val="00367008"/>
    <w:rsid w:val="00370564"/>
    <w:rsid w:val="0037061B"/>
    <w:rsid w:val="00370E6F"/>
    <w:rsid w:val="003713AE"/>
    <w:rsid w:val="00371581"/>
    <w:rsid w:val="0037172C"/>
    <w:rsid w:val="00371A70"/>
    <w:rsid w:val="00371E5E"/>
    <w:rsid w:val="003720F4"/>
    <w:rsid w:val="003738BD"/>
    <w:rsid w:val="0037408D"/>
    <w:rsid w:val="003742DE"/>
    <w:rsid w:val="0037434D"/>
    <w:rsid w:val="003743D1"/>
    <w:rsid w:val="003746D4"/>
    <w:rsid w:val="00374792"/>
    <w:rsid w:val="003749D9"/>
    <w:rsid w:val="00374EAF"/>
    <w:rsid w:val="00375552"/>
    <w:rsid w:val="00375E72"/>
    <w:rsid w:val="003766E0"/>
    <w:rsid w:val="00376A49"/>
    <w:rsid w:val="00376C6A"/>
    <w:rsid w:val="0037789C"/>
    <w:rsid w:val="00377DF8"/>
    <w:rsid w:val="0038033C"/>
    <w:rsid w:val="00380682"/>
    <w:rsid w:val="003810E8"/>
    <w:rsid w:val="003817EB"/>
    <w:rsid w:val="0038182D"/>
    <w:rsid w:val="00381B4F"/>
    <w:rsid w:val="003822D2"/>
    <w:rsid w:val="0038283B"/>
    <w:rsid w:val="00382841"/>
    <w:rsid w:val="00382907"/>
    <w:rsid w:val="00382D3F"/>
    <w:rsid w:val="00382DA8"/>
    <w:rsid w:val="003834CD"/>
    <w:rsid w:val="00383F59"/>
    <w:rsid w:val="0038497B"/>
    <w:rsid w:val="00385A9B"/>
    <w:rsid w:val="003878A2"/>
    <w:rsid w:val="00387CA2"/>
    <w:rsid w:val="003900D2"/>
    <w:rsid w:val="0039048C"/>
    <w:rsid w:val="0039089D"/>
    <w:rsid w:val="0039091E"/>
    <w:rsid w:val="00390B62"/>
    <w:rsid w:val="003910FF"/>
    <w:rsid w:val="00391379"/>
    <w:rsid w:val="00391C66"/>
    <w:rsid w:val="0039298E"/>
    <w:rsid w:val="00392CDD"/>
    <w:rsid w:val="00393B99"/>
    <w:rsid w:val="00393BC0"/>
    <w:rsid w:val="00393F0B"/>
    <w:rsid w:val="003944C5"/>
    <w:rsid w:val="00394EA5"/>
    <w:rsid w:val="00395490"/>
    <w:rsid w:val="00395715"/>
    <w:rsid w:val="0039571C"/>
    <w:rsid w:val="00395A81"/>
    <w:rsid w:val="00395B9B"/>
    <w:rsid w:val="0039645B"/>
    <w:rsid w:val="00396C54"/>
    <w:rsid w:val="00396DC5"/>
    <w:rsid w:val="0039739A"/>
    <w:rsid w:val="003A00C1"/>
    <w:rsid w:val="003A014B"/>
    <w:rsid w:val="003A0872"/>
    <w:rsid w:val="003A0E92"/>
    <w:rsid w:val="003A15AB"/>
    <w:rsid w:val="003A1F7C"/>
    <w:rsid w:val="003A26D1"/>
    <w:rsid w:val="003A2AEB"/>
    <w:rsid w:val="003A2C17"/>
    <w:rsid w:val="003A2DFC"/>
    <w:rsid w:val="003A2F41"/>
    <w:rsid w:val="003A3200"/>
    <w:rsid w:val="003A320F"/>
    <w:rsid w:val="003A3889"/>
    <w:rsid w:val="003A3FEB"/>
    <w:rsid w:val="003A47C0"/>
    <w:rsid w:val="003A4FF4"/>
    <w:rsid w:val="003A53D8"/>
    <w:rsid w:val="003A5746"/>
    <w:rsid w:val="003A581C"/>
    <w:rsid w:val="003A5ED1"/>
    <w:rsid w:val="003A6C61"/>
    <w:rsid w:val="003A7239"/>
    <w:rsid w:val="003A7330"/>
    <w:rsid w:val="003A7C31"/>
    <w:rsid w:val="003B04A2"/>
    <w:rsid w:val="003B0AD1"/>
    <w:rsid w:val="003B0ECC"/>
    <w:rsid w:val="003B126F"/>
    <w:rsid w:val="003B12CD"/>
    <w:rsid w:val="003B1505"/>
    <w:rsid w:val="003B189E"/>
    <w:rsid w:val="003B1D40"/>
    <w:rsid w:val="003B2700"/>
    <w:rsid w:val="003B2C5E"/>
    <w:rsid w:val="003B3744"/>
    <w:rsid w:val="003B4194"/>
    <w:rsid w:val="003B48E9"/>
    <w:rsid w:val="003B4BFA"/>
    <w:rsid w:val="003B4DC9"/>
    <w:rsid w:val="003B59B4"/>
    <w:rsid w:val="003B6673"/>
    <w:rsid w:val="003B6F1D"/>
    <w:rsid w:val="003B7244"/>
    <w:rsid w:val="003C086E"/>
    <w:rsid w:val="003C0EAE"/>
    <w:rsid w:val="003C1431"/>
    <w:rsid w:val="003C1A65"/>
    <w:rsid w:val="003C1A7C"/>
    <w:rsid w:val="003C1F33"/>
    <w:rsid w:val="003C212A"/>
    <w:rsid w:val="003C2AD5"/>
    <w:rsid w:val="003C2D2A"/>
    <w:rsid w:val="003C3253"/>
    <w:rsid w:val="003C33C1"/>
    <w:rsid w:val="003C3984"/>
    <w:rsid w:val="003C3A51"/>
    <w:rsid w:val="003C4652"/>
    <w:rsid w:val="003C47C6"/>
    <w:rsid w:val="003C51A0"/>
    <w:rsid w:val="003C57E9"/>
    <w:rsid w:val="003C59F8"/>
    <w:rsid w:val="003C5F01"/>
    <w:rsid w:val="003C60D8"/>
    <w:rsid w:val="003C616F"/>
    <w:rsid w:val="003C630B"/>
    <w:rsid w:val="003C6A49"/>
    <w:rsid w:val="003C716A"/>
    <w:rsid w:val="003C71FF"/>
    <w:rsid w:val="003C7298"/>
    <w:rsid w:val="003D022B"/>
    <w:rsid w:val="003D07A3"/>
    <w:rsid w:val="003D1281"/>
    <w:rsid w:val="003D13A8"/>
    <w:rsid w:val="003D1484"/>
    <w:rsid w:val="003D24E9"/>
    <w:rsid w:val="003D2A2E"/>
    <w:rsid w:val="003D2AAA"/>
    <w:rsid w:val="003D2C23"/>
    <w:rsid w:val="003D2D82"/>
    <w:rsid w:val="003D2EEA"/>
    <w:rsid w:val="003D3517"/>
    <w:rsid w:val="003D39AE"/>
    <w:rsid w:val="003D39B9"/>
    <w:rsid w:val="003D3CDF"/>
    <w:rsid w:val="003D410E"/>
    <w:rsid w:val="003D460D"/>
    <w:rsid w:val="003D5164"/>
    <w:rsid w:val="003D5541"/>
    <w:rsid w:val="003D5A33"/>
    <w:rsid w:val="003D5EAF"/>
    <w:rsid w:val="003D5FC3"/>
    <w:rsid w:val="003D6300"/>
    <w:rsid w:val="003D720A"/>
    <w:rsid w:val="003D76D3"/>
    <w:rsid w:val="003D7BBB"/>
    <w:rsid w:val="003E0236"/>
    <w:rsid w:val="003E0B04"/>
    <w:rsid w:val="003E0E0C"/>
    <w:rsid w:val="003E2099"/>
    <w:rsid w:val="003E3257"/>
    <w:rsid w:val="003E3321"/>
    <w:rsid w:val="003E351B"/>
    <w:rsid w:val="003E3624"/>
    <w:rsid w:val="003E377F"/>
    <w:rsid w:val="003E3EA8"/>
    <w:rsid w:val="003E42B0"/>
    <w:rsid w:val="003E46C2"/>
    <w:rsid w:val="003E47BA"/>
    <w:rsid w:val="003E4921"/>
    <w:rsid w:val="003E55EE"/>
    <w:rsid w:val="003E5A91"/>
    <w:rsid w:val="003E6006"/>
    <w:rsid w:val="003E646A"/>
    <w:rsid w:val="003E6D15"/>
    <w:rsid w:val="003F04B2"/>
    <w:rsid w:val="003F0C25"/>
    <w:rsid w:val="003F0E39"/>
    <w:rsid w:val="003F0FE5"/>
    <w:rsid w:val="003F1030"/>
    <w:rsid w:val="003F19C4"/>
    <w:rsid w:val="003F1A0D"/>
    <w:rsid w:val="003F1E2B"/>
    <w:rsid w:val="003F294A"/>
    <w:rsid w:val="003F2E2E"/>
    <w:rsid w:val="003F3121"/>
    <w:rsid w:val="003F317E"/>
    <w:rsid w:val="003F32BD"/>
    <w:rsid w:val="003F3877"/>
    <w:rsid w:val="003F3C60"/>
    <w:rsid w:val="003F4064"/>
    <w:rsid w:val="003F4D05"/>
    <w:rsid w:val="003F5112"/>
    <w:rsid w:val="003F58F5"/>
    <w:rsid w:val="003F68AD"/>
    <w:rsid w:val="003F6ABB"/>
    <w:rsid w:val="003F6BB0"/>
    <w:rsid w:val="003F6D6C"/>
    <w:rsid w:val="003F72C9"/>
    <w:rsid w:val="003F7309"/>
    <w:rsid w:val="00400050"/>
    <w:rsid w:val="00400114"/>
    <w:rsid w:val="00400296"/>
    <w:rsid w:val="004002FA"/>
    <w:rsid w:val="0040043F"/>
    <w:rsid w:val="00400B32"/>
    <w:rsid w:val="00400F42"/>
    <w:rsid w:val="00400FA0"/>
    <w:rsid w:val="004010E5"/>
    <w:rsid w:val="004012C8"/>
    <w:rsid w:val="00401614"/>
    <w:rsid w:val="004016CE"/>
    <w:rsid w:val="00401AB2"/>
    <w:rsid w:val="00402C77"/>
    <w:rsid w:val="00402CAB"/>
    <w:rsid w:val="00403004"/>
    <w:rsid w:val="00403034"/>
    <w:rsid w:val="004031FB"/>
    <w:rsid w:val="004035D0"/>
    <w:rsid w:val="0040392A"/>
    <w:rsid w:val="00403945"/>
    <w:rsid w:val="00404E74"/>
    <w:rsid w:val="0040500B"/>
    <w:rsid w:val="00405036"/>
    <w:rsid w:val="00405618"/>
    <w:rsid w:val="004056FC"/>
    <w:rsid w:val="00405701"/>
    <w:rsid w:val="0040575F"/>
    <w:rsid w:val="00405936"/>
    <w:rsid w:val="00406624"/>
    <w:rsid w:val="004066EF"/>
    <w:rsid w:val="0040679E"/>
    <w:rsid w:val="004069B0"/>
    <w:rsid w:val="00406D60"/>
    <w:rsid w:val="00406E71"/>
    <w:rsid w:val="0040722D"/>
    <w:rsid w:val="00407375"/>
    <w:rsid w:val="00407648"/>
    <w:rsid w:val="004076E2"/>
    <w:rsid w:val="004079E5"/>
    <w:rsid w:val="0041040A"/>
    <w:rsid w:val="004104CD"/>
    <w:rsid w:val="004106CA"/>
    <w:rsid w:val="0041095F"/>
    <w:rsid w:val="00410F5B"/>
    <w:rsid w:val="00411192"/>
    <w:rsid w:val="0041150C"/>
    <w:rsid w:val="004115F9"/>
    <w:rsid w:val="00411BAF"/>
    <w:rsid w:val="00412D2B"/>
    <w:rsid w:val="0041342D"/>
    <w:rsid w:val="0041379C"/>
    <w:rsid w:val="004137A5"/>
    <w:rsid w:val="0041389C"/>
    <w:rsid w:val="004138D8"/>
    <w:rsid w:val="00413DE3"/>
    <w:rsid w:val="004141D5"/>
    <w:rsid w:val="004148A6"/>
    <w:rsid w:val="00414A3A"/>
    <w:rsid w:val="00414BBD"/>
    <w:rsid w:val="00416199"/>
    <w:rsid w:val="00416601"/>
    <w:rsid w:val="004169A2"/>
    <w:rsid w:val="00417BDF"/>
    <w:rsid w:val="00417FDB"/>
    <w:rsid w:val="0042020A"/>
    <w:rsid w:val="0042020C"/>
    <w:rsid w:val="00420661"/>
    <w:rsid w:val="00420DA9"/>
    <w:rsid w:val="004216F2"/>
    <w:rsid w:val="00421F52"/>
    <w:rsid w:val="004229C7"/>
    <w:rsid w:val="004229F6"/>
    <w:rsid w:val="00422C05"/>
    <w:rsid w:val="00423034"/>
    <w:rsid w:val="0042323E"/>
    <w:rsid w:val="004235C2"/>
    <w:rsid w:val="00423779"/>
    <w:rsid w:val="00423DA7"/>
    <w:rsid w:val="00423EE0"/>
    <w:rsid w:val="00424915"/>
    <w:rsid w:val="00426358"/>
    <w:rsid w:val="004264D7"/>
    <w:rsid w:val="0042662B"/>
    <w:rsid w:val="00426E83"/>
    <w:rsid w:val="00427D2E"/>
    <w:rsid w:val="00427EDD"/>
    <w:rsid w:val="00430474"/>
    <w:rsid w:val="0043089B"/>
    <w:rsid w:val="00430F1E"/>
    <w:rsid w:val="004310FA"/>
    <w:rsid w:val="0043130B"/>
    <w:rsid w:val="00431CBB"/>
    <w:rsid w:val="004326B9"/>
    <w:rsid w:val="0043275A"/>
    <w:rsid w:val="00433559"/>
    <w:rsid w:val="00433594"/>
    <w:rsid w:val="004335EE"/>
    <w:rsid w:val="00433822"/>
    <w:rsid w:val="004339B6"/>
    <w:rsid w:val="00433A8A"/>
    <w:rsid w:val="0043416F"/>
    <w:rsid w:val="00434B7E"/>
    <w:rsid w:val="00435263"/>
    <w:rsid w:val="0043554D"/>
    <w:rsid w:val="00435F86"/>
    <w:rsid w:val="00435FFC"/>
    <w:rsid w:val="00436155"/>
    <w:rsid w:val="00436267"/>
    <w:rsid w:val="0043640A"/>
    <w:rsid w:val="00436E79"/>
    <w:rsid w:val="004370D2"/>
    <w:rsid w:val="0043745B"/>
    <w:rsid w:val="00440C70"/>
    <w:rsid w:val="004415B4"/>
    <w:rsid w:val="00441E18"/>
    <w:rsid w:val="00442A99"/>
    <w:rsid w:val="00442ADD"/>
    <w:rsid w:val="00443860"/>
    <w:rsid w:val="00443932"/>
    <w:rsid w:val="00443E5F"/>
    <w:rsid w:val="00443F80"/>
    <w:rsid w:val="004449D9"/>
    <w:rsid w:val="00444C8D"/>
    <w:rsid w:val="00445C2E"/>
    <w:rsid w:val="00445E70"/>
    <w:rsid w:val="0044632E"/>
    <w:rsid w:val="00446502"/>
    <w:rsid w:val="00446B38"/>
    <w:rsid w:val="00446C33"/>
    <w:rsid w:val="00447004"/>
    <w:rsid w:val="0044774A"/>
    <w:rsid w:val="004479D4"/>
    <w:rsid w:val="00447A7A"/>
    <w:rsid w:val="00447CD5"/>
    <w:rsid w:val="00447E5D"/>
    <w:rsid w:val="0045027F"/>
    <w:rsid w:val="004508F2"/>
    <w:rsid w:val="00451DCA"/>
    <w:rsid w:val="00451F0C"/>
    <w:rsid w:val="00451FE5"/>
    <w:rsid w:val="0045256B"/>
    <w:rsid w:val="0045312D"/>
    <w:rsid w:val="004532C9"/>
    <w:rsid w:val="00453316"/>
    <w:rsid w:val="00453681"/>
    <w:rsid w:val="0045376F"/>
    <w:rsid w:val="004537DD"/>
    <w:rsid w:val="004538BB"/>
    <w:rsid w:val="00453BEA"/>
    <w:rsid w:val="00453DC2"/>
    <w:rsid w:val="00453F10"/>
    <w:rsid w:val="00454139"/>
    <w:rsid w:val="00454718"/>
    <w:rsid w:val="0045481A"/>
    <w:rsid w:val="00454C49"/>
    <w:rsid w:val="00455D9D"/>
    <w:rsid w:val="0045627F"/>
    <w:rsid w:val="004566F9"/>
    <w:rsid w:val="00456B60"/>
    <w:rsid w:val="00457704"/>
    <w:rsid w:val="0045798A"/>
    <w:rsid w:val="00457E72"/>
    <w:rsid w:val="004601F3"/>
    <w:rsid w:val="004610EB"/>
    <w:rsid w:val="00461224"/>
    <w:rsid w:val="00461C82"/>
    <w:rsid w:val="00462E4A"/>
    <w:rsid w:val="00463239"/>
    <w:rsid w:val="0046387B"/>
    <w:rsid w:val="00463982"/>
    <w:rsid w:val="00464236"/>
    <w:rsid w:val="0046435E"/>
    <w:rsid w:val="00465072"/>
    <w:rsid w:val="00465713"/>
    <w:rsid w:val="00465751"/>
    <w:rsid w:val="00465AC9"/>
    <w:rsid w:val="00465BFF"/>
    <w:rsid w:val="00466656"/>
    <w:rsid w:val="004666E2"/>
    <w:rsid w:val="0046680D"/>
    <w:rsid w:val="00466F8F"/>
    <w:rsid w:val="0046772D"/>
    <w:rsid w:val="004677F8"/>
    <w:rsid w:val="00467F08"/>
    <w:rsid w:val="00470306"/>
    <w:rsid w:val="004707DC"/>
    <w:rsid w:val="00470E19"/>
    <w:rsid w:val="00471AE5"/>
    <w:rsid w:val="00471D4D"/>
    <w:rsid w:val="00471FB7"/>
    <w:rsid w:val="00471FD7"/>
    <w:rsid w:val="00472B3F"/>
    <w:rsid w:val="00472CA0"/>
    <w:rsid w:val="004731D6"/>
    <w:rsid w:val="00473798"/>
    <w:rsid w:val="0047391B"/>
    <w:rsid w:val="00473D8D"/>
    <w:rsid w:val="00475865"/>
    <w:rsid w:val="00475F3D"/>
    <w:rsid w:val="004760F6"/>
    <w:rsid w:val="004761B6"/>
    <w:rsid w:val="00476617"/>
    <w:rsid w:val="00476E98"/>
    <w:rsid w:val="00476F4B"/>
    <w:rsid w:val="004770E0"/>
    <w:rsid w:val="00477317"/>
    <w:rsid w:val="00477A42"/>
    <w:rsid w:val="00480B30"/>
    <w:rsid w:val="0048124F"/>
    <w:rsid w:val="004820A0"/>
    <w:rsid w:val="004828D2"/>
    <w:rsid w:val="00482A2C"/>
    <w:rsid w:val="00482E37"/>
    <w:rsid w:val="00483096"/>
    <w:rsid w:val="00483BC8"/>
    <w:rsid w:val="00484253"/>
    <w:rsid w:val="00484F44"/>
    <w:rsid w:val="0048551E"/>
    <w:rsid w:val="004857E7"/>
    <w:rsid w:val="00485905"/>
    <w:rsid w:val="00485AC3"/>
    <w:rsid w:val="0048652D"/>
    <w:rsid w:val="00486B75"/>
    <w:rsid w:val="0048701E"/>
    <w:rsid w:val="00487294"/>
    <w:rsid w:val="004874BD"/>
    <w:rsid w:val="00487766"/>
    <w:rsid w:val="00490CDA"/>
    <w:rsid w:val="00490DB7"/>
    <w:rsid w:val="004911EE"/>
    <w:rsid w:val="004914C3"/>
    <w:rsid w:val="00491519"/>
    <w:rsid w:val="00491C99"/>
    <w:rsid w:val="00491D41"/>
    <w:rsid w:val="00491D4C"/>
    <w:rsid w:val="00491F15"/>
    <w:rsid w:val="0049212C"/>
    <w:rsid w:val="0049249F"/>
    <w:rsid w:val="004928AE"/>
    <w:rsid w:val="00492CE2"/>
    <w:rsid w:val="004945B3"/>
    <w:rsid w:val="004945CF"/>
    <w:rsid w:val="00494B6F"/>
    <w:rsid w:val="0049545E"/>
    <w:rsid w:val="0049575C"/>
    <w:rsid w:val="004958F5"/>
    <w:rsid w:val="00496C17"/>
    <w:rsid w:val="004970EF"/>
    <w:rsid w:val="00497318"/>
    <w:rsid w:val="004974D6"/>
    <w:rsid w:val="00497583"/>
    <w:rsid w:val="00497DE8"/>
    <w:rsid w:val="004A014F"/>
    <w:rsid w:val="004A04C3"/>
    <w:rsid w:val="004A1213"/>
    <w:rsid w:val="004A1CE4"/>
    <w:rsid w:val="004A1D1F"/>
    <w:rsid w:val="004A1D51"/>
    <w:rsid w:val="004A205F"/>
    <w:rsid w:val="004A2A64"/>
    <w:rsid w:val="004A3018"/>
    <w:rsid w:val="004A32A9"/>
    <w:rsid w:val="004A3331"/>
    <w:rsid w:val="004A37F8"/>
    <w:rsid w:val="004A3A69"/>
    <w:rsid w:val="004A426F"/>
    <w:rsid w:val="004A483E"/>
    <w:rsid w:val="004A4D6D"/>
    <w:rsid w:val="004A4DF1"/>
    <w:rsid w:val="004A4EDA"/>
    <w:rsid w:val="004A571D"/>
    <w:rsid w:val="004A5A7A"/>
    <w:rsid w:val="004A5BB4"/>
    <w:rsid w:val="004A5DDC"/>
    <w:rsid w:val="004A5F1A"/>
    <w:rsid w:val="004A6AA3"/>
    <w:rsid w:val="004A6B5D"/>
    <w:rsid w:val="004A6D32"/>
    <w:rsid w:val="004A74CC"/>
    <w:rsid w:val="004B05A3"/>
    <w:rsid w:val="004B0B45"/>
    <w:rsid w:val="004B0B88"/>
    <w:rsid w:val="004B0C8F"/>
    <w:rsid w:val="004B1371"/>
    <w:rsid w:val="004B14B3"/>
    <w:rsid w:val="004B15DB"/>
    <w:rsid w:val="004B17FA"/>
    <w:rsid w:val="004B185A"/>
    <w:rsid w:val="004B1B9F"/>
    <w:rsid w:val="004B1EB9"/>
    <w:rsid w:val="004B225E"/>
    <w:rsid w:val="004B2608"/>
    <w:rsid w:val="004B2841"/>
    <w:rsid w:val="004B2A31"/>
    <w:rsid w:val="004B2A52"/>
    <w:rsid w:val="004B3299"/>
    <w:rsid w:val="004B3C6D"/>
    <w:rsid w:val="004B4628"/>
    <w:rsid w:val="004B470A"/>
    <w:rsid w:val="004B542D"/>
    <w:rsid w:val="004B573D"/>
    <w:rsid w:val="004B68ED"/>
    <w:rsid w:val="004B711A"/>
    <w:rsid w:val="004B7435"/>
    <w:rsid w:val="004B7AC4"/>
    <w:rsid w:val="004B7E36"/>
    <w:rsid w:val="004C0C12"/>
    <w:rsid w:val="004C1282"/>
    <w:rsid w:val="004C1906"/>
    <w:rsid w:val="004C1E9A"/>
    <w:rsid w:val="004C1F68"/>
    <w:rsid w:val="004C22C3"/>
    <w:rsid w:val="004C2BF1"/>
    <w:rsid w:val="004C2C1B"/>
    <w:rsid w:val="004C409A"/>
    <w:rsid w:val="004C43E9"/>
    <w:rsid w:val="004C4412"/>
    <w:rsid w:val="004C46A4"/>
    <w:rsid w:val="004C4A25"/>
    <w:rsid w:val="004C4E73"/>
    <w:rsid w:val="004C4ED5"/>
    <w:rsid w:val="004C4F70"/>
    <w:rsid w:val="004C509A"/>
    <w:rsid w:val="004C5D35"/>
    <w:rsid w:val="004C5D5C"/>
    <w:rsid w:val="004C691D"/>
    <w:rsid w:val="004C6C12"/>
    <w:rsid w:val="004C754F"/>
    <w:rsid w:val="004C7CB5"/>
    <w:rsid w:val="004D059D"/>
    <w:rsid w:val="004D05EF"/>
    <w:rsid w:val="004D0614"/>
    <w:rsid w:val="004D07DD"/>
    <w:rsid w:val="004D08E0"/>
    <w:rsid w:val="004D0C0E"/>
    <w:rsid w:val="004D0F8E"/>
    <w:rsid w:val="004D1035"/>
    <w:rsid w:val="004D14F0"/>
    <w:rsid w:val="004D1A5F"/>
    <w:rsid w:val="004D1C57"/>
    <w:rsid w:val="004D1D02"/>
    <w:rsid w:val="004D28FF"/>
    <w:rsid w:val="004D293E"/>
    <w:rsid w:val="004D2BC1"/>
    <w:rsid w:val="004D367C"/>
    <w:rsid w:val="004D3EDA"/>
    <w:rsid w:val="004D5057"/>
    <w:rsid w:val="004D6248"/>
    <w:rsid w:val="004D68DA"/>
    <w:rsid w:val="004D6C8C"/>
    <w:rsid w:val="004D6ECD"/>
    <w:rsid w:val="004D6F1E"/>
    <w:rsid w:val="004D7B55"/>
    <w:rsid w:val="004D7D2A"/>
    <w:rsid w:val="004E04A1"/>
    <w:rsid w:val="004E06D6"/>
    <w:rsid w:val="004E0E37"/>
    <w:rsid w:val="004E14EC"/>
    <w:rsid w:val="004E1590"/>
    <w:rsid w:val="004E1645"/>
    <w:rsid w:val="004E1BBE"/>
    <w:rsid w:val="004E1C75"/>
    <w:rsid w:val="004E24F2"/>
    <w:rsid w:val="004E2542"/>
    <w:rsid w:val="004E2950"/>
    <w:rsid w:val="004E2B8D"/>
    <w:rsid w:val="004E4685"/>
    <w:rsid w:val="004E4ADE"/>
    <w:rsid w:val="004E4C5A"/>
    <w:rsid w:val="004E4CF4"/>
    <w:rsid w:val="004E4E94"/>
    <w:rsid w:val="004E4F73"/>
    <w:rsid w:val="004E50FA"/>
    <w:rsid w:val="004E5677"/>
    <w:rsid w:val="004E5BBC"/>
    <w:rsid w:val="004E632D"/>
    <w:rsid w:val="004E65FF"/>
    <w:rsid w:val="004E69A3"/>
    <w:rsid w:val="004E69BD"/>
    <w:rsid w:val="004E74C5"/>
    <w:rsid w:val="004E7871"/>
    <w:rsid w:val="004E7D90"/>
    <w:rsid w:val="004F0051"/>
    <w:rsid w:val="004F0288"/>
    <w:rsid w:val="004F07DA"/>
    <w:rsid w:val="004F0D6C"/>
    <w:rsid w:val="004F14DF"/>
    <w:rsid w:val="004F1A6A"/>
    <w:rsid w:val="004F1B4C"/>
    <w:rsid w:val="004F1CF0"/>
    <w:rsid w:val="004F201F"/>
    <w:rsid w:val="004F2A16"/>
    <w:rsid w:val="004F2A6A"/>
    <w:rsid w:val="004F2C75"/>
    <w:rsid w:val="004F33E7"/>
    <w:rsid w:val="004F3E24"/>
    <w:rsid w:val="004F41CF"/>
    <w:rsid w:val="004F44E3"/>
    <w:rsid w:val="004F4505"/>
    <w:rsid w:val="004F46A1"/>
    <w:rsid w:val="004F48A3"/>
    <w:rsid w:val="004F4AE3"/>
    <w:rsid w:val="004F5692"/>
    <w:rsid w:val="004F5D31"/>
    <w:rsid w:val="004F6040"/>
    <w:rsid w:val="004F61D9"/>
    <w:rsid w:val="004F6554"/>
    <w:rsid w:val="004F6E1F"/>
    <w:rsid w:val="004F6E25"/>
    <w:rsid w:val="004F7142"/>
    <w:rsid w:val="004F73BF"/>
    <w:rsid w:val="004F74B9"/>
    <w:rsid w:val="004F7A07"/>
    <w:rsid w:val="004F7DE7"/>
    <w:rsid w:val="004F7E36"/>
    <w:rsid w:val="005000CE"/>
    <w:rsid w:val="0050013C"/>
    <w:rsid w:val="005005AD"/>
    <w:rsid w:val="005016A0"/>
    <w:rsid w:val="0050181A"/>
    <w:rsid w:val="005019E8"/>
    <w:rsid w:val="00501CC0"/>
    <w:rsid w:val="00502347"/>
    <w:rsid w:val="00502726"/>
    <w:rsid w:val="00502942"/>
    <w:rsid w:val="00502AC0"/>
    <w:rsid w:val="00502C4E"/>
    <w:rsid w:val="00502FBC"/>
    <w:rsid w:val="0050365F"/>
    <w:rsid w:val="0050388F"/>
    <w:rsid w:val="00503AEE"/>
    <w:rsid w:val="00503C12"/>
    <w:rsid w:val="00503EDF"/>
    <w:rsid w:val="00504617"/>
    <w:rsid w:val="00504F25"/>
    <w:rsid w:val="00504F79"/>
    <w:rsid w:val="005050CA"/>
    <w:rsid w:val="00505251"/>
    <w:rsid w:val="00505553"/>
    <w:rsid w:val="00505633"/>
    <w:rsid w:val="005056A5"/>
    <w:rsid w:val="005058F7"/>
    <w:rsid w:val="005063CB"/>
    <w:rsid w:val="005063FF"/>
    <w:rsid w:val="00506508"/>
    <w:rsid w:val="0050659B"/>
    <w:rsid w:val="00506635"/>
    <w:rsid w:val="005068EC"/>
    <w:rsid w:val="00506A8D"/>
    <w:rsid w:val="00506C13"/>
    <w:rsid w:val="00507287"/>
    <w:rsid w:val="00507D24"/>
    <w:rsid w:val="005104B7"/>
    <w:rsid w:val="005104CA"/>
    <w:rsid w:val="00510E81"/>
    <w:rsid w:val="00510FEA"/>
    <w:rsid w:val="005112BC"/>
    <w:rsid w:val="005118A5"/>
    <w:rsid w:val="0051199B"/>
    <w:rsid w:val="00511EB1"/>
    <w:rsid w:val="00511FAB"/>
    <w:rsid w:val="0051234C"/>
    <w:rsid w:val="00512938"/>
    <w:rsid w:val="00512A64"/>
    <w:rsid w:val="00512D1C"/>
    <w:rsid w:val="00512E0E"/>
    <w:rsid w:val="00513DA7"/>
    <w:rsid w:val="00513F6E"/>
    <w:rsid w:val="005141BA"/>
    <w:rsid w:val="0051452F"/>
    <w:rsid w:val="00514BA8"/>
    <w:rsid w:val="00514C28"/>
    <w:rsid w:val="0051520C"/>
    <w:rsid w:val="00515561"/>
    <w:rsid w:val="00515FFA"/>
    <w:rsid w:val="005166F7"/>
    <w:rsid w:val="00516779"/>
    <w:rsid w:val="00516BD6"/>
    <w:rsid w:val="005171A7"/>
    <w:rsid w:val="005174F9"/>
    <w:rsid w:val="00517DBD"/>
    <w:rsid w:val="00520EAD"/>
    <w:rsid w:val="00520FF1"/>
    <w:rsid w:val="00521002"/>
    <w:rsid w:val="005219BC"/>
    <w:rsid w:val="005221F5"/>
    <w:rsid w:val="0052226E"/>
    <w:rsid w:val="00522B0F"/>
    <w:rsid w:val="00522B67"/>
    <w:rsid w:val="0052343B"/>
    <w:rsid w:val="00523943"/>
    <w:rsid w:val="00523DDE"/>
    <w:rsid w:val="00523ED9"/>
    <w:rsid w:val="00523EDB"/>
    <w:rsid w:val="0052402A"/>
    <w:rsid w:val="0052409A"/>
    <w:rsid w:val="0052450A"/>
    <w:rsid w:val="00524849"/>
    <w:rsid w:val="0052648D"/>
    <w:rsid w:val="00526538"/>
    <w:rsid w:val="00526752"/>
    <w:rsid w:val="00527035"/>
    <w:rsid w:val="005271F9"/>
    <w:rsid w:val="0052724A"/>
    <w:rsid w:val="005276DF"/>
    <w:rsid w:val="00527815"/>
    <w:rsid w:val="00527B36"/>
    <w:rsid w:val="00527E23"/>
    <w:rsid w:val="00530228"/>
    <w:rsid w:val="00530B71"/>
    <w:rsid w:val="00530E0E"/>
    <w:rsid w:val="00530EA3"/>
    <w:rsid w:val="005315B4"/>
    <w:rsid w:val="005318BB"/>
    <w:rsid w:val="00531FA0"/>
    <w:rsid w:val="00532179"/>
    <w:rsid w:val="005324C5"/>
    <w:rsid w:val="00533597"/>
    <w:rsid w:val="00533ACD"/>
    <w:rsid w:val="00533E3E"/>
    <w:rsid w:val="005341EB"/>
    <w:rsid w:val="0053527D"/>
    <w:rsid w:val="00535A71"/>
    <w:rsid w:val="00536013"/>
    <w:rsid w:val="0053602D"/>
    <w:rsid w:val="0053629C"/>
    <w:rsid w:val="00536BF1"/>
    <w:rsid w:val="00536DA7"/>
    <w:rsid w:val="00536E5E"/>
    <w:rsid w:val="00536FC3"/>
    <w:rsid w:val="005378BF"/>
    <w:rsid w:val="00537C98"/>
    <w:rsid w:val="0054168C"/>
    <w:rsid w:val="00541988"/>
    <w:rsid w:val="00542672"/>
    <w:rsid w:val="0054290C"/>
    <w:rsid w:val="00542B53"/>
    <w:rsid w:val="00542D07"/>
    <w:rsid w:val="005430EF"/>
    <w:rsid w:val="00543481"/>
    <w:rsid w:val="00544486"/>
    <w:rsid w:val="00544CCC"/>
    <w:rsid w:val="00544D4C"/>
    <w:rsid w:val="00546AAC"/>
    <w:rsid w:val="00546DB3"/>
    <w:rsid w:val="00547077"/>
    <w:rsid w:val="005470BD"/>
    <w:rsid w:val="00547954"/>
    <w:rsid w:val="00547A14"/>
    <w:rsid w:val="005502DC"/>
    <w:rsid w:val="0055048B"/>
    <w:rsid w:val="00550690"/>
    <w:rsid w:val="00550691"/>
    <w:rsid w:val="005509CA"/>
    <w:rsid w:val="00550C32"/>
    <w:rsid w:val="00551057"/>
    <w:rsid w:val="0055140F"/>
    <w:rsid w:val="0055212F"/>
    <w:rsid w:val="00552C95"/>
    <w:rsid w:val="00552E8E"/>
    <w:rsid w:val="0055339D"/>
    <w:rsid w:val="005539DB"/>
    <w:rsid w:val="00553AC5"/>
    <w:rsid w:val="00554675"/>
    <w:rsid w:val="005549F6"/>
    <w:rsid w:val="00555619"/>
    <w:rsid w:val="00555DD2"/>
    <w:rsid w:val="00556649"/>
    <w:rsid w:val="00556A4B"/>
    <w:rsid w:val="00556F96"/>
    <w:rsid w:val="0055712D"/>
    <w:rsid w:val="00557517"/>
    <w:rsid w:val="005575E6"/>
    <w:rsid w:val="005577AC"/>
    <w:rsid w:val="00557C40"/>
    <w:rsid w:val="00557FA5"/>
    <w:rsid w:val="00560AF3"/>
    <w:rsid w:val="00560E1E"/>
    <w:rsid w:val="005610BC"/>
    <w:rsid w:val="005622C9"/>
    <w:rsid w:val="005623A2"/>
    <w:rsid w:val="005623BD"/>
    <w:rsid w:val="005628A9"/>
    <w:rsid w:val="00562990"/>
    <w:rsid w:val="00562BFE"/>
    <w:rsid w:val="00563B68"/>
    <w:rsid w:val="00564640"/>
    <w:rsid w:val="00564841"/>
    <w:rsid w:val="005648A6"/>
    <w:rsid w:val="00564D13"/>
    <w:rsid w:val="00565270"/>
    <w:rsid w:val="005654B4"/>
    <w:rsid w:val="005656F2"/>
    <w:rsid w:val="00565835"/>
    <w:rsid w:val="00565A53"/>
    <w:rsid w:val="00565CDE"/>
    <w:rsid w:val="00565E51"/>
    <w:rsid w:val="00565ED1"/>
    <w:rsid w:val="00566195"/>
    <w:rsid w:val="00566475"/>
    <w:rsid w:val="00566636"/>
    <w:rsid w:val="00566776"/>
    <w:rsid w:val="00566893"/>
    <w:rsid w:val="00566A89"/>
    <w:rsid w:val="00566BEB"/>
    <w:rsid w:val="005675FA"/>
    <w:rsid w:val="00567AD5"/>
    <w:rsid w:val="005703C2"/>
    <w:rsid w:val="00570B8E"/>
    <w:rsid w:val="00570E93"/>
    <w:rsid w:val="0057134C"/>
    <w:rsid w:val="00571C99"/>
    <w:rsid w:val="005720A4"/>
    <w:rsid w:val="0057251F"/>
    <w:rsid w:val="005726DD"/>
    <w:rsid w:val="00572B4F"/>
    <w:rsid w:val="00572F4D"/>
    <w:rsid w:val="00572F62"/>
    <w:rsid w:val="005735AE"/>
    <w:rsid w:val="00573FA4"/>
    <w:rsid w:val="005745D6"/>
    <w:rsid w:val="005749A1"/>
    <w:rsid w:val="00574B79"/>
    <w:rsid w:val="00574F0B"/>
    <w:rsid w:val="005754FC"/>
    <w:rsid w:val="005755E8"/>
    <w:rsid w:val="00575DBC"/>
    <w:rsid w:val="005762F8"/>
    <w:rsid w:val="00576A04"/>
    <w:rsid w:val="00576F1E"/>
    <w:rsid w:val="005771A9"/>
    <w:rsid w:val="005778BC"/>
    <w:rsid w:val="00580438"/>
    <w:rsid w:val="00580B77"/>
    <w:rsid w:val="0058185B"/>
    <w:rsid w:val="005822E8"/>
    <w:rsid w:val="00582AF5"/>
    <w:rsid w:val="00583BE1"/>
    <w:rsid w:val="005840F0"/>
    <w:rsid w:val="00584880"/>
    <w:rsid w:val="00584BD4"/>
    <w:rsid w:val="00584DD2"/>
    <w:rsid w:val="005867FF"/>
    <w:rsid w:val="00586D1F"/>
    <w:rsid w:val="0058725F"/>
    <w:rsid w:val="005875E7"/>
    <w:rsid w:val="0059007D"/>
    <w:rsid w:val="00590427"/>
    <w:rsid w:val="00590A36"/>
    <w:rsid w:val="00590F61"/>
    <w:rsid w:val="0059196E"/>
    <w:rsid w:val="00591A02"/>
    <w:rsid w:val="00591B05"/>
    <w:rsid w:val="00591B32"/>
    <w:rsid w:val="00593405"/>
    <w:rsid w:val="00593AAC"/>
    <w:rsid w:val="0059430E"/>
    <w:rsid w:val="0059462E"/>
    <w:rsid w:val="005948B9"/>
    <w:rsid w:val="00594B5D"/>
    <w:rsid w:val="00594B7F"/>
    <w:rsid w:val="00594C85"/>
    <w:rsid w:val="00594D8E"/>
    <w:rsid w:val="00595167"/>
    <w:rsid w:val="00596E29"/>
    <w:rsid w:val="005A0A8F"/>
    <w:rsid w:val="005A26ED"/>
    <w:rsid w:val="005A3835"/>
    <w:rsid w:val="005A4F3F"/>
    <w:rsid w:val="005A56B0"/>
    <w:rsid w:val="005A5F22"/>
    <w:rsid w:val="005A6EF3"/>
    <w:rsid w:val="005A7399"/>
    <w:rsid w:val="005A77C5"/>
    <w:rsid w:val="005A7AA0"/>
    <w:rsid w:val="005B02A6"/>
    <w:rsid w:val="005B08BC"/>
    <w:rsid w:val="005B0926"/>
    <w:rsid w:val="005B0961"/>
    <w:rsid w:val="005B0FA3"/>
    <w:rsid w:val="005B107E"/>
    <w:rsid w:val="005B1345"/>
    <w:rsid w:val="005B1376"/>
    <w:rsid w:val="005B164F"/>
    <w:rsid w:val="005B16D6"/>
    <w:rsid w:val="005B1797"/>
    <w:rsid w:val="005B1FB5"/>
    <w:rsid w:val="005B2BC1"/>
    <w:rsid w:val="005B2F55"/>
    <w:rsid w:val="005B2F67"/>
    <w:rsid w:val="005B3597"/>
    <w:rsid w:val="005B3AF2"/>
    <w:rsid w:val="005B43AB"/>
    <w:rsid w:val="005B4920"/>
    <w:rsid w:val="005B4B9F"/>
    <w:rsid w:val="005B51A3"/>
    <w:rsid w:val="005B5283"/>
    <w:rsid w:val="005B5600"/>
    <w:rsid w:val="005B5F5C"/>
    <w:rsid w:val="005B5FDB"/>
    <w:rsid w:val="005B749A"/>
    <w:rsid w:val="005B7550"/>
    <w:rsid w:val="005B7796"/>
    <w:rsid w:val="005B7883"/>
    <w:rsid w:val="005C02F7"/>
    <w:rsid w:val="005C0603"/>
    <w:rsid w:val="005C0A24"/>
    <w:rsid w:val="005C0B5C"/>
    <w:rsid w:val="005C0E57"/>
    <w:rsid w:val="005C1EFE"/>
    <w:rsid w:val="005C2315"/>
    <w:rsid w:val="005C256A"/>
    <w:rsid w:val="005C31B3"/>
    <w:rsid w:val="005C34A1"/>
    <w:rsid w:val="005C35EB"/>
    <w:rsid w:val="005C3711"/>
    <w:rsid w:val="005C3E05"/>
    <w:rsid w:val="005C3F00"/>
    <w:rsid w:val="005C4541"/>
    <w:rsid w:val="005C4AF1"/>
    <w:rsid w:val="005C4D1D"/>
    <w:rsid w:val="005C5218"/>
    <w:rsid w:val="005C593A"/>
    <w:rsid w:val="005C5B26"/>
    <w:rsid w:val="005C6603"/>
    <w:rsid w:val="005C71E6"/>
    <w:rsid w:val="005C727D"/>
    <w:rsid w:val="005C7927"/>
    <w:rsid w:val="005C7928"/>
    <w:rsid w:val="005C7BE3"/>
    <w:rsid w:val="005C7E78"/>
    <w:rsid w:val="005C7FF9"/>
    <w:rsid w:val="005D0117"/>
    <w:rsid w:val="005D0A73"/>
    <w:rsid w:val="005D185D"/>
    <w:rsid w:val="005D1A08"/>
    <w:rsid w:val="005D210C"/>
    <w:rsid w:val="005D21AE"/>
    <w:rsid w:val="005D2457"/>
    <w:rsid w:val="005D2707"/>
    <w:rsid w:val="005D277D"/>
    <w:rsid w:val="005D3A27"/>
    <w:rsid w:val="005D3AA7"/>
    <w:rsid w:val="005D3B79"/>
    <w:rsid w:val="005D3D26"/>
    <w:rsid w:val="005D4985"/>
    <w:rsid w:val="005D4AC2"/>
    <w:rsid w:val="005D504C"/>
    <w:rsid w:val="005D5738"/>
    <w:rsid w:val="005D5871"/>
    <w:rsid w:val="005D5AC1"/>
    <w:rsid w:val="005D63FE"/>
    <w:rsid w:val="005D75AE"/>
    <w:rsid w:val="005D7BC6"/>
    <w:rsid w:val="005E03FF"/>
    <w:rsid w:val="005E06A2"/>
    <w:rsid w:val="005E07D1"/>
    <w:rsid w:val="005E11D3"/>
    <w:rsid w:val="005E1202"/>
    <w:rsid w:val="005E18C4"/>
    <w:rsid w:val="005E1EA2"/>
    <w:rsid w:val="005E1EAD"/>
    <w:rsid w:val="005E2F0B"/>
    <w:rsid w:val="005E35E9"/>
    <w:rsid w:val="005E3B81"/>
    <w:rsid w:val="005E3E8C"/>
    <w:rsid w:val="005E4029"/>
    <w:rsid w:val="005E43F4"/>
    <w:rsid w:val="005E4593"/>
    <w:rsid w:val="005E495C"/>
    <w:rsid w:val="005E4A7E"/>
    <w:rsid w:val="005E60FA"/>
    <w:rsid w:val="005E6CFA"/>
    <w:rsid w:val="005E6F9A"/>
    <w:rsid w:val="005E7746"/>
    <w:rsid w:val="005E7AFF"/>
    <w:rsid w:val="005E7F68"/>
    <w:rsid w:val="005F06E1"/>
    <w:rsid w:val="005F0DE6"/>
    <w:rsid w:val="005F11FB"/>
    <w:rsid w:val="005F127A"/>
    <w:rsid w:val="005F1408"/>
    <w:rsid w:val="005F167F"/>
    <w:rsid w:val="005F1E52"/>
    <w:rsid w:val="005F2602"/>
    <w:rsid w:val="005F2683"/>
    <w:rsid w:val="005F29C4"/>
    <w:rsid w:val="005F3975"/>
    <w:rsid w:val="005F3EE6"/>
    <w:rsid w:val="005F5839"/>
    <w:rsid w:val="005F5BEA"/>
    <w:rsid w:val="005F7574"/>
    <w:rsid w:val="005F78EF"/>
    <w:rsid w:val="005F7E73"/>
    <w:rsid w:val="005F7F91"/>
    <w:rsid w:val="005F7FFC"/>
    <w:rsid w:val="006003BB"/>
    <w:rsid w:val="006005CA"/>
    <w:rsid w:val="00600DBE"/>
    <w:rsid w:val="00600FD5"/>
    <w:rsid w:val="0060185B"/>
    <w:rsid w:val="00601A18"/>
    <w:rsid w:val="00601A97"/>
    <w:rsid w:val="006026AD"/>
    <w:rsid w:val="0060288E"/>
    <w:rsid w:val="00602D0B"/>
    <w:rsid w:val="00602F6B"/>
    <w:rsid w:val="006032B4"/>
    <w:rsid w:val="00603ECD"/>
    <w:rsid w:val="00603F85"/>
    <w:rsid w:val="006043E3"/>
    <w:rsid w:val="006049E9"/>
    <w:rsid w:val="006052DB"/>
    <w:rsid w:val="00605856"/>
    <w:rsid w:val="00605BB4"/>
    <w:rsid w:val="0060608E"/>
    <w:rsid w:val="0060645E"/>
    <w:rsid w:val="0060655E"/>
    <w:rsid w:val="00606B43"/>
    <w:rsid w:val="00606C95"/>
    <w:rsid w:val="00606E4B"/>
    <w:rsid w:val="00607141"/>
    <w:rsid w:val="00607684"/>
    <w:rsid w:val="00607D7F"/>
    <w:rsid w:val="006101D7"/>
    <w:rsid w:val="0061055A"/>
    <w:rsid w:val="0061065A"/>
    <w:rsid w:val="00610D52"/>
    <w:rsid w:val="006111A8"/>
    <w:rsid w:val="00612057"/>
    <w:rsid w:val="00612203"/>
    <w:rsid w:val="00612412"/>
    <w:rsid w:val="00612567"/>
    <w:rsid w:val="00612887"/>
    <w:rsid w:val="00612C4E"/>
    <w:rsid w:val="00612E9E"/>
    <w:rsid w:val="00613551"/>
    <w:rsid w:val="006135B3"/>
    <w:rsid w:val="00614B13"/>
    <w:rsid w:val="00614BDD"/>
    <w:rsid w:val="0061517E"/>
    <w:rsid w:val="00616157"/>
    <w:rsid w:val="00616A99"/>
    <w:rsid w:val="00616B05"/>
    <w:rsid w:val="00616ED7"/>
    <w:rsid w:val="0061710E"/>
    <w:rsid w:val="00617950"/>
    <w:rsid w:val="006200B8"/>
    <w:rsid w:val="00620215"/>
    <w:rsid w:val="006211E5"/>
    <w:rsid w:val="0062120E"/>
    <w:rsid w:val="00621D28"/>
    <w:rsid w:val="00622068"/>
    <w:rsid w:val="00622758"/>
    <w:rsid w:val="00622822"/>
    <w:rsid w:val="00622C57"/>
    <w:rsid w:val="00622D0A"/>
    <w:rsid w:val="006233A2"/>
    <w:rsid w:val="00623649"/>
    <w:rsid w:val="00624956"/>
    <w:rsid w:val="00625351"/>
    <w:rsid w:val="0062565E"/>
    <w:rsid w:val="00625769"/>
    <w:rsid w:val="00625A67"/>
    <w:rsid w:val="00625ABA"/>
    <w:rsid w:val="00625B83"/>
    <w:rsid w:val="006266A8"/>
    <w:rsid w:val="00627172"/>
    <w:rsid w:val="0062750C"/>
    <w:rsid w:val="00627A19"/>
    <w:rsid w:val="006300EC"/>
    <w:rsid w:val="006303A1"/>
    <w:rsid w:val="0063086C"/>
    <w:rsid w:val="00630E27"/>
    <w:rsid w:val="00630FC5"/>
    <w:rsid w:val="00631AC7"/>
    <w:rsid w:val="00631B2A"/>
    <w:rsid w:val="006323AB"/>
    <w:rsid w:val="006323F1"/>
    <w:rsid w:val="00632451"/>
    <w:rsid w:val="0063341A"/>
    <w:rsid w:val="00633E9A"/>
    <w:rsid w:val="0063485E"/>
    <w:rsid w:val="00634D9C"/>
    <w:rsid w:val="006355EE"/>
    <w:rsid w:val="0063649F"/>
    <w:rsid w:val="006404A7"/>
    <w:rsid w:val="0064068C"/>
    <w:rsid w:val="006407C4"/>
    <w:rsid w:val="006409EB"/>
    <w:rsid w:val="00641672"/>
    <w:rsid w:val="0064181A"/>
    <w:rsid w:val="0064195A"/>
    <w:rsid w:val="00641C3C"/>
    <w:rsid w:val="006425AB"/>
    <w:rsid w:val="0064268A"/>
    <w:rsid w:val="00643258"/>
    <w:rsid w:val="00643A22"/>
    <w:rsid w:val="00643FFC"/>
    <w:rsid w:val="0064412B"/>
    <w:rsid w:val="00644D3C"/>
    <w:rsid w:val="00645F8D"/>
    <w:rsid w:val="006467F0"/>
    <w:rsid w:val="006469E5"/>
    <w:rsid w:val="00646FEE"/>
    <w:rsid w:val="00647545"/>
    <w:rsid w:val="006479CB"/>
    <w:rsid w:val="00647AC7"/>
    <w:rsid w:val="00650D80"/>
    <w:rsid w:val="0065230D"/>
    <w:rsid w:val="0065271B"/>
    <w:rsid w:val="00652A4F"/>
    <w:rsid w:val="00652A53"/>
    <w:rsid w:val="00652CE4"/>
    <w:rsid w:val="0065327D"/>
    <w:rsid w:val="00653368"/>
    <w:rsid w:val="006535F6"/>
    <w:rsid w:val="0065365B"/>
    <w:rsid w:val="00653F26"/>
    <w:rsid w:val="00653F6A"/>
    <w:rsid w:val="00654DE6"/>
    <w:rsid w:val="006550F7"/>
    <w:rsid w:val="00655BD3"/>
    <w:rsid w:val="00655E43"/>
    <w:rsid w:val="00655F9D"/>
    <w:rsid w:val="0065607E"/>
    <w:rsid w:val="00656085"/>
    <w:rsid w:val="00656355"/>
    <w:rsid w:val="0065635B"/>
    <w:rsid w:val="0065654E"/>
    <w:rsid w:val="00656655"/>
    <w:rsid w:val="00656968"/>
    <w:rsid w:val="00657423"/>
    <w:rsid w:val="006574D2"/>
    <w:rsid w:val="00657A98"/>
    <w:rsid w:val="00660069"/>
    <w:rsid w:val="006607A3"/>
    <w:rsid w:val="006610D6"/>
    <w:rsid w:val="0066258A"/>
    <w:rsid w:val="00663061"/>
    <w:rsid w:val="0066306A"/>
    <w:rsid w:val="006634E4"/>
    <w:rsid w:val="00664298"/>
    <w:rsid w:val="006644A8"/>
    <w:rsid w:val="00664CCB"/>
    <w:rsid w:val="006658AE"/>
    <w:rsid w:val="00665B35"/>
    <w:rsid w:val="00665DB0"/>
    <w:rsid w:val="00665E87"/>
    <w:rsid w:val="006664BC"/>
    <w:rsid w:val="00666EA3"/>
    <w:rsid w:val="00667E29"/>
    <w:rsid w:val="00670164"/>
    <w:rsid w:val="006704AE"/>
    <w:rsid w:val="006704FB"/>
    <w:rsid w:val="00670583"/>
    <w:rsid w:val="006706AA"/>
    <w:rsid w:val="006709B0"/>
    <w:rsid w:val="00670AA2"/>
    <w:rsid w:val="00670DE3"/>
    <w:rsid w:val="00670EA6"/>
    <w:rsid w:val="0067107A"/>
    <w:rsid w:val="00671517"/>
    <w:rsid w:val="00671669"/>
    <w:rsid w:val="006720D3"/>
    <w:rsid w:val="00672413"/>
    <w:rsid w:val="00672C45"/>
    <w:rsid w:val="006730F8"/>
    <w:rsid w:val="00673565"/>
    <w:rsid w:val="00673695"/>
    <w:rsid w:val="006739FB"/>
    <w:rsid w:val="0067459D"/>
    <w:rsid w:val="00674E42"/>
    <w:rsid w:val="006757F6"/>
    <w:rsid w:val="00675987"/>
    <w:rsid w:val="006768AC"/>
    <w:rsid w:val="006768F6"/>
    <w:rsid w:val="00676C0B"/>
    <w:rsid w:val="00676FB7"/>
    <w:rsid w:val="006774A9"/>
    <w:rsid w:val="0068015C"/>
    <w:rsid w:val="00680410"/>
    <w:rsid w:val="00680E8D"/>
    <w:rsid w:val="006811BE"/>
    <w:rsid w:val="00681F79"/>
    <w:rsid w:val="00682097"/>
    <w:rsid w:val="0068294C"/>
    <w:rsid w:val="00682A99"/>
    <w:rsid w:val="0068329A"/>
    <w:rsid w:val="006837A3"/>
    <w:rsid w:val="00683A3C"/>
    <w:rsid w:val="00684336"/>
    <w:rsid w:val="00684632"/>
    <w:rsid w:val="0068488B"/>
    <w:rsid w:val="00684E80"/>
    <w:rsid w:val="00684F9C"/>
    <w:rsid w:val="00685727"/>
    <w:rsid w:val="006857E4"/>
    <w:rsid w:val="00685D77"/>
    <w:rsid w:val="00686843"/>
    <w:rsid w:val="00687717"/>
    <w:rsid w:val="006901C2"/>
    <w:rsid w:val="00690864"/>
    <w:rsid w:val="00690B60"/>
    <w:rsid w:val="00690ECF"/>
    <w:rsid w:val="006924C8"/>
    <w:rsid w:val="006927BF"/>
    <w:rsid w:val="00692900"/>
    <w:rsid w:val="006929B0"/>
    <w:rsid w:val="00693C67"/>
    <w:rsid w:val="00694624"/>
    <w:rsid w:val="00694E93"/>
    <w:rsid w:val="006950D8"/>
    <w:rsid w:val="006958C3"/>
    <w:rsid w:val="006976B0"/>
    <w:rsid w:val="00697850"/>
    <w:rsid w:val="00697979"/>
    <w:rsid w:val="00697A00"/>
    <w:rsid w:val="00697BAE"/>
    <w:rsid w:val="00697C06"/>
    <w:rsid w:val="006A0032"/>
    <w:rsid w:val="006A02CC"/>
    <w:rsid w:val="006A0DA9"/>
    <w:rsid w:val="006A1078"/>
    <w:rsid w:val="006A2647"/>
    <w:rsid w:val="006A3382"/>
    <w:rsid w:val="006A3466"/>
    <w:rsid w:val="006A3737"/>
    <w:rsid w:val="006A38A7"/>
    <w:rsid w:val="006A3B03"/>
    <w:rsid w:val="006A3E28"/>
    <w:rsid w:val="006A49E0"/>
    <w:rsid w:val="006A4C5E"/>
    <w:rsid w:val="006A4F2D"/>
    <w:rsid w:val="006A6D6A"/>
    <w:rsid w:val="006A6EC0"/>
    <w:rsid w:val="006A7AC8"/>
    <w:rsid w:val="006B0057"/>
    <w:rsid w:val="006B012F"/>
    <w:rsid w:val="006B0195"/>
    <w:rsid w:val="006B04B6"/>
    <w:rsid w:val="006B0B67"/>
    <w:rsid w:val="006B0BD3"/>
    <w:rsid w:val="006B0D5D"/>
    <w:rsid w:val="006B0E85"/>
    <w:rsid w:val="006B16E0"/>
    <w:rsid w:val="006B1C5D"/>
    <w:rsid w:val="006B1E25"/>
    <w:rsid w:val="006B2532"/>
    <w:rsid w:val="006B28A1"/>
    <w:rsid w:val="006B2AE8"/>
    <w:rsid w:val="006B2BC2"/>
    <w:rsid w:val="006B2C7C"/>
    <w:rsid w:val="006B2E97"/>
    <w:rsid w:val="006B325E"/>
    <w:rsid w:val="006B3437"/>
    <w:rsid w:val="006B35CE"/>
    <w:rsid w:val="006B3B41"/>
    <w:rsid w:val="006B3C86"/>
    <w:rsid w:val="006B4296"/>
    <w:rsid w:val="006B43D0"/>
    <w:rsid w:val="006B4C60"/>
    <w:rsid w:val="006B5426"/>
    <w:rsid w:val="006B5491"/>
    <w:rsid w:val="006B5A15"/>
    <w:rsid w:val="006B5EA7"/>
    <w:rsid w:val="006B6F27"/>
    <w:rsid w:val="006B752B"/>
    <w:rsid w:val="006C0364"/>
    <w:rsid w:val="006C226E"/>
    <w:rsid w:val="006C2415"/>
    <w:rsid w:val="006C27A4"/>
    <w:rsid w:val="006C2D3F"/>
    <w:rsid w:val="006C2DC8"/>
    <w:rsid w:val="006C2EC7"/>
    <w:rsid w:val="006C3DEF"/>
    <w:rsid w:val="006C3EF5"/>
    <w:rsid w:val="006C428F"/>
    <w:rsid w:val="006C45AD"/>
    <w:rsid w:val="006C4DC5"/>
    <w:rsid w:val="006C569E"/>
    <w:rsid w:val="006C57DD"/>
    <w:rsid w:val="006C6307"/>
    <w:rsid w:val="006C66F0"/>
    <w:rsid w:val="006C6813"/>
    <w:rsid w:val="006C6907"/>
    <w:rsid w:val="006C6B39"/>
    <w:rsid w:val="006C7153"/>
    <w:rsid w:val="006C71FA"/>
    <w:rsid w:val="006C7789"/>
    <w:rsid w:val="006C7DB4"/>
    <w:rsid w:val="006D0041"/>
    <w:rsid w:val="006D0419"/>
    <w:rsid w:val="006D13C7"/>
    <w:rsid w:val="006D165B"/>
    <w:rsid w:val="006D16B1"/>
    <w:rsid w:val="006D1EA6"/>
    <w:rsid w:val="006D28E7"/>
    <w:rsid w:val="006D2E61"/>
    <w:rsid w:val="006D3072"/>
    <w:rsid w:val="006D3764"/>
    <w:rsid w:val="006D4985"/>
    <w:rsid w:val="006D4F7A"/>
    <w:rsid w:val="006D5651"/>
    <w:rsid w:val="006D668C"/>
    <w:rsid w:val="006D6895"/>
    <w:rsid w:val="006D7082"/>
    <w:rsid w:val="006D76E5"/>
    <w:rsid w:val="006D7EBF"/>
    <w:rsid w:val="006E0168"/>
    <w:rsid w:val="006E0A9A"/>
    <w:rsid w:val="006E0D96"/>
    <w:rsid w:val="006E0FAA"/>
    <w:rsid w:val="006E1374"/>
    <w:rsid w:val="006E143D"/>
    <w:rsid w:val="006E183D"/>
    <w:rsid w:val="006E196A"/>
    <w:rsid w:val="006E1E79"/>
    <w:rsid w:val="006E20ED"/>
    <w:rsid w:val="006E2A43"/>
    <w:rsid w:val="006E2E95"/>
    <w:rsid w:val="006E2EBB"/>
    <w:rsid w:val="006E2FE4"/>
    <w:rsid w:val="006E3357"/>
    <w:rsid w:val="006E42E3"/>
    <w:rsid w:val="006E4325"/>
    <w:rsid w:val="006E52FA"/>
    <w:rsid w:val="006E5BE7"/>
    <w:rsid w:val="006E64BD"/>
    <w:rsid w:val="006E6E2A"/>
    <w:rsid w:val="006E702D"/>
    <w:rsid w:val="006E7297"/>
    <w:rsid w:val="006F0539"/>
    <w:rsid w:val="006F124E"/>
    <w:rsid w:val="006F13FB"/>
    <w:rsid w:val="006F1591"/>
    <w:rsid w:val="006F16BC"/>
    <w:rsid w:val="006F19BF"/>
    <w:rsid w:val="006F2557"/>
    <w:rsid w:val="006F3CBA"/>
    <w:rsid w:val="006F3D52"/>
    <w:rsid w:val="006F4664"/>
    <w:rsid w:val="006F4E5D"/>
    <w:rsid w:val="006F5317"/>
    <w:rsid w:val="006F5A39"/>
    <w:rsid w:val="006F6AB9"/>
    <w:rsid w:val="006F7467"/>
    <w:rsid w:val="006F75C4"/>
    <w:rsid w:val="006F7687"/>
    <w:rsid w:val="006F7960"/>
    <w:rsid w:val="007000E4"/>
    <w:rsid w:val="007007EA"/>
    <w:rsid w:val="00700F7F"/>
    <w:rsid w:val="0070123C"/>
    <w:rsid w:val="00701C35"/>
    <w:rsid w:val="00701FEA"/>
    <w:rsid w:val="0070201D"/>
    <w:rsid w:val="0070213E"/>
    <w:rsid w:val="00702401"/>
    <w:rsid w:val="0070257A"/>
    <w:rsid w:val="007026AC"/>
    <w:rsid w:val="00702B79"/>
    <w:rsid w:val="00702F51"/>
    <w:rsid w:val="00703311"/>
    <w:rsid w:val="00703957"/>
    <w:rsid w:val="00703B46"/>
    <w:rsid w:val="00703D22"/>
    <w:rsid w:val="0070401C"/>
    <w:rsid w:val="007049CE"/>
    <w:rsid w:val="00704D96"/>
    <w:rsid w:val="00705C82"/>
    <w:rsid w:val="00705EAB"/>
    <w:rsid w:val="00705F1E"/>
    <w:rsid w:val="00706257"/>
    <w:rsid w:val="00706CF6"/>
    <w:rsid w:val="00706F65"/>
    <w:rsid w:val="00706FA6"/>
    <w:rsid w:val="00707BEB"/>
    <w:rsid w:val="00710285"/>
    <w:rsid w:val="007102A5"/>
    <w:rsid w:val="007102A9"/>
    <w:rsid w:val="00710649"/>
    <w:rsid w:val="00710670"/>
    <w:rsid w:val="00710B71"/>
    <w:rsid w:val="007120EF"/>
    <w:rsid w:val="00712551"/>
    <w:rsid w:val="007132EF"/>
    <w:rsid w:val="00713B18"/>
    <w:rsid w:val="007141BC"/>
    <w:rsid w:val="007141BD"/>
    <w:rsid w:val="007143B5"/>
    <w:rsid w:val="007144DC"/>
    <w:rsid w:val="007148D9"/>
    <w:rsid w:val="007156A7"/>
    <w:rsid w:val="00715C8D"/>
    <w:rsid w:val="00715D41"/>
    <w:rsid w:val="00715F08"/>
    <w:rsid w:val="00715F5E"/>
    <w:rsid w:val="007165FC"/>
    <w:rsid w:val="00716AC9"/>
    <w:rsid w:val="0071704C"/>
    <w:rsid w:val="00717253"/>
    <w:rsid w:val="007178DA"/>
    <w:rsid w:val="00717C83"/>
    <w:rsid w:val="00717D86"/>
    <w:rsid w:val="00717E24"/>
    <w:rsid w:val="00717E3D"/>
    <w:rsid w:val="007200FD"/>
    <w:rsid w:val="00720293"/>
    <w:rsid w:val="00720343"/>
    <w:rsid w:val="007203F8"/>
    <w:rsid w:val="00721AD8"/>
    <w:rsid w:val="00721BCC"/>
    <w:rsid w:val="00721C29"/>
    <w:rsid w:val="00721CD3"/>
    <w:rsid w:val="00721D2F"/>
    <w:rsid w:val="00721DAC"/>
    <w:rsid w:val="00721FAE"/>
    <w:rsid w:val="007226C3"/>
    <w:rsid w:val="0072302A"/>
    <w:rsid w:val="0072304A"/>
    <w:rsid w:val="007237A0"/>
    <w:rsid w:val="00723B62"/>
    <w:rsid w:val="00724180"/>
    <w:rsid w:val="00724211"/>
    <w:rsid w:val="00724B51"/>
    <w:rsid w:val="00725721"/>
    <w:rsid w:val="00725C9E"/>
    <w:rsid w:val="00727ACE"/>
    <w:rsid w:val="0073052E"/>
    <w:rsid w:val="00730772"/>
    <w:rsid w:val="00730CC4"/>
    <w:rsid w:val="00730F01"/>
    <w:rsid w:val="0073123E"/>
    <w:rsid w:val="007319CD"/>
    <w:rsid w:val="007319E1"/>
    <w:rsid w:val="0073208E"/>
    <w:rsid w:val="007324B1"/>
    <w:rsid w:val="00732870"/>
    <w:rsid w:val="007348BB"/>
    <w:rsid w:val="0073497D"/>
    <w:rsid w:val="007368A0"/>
    <w:rsid w:val="00736A94"/>
    <w:rsid w:val="00737171"/>
    <w:rsid w:val="0073742F"/>
    <w:rsid w:val="00737CDD"/>
    <w:rsid w:val="00737FAD"/>
    <w:rsid w:val="00740562"/>
    <w:rsid w:val="00740F50"/>
    <w:rsid w:val="0074134E"/>
    <w:rsid w:val="00741B94"/>
    <w:rsid w:val="00741D6A"/>
    <w:rsid w:val="00742006"/>
    <w:rsid w:val="0074220F"/>
    <w:rsid w:val="00742825"/>
    <w:rsid w:val="00742A3A"/>
    <w:rsid w:val="00742E38"/>
    <w:rsid w:val="00743017"/>
    <w:rsid w:val="007430A0"/>
    <w:rsid w:val="007435D8"/>
    <w:rsid w:val="0074365D"/>
    <w:rsid w:val="00743B2C"/>
    <w:rsid w:val="00743D7A"/>
    <w:rsid w:val="0074482B"/>
    <w:rsid w:val="00744861"/>
    <w:rsid w:val="00745D76"/>
    <w:rsid w:val="007467A3"/>
    <w:rsid w:val="00746BDD"/>
    <w:rsid w:val="00746F80"/>
    <w:rsid w:val="00747A99"/>
    <w:rsid w:val="00750367"/>
    <w:rsid w:val="0075092D"/>
    <w:rsid w:val="00751550"/>
    <w:rsid w:val="007516E7"/>
    <w:rsid w:val="0075297E"/>
    <w:rsid w:val="00753C25"/>
    <w:rsid w:val="007545BE"/>
    <w:rsid w:val="00754734"/>
    <w:rsid w:val="0075473D"/>
    <w:rsid w:val="00754DDF"/>
    <w:rsid w:val="00755029"/>
    <w:rsid w:val="00755411"/>
    <w:rsid w:val="00755BC4"/>
    <w:rsid w:val="007562E0"/>
    <w:rsid w:val="00756411"/>
    <w:rsid w:val="00756760"/>
    <w:rsid w:val="0075678B"/>
    <w:rsid w:val="00757334"/>
    <w:rsid w:val="0075743C"/>
    <w:rsid w:val="00757659"/>
    <w:rsid w:val="00757FEF"/>
    <w:rsid w:val="00760517"/>
    <w:rsid w:val="00761A2A"/>
    <w:rsid w:val="007621DA"/>
    <w:rsid w:val="0076226B"/>
    <w:rsid w:val="00762458"/>
    <w:rsid w:val="007629C2"/>
    <w:rsid w:val="007634B4"/>
    <w:rsid w:val="007637E4"/>
    <w:rsid w:val="00763928"/>
    <w:rsid w:val="00763A67"/>
    <w:rsid w:val="00763C92"/>
    <w:rsid w:val="007643BF"/>
    <w:rsid w:val="00764721"/>
    <w:rsid w:val="00764ED2"/>
    <w:rsid w:val="007650E0"/>
    <w:rsid w:val="00765C5A"/>
    <w:rsid w:val="00765CEA"/>
    <w:rsid w:val="00765FFB"/>
    <w:rsid w:val="00766609"/>
    <w:rsid w:val="00766842"/>
    <w:rsid w:val="007674E7"/>
    <w:rsid w:val="00770387"/>
    <w:rsid w:val="00770AD1"/>
    <w:rsid w:val="00770BB7"/>
    <w:rsid w:val="00770DF5"/>
    <w:rsid w:val="00771070"/>
    <w:rsid w:val="0077150D"/>
    <w:rsid w:val="00771648"/>
    <w:rsid w:val="007717DA"/>
    <w:rsid w:val="00772C95"/>
    <w:rsid w:val="00773BC4"/>
    <w:rsid w:val="00773E67"/>
    <w:rsid w:val="00774FC7"/>
    <w:rsid w:val="00775508"/>
    <w:rsid w:val="00775737"/>
    <w:rsid w:val="00776991"/>
    <w:rsid w:val="00777395"/>
    <w:rsid w:val="007777AD"/>
    <w:rsid w:val="00777804"/>
    <w:rsid w:val="00777F0B"/>
    <w:rsid w:val="00780A23"/>
    <w:rsid w:val="00780E38"/>
    <w:rsid w:val="00781A83"/>
    <w:rsid w:val="00781B6E"/>
    <w:rsid w:val="00781DFA"/>
    <w:rsid w:val="00782413"/>
    <w:rsid w:val="00782746"/>
    <w:rsid w:val="00782845"/>
    <w:rsid w:val="00783ADC"/>
    <w:rsid w:val="00783E61"/>
    <w:rsid w:val="007859E1"/>
    <w:rsid w:val="00785CF1"/>
    <w:rsid w:val="0078616C"/>
    <w:rsid w:val="007869E1"/>
    <w:rsid w:val="00786BBC"/>
    <w:rsid w:val="0078771F"/>
    <w:rsid w:val="00790281"/>
    <w:rsid w:val="007904D9"/>
    <w:rsid w:val="00790DCB"/>
    <w:rsid w:val="00791472"/>
    <w:rsid w:val="007918ED"/>
    <w:rsid w:val="007921B7"/>
    <w:rsid w:val="007923F3"/>
    <w:rsid w:val="00792A36"/>
    <w:rsid w:val="00792D92"/>
    <w:rsid w:val="00793893"/>
    <w:rsid w:val="00793CC4"/>
    <w:rsid w:val="0079417C"/>
    <w:rsid w:val="00794DEC"/>
    <w:rsid w:val="00794E31"/>
    <w:rsid w:val="007950A5"/>
    <w:rsid w:val="00796005"/>
    <w:rsid w:val="00796074"/>
    <w:rsid w:val="00796717"/>
    <w:rsid w:val="00796A24"/>
    <w:rsid w:val="00796DA1"/>
    <w:rsid w:val="00796FC1"/>
    <w:rsid w:val="00797071"/>
    <w:rsid w:val="00797431"/>
    <w:rsid w:val="00797609"/>
    <w:rsid w:val="00797D82"/>
    <w:rsid w:val="00797FD1"/>
    <w:rsid w:val="007A04C4"/>
    <w:rsid w:val="007A06A2"/>
    <w:rsid w:val="007A080E"/>
    <w:rsid w:val="007A1811"/>
    <w:rsid w:val="007A282F"/>
    <w:rsid w:val="007A32A5"/>
    <w:rsid w:val="007A3349"/>
    <w:rsid w:val="007A336E"/>
    <w:rsid w:val="007A46E5"/>
    <w:rsid w:val="007A57B4"/>
    <w:rsid w:val="007A5C65"/>
    <w:rsid w:val="007A5E2B"/>
    <w:rsid w:val="007A6C1D"/>
    <w:rsid w:val="007A6F0F"/>
    <w:rsid w:val="007A6FFD"/>
    <w:rsid w:val="007A7920"/>
    <w:rsid w:val="007A798A"/>
    <w:rsid w:val="007A7EAF"/>
    <w:rsid w:val="007B0396"/>
    <w:rsid w:val="007B03A1"/>
    <w:rsid w:val="007B0AFA"/>
    <w:rsid w:val="007B0E2C"/>
    <w:rsid w:val="007B0E7C"/>
    <w:rsid w:val="007B14B7"/>
    <w:rsid w:val="007B1B5F"/>
    <w:rsid w:val="007B2348"/>
    <w:rsid w:val="007B254D"/>
    <w:rsid w:val="007B29B1"/>
    <w:rsid w:val="007B2C46"/>
    <w:rsid w:val="007B2EBC"/>
    <w:rsid w:val="007B3B95"/>
    <w:rsid w:val="007B3C4D"/>
    <w:rsid w:val="007B4276"/>
    <w:rsid w:val="007B4377"/>
    <w:rsid w:val="007B4C7C"/>
    <w:rsid w:val="007B4DF7"/>
    <w:rsid w:val="007B50C3"/>
    <w:rsid w:val="007B5D2C"/>
    <w:rsid w:val="007B6083"/>
    <w:rsid w:val="007B6167"/>
    <w:rsid w:val="007B61AB"/>
    <w:rsid w:val="007B6A93"/>
    <w:rsid w:val="007B714A"/>
    <w:rsid w:val="007B732B"/>
    <w:rsid w:val="007B76AC"/>
    <w:rsid w:val="007B790F"/>
    <w:rsid w:val="007B7D60"/>
    <w:rsid w:val="007C09AF"/>
    <w:rsid w:val="007C0CE4"/>
    <w:rsid w:val="007C0F88"/>
    <w:rsid w:val="007C1191"/>
    <w:rsid w:val="007C122E"/>
    <w:rsid w:val="007C140E"/>
    <w:rsid w:val="007C2114"/>
    <w:rsid w:val="007C2606"/>
    <w:rsid w:val="007C29F9"/>
    <w:rsid w:val="007C2A30"/>
    <w:rsid w:val="007C323D"/>
    <w:rsid w:val="007C3536"/>
    <w:rsid w:val="007C4479"/>
    <w:rsid w:val="007C4975"/>
    <w:rsid w:val="007C51FA"/>
    <w:rsid w:val="007C566B"/>
    <w:rsid w:val="007C586D"/>
    <w:rsid w:val="007C630C"/>
    <w:rsid w:val="007C650A"/>
    <w:rsid w:val="007C6B79"/>
    <w:rsid w:val="007C75F4"/>
    <w:rsid w:val="007C777B"/>
    <w:rsid w:val="007C788B"/>
    <w:rsid w:val="007C7917"/>
    <w:rsid w:val="007C7C2C"/>
    <w:rsid w:val="007D002C"/>
    <w:rsid w:val="007D03C0"/>
    <w:rsid w:val="007D06F1"/>
    <w:rsid w:val="007D1B77"/>
    <w:rsid w:val="007D2D26"/>
    <w:rsid w:val="007D31FF"/>
    <w:rsid w:val="007D3297"/>
    <w:rsid w:val="007D3D95"/>
    <w:rsid w:val="007D408E"/>
    <w:rsid w:val="007D498A"/>
    <w:rsid w:val="007D5297"/>
    <w:rsid w:val="007D52A2"/>
    <w:rsid w:val="007D5543"/>
    <w:rsid w:val="007D5917"/>
    <w:rsid w:val="007D5A54"/>
    <w:rsid w:val="007D5CE2"/>
    <w:rsid w:val="007D5E11"/>
    <w:rsid w:val="007D5EB6"/>
    <w:rsid w:val="007D6839"/>
    <w:rsid w:val="007D73C9"/>
    <w:rsid w:val="007D7E67"/>
    <w:rsid w:val="007D7FDE"/>
    <w:rsid w:val="007E0363"/>
    <w:rsid w:val="007E073A"/>
    <w:rsid w:val="007E0B9C"/>
    <w:rsid w:val="007E103A"/>
    <w:rsid w:val="007E1B9A"/>
    <w:rsid w:val="007E1CF1"/>
    <w:rsid w:val="007E2762"/>
    <w:rsid w:val="007E2F3D"/>
    <w:rsid w:val="007E2FEB"/>
    <w:rsid w:val="007E3040"/>
    <w:rsid w:val="007E3A2F"/>
    <w:rsid w:val="007E3BFE"/>
    <w:rsid w:val="007E3D79"/>
    <w:rsid w:val="007E3ED9"/>
    <w:rsid w:val="007E4067"/>
    <w:rsid w:val="007E407A"/>
    <w:rsid w:val="007E40F7"/>
    <w:rsid w:val="007E4420"/>
    <w:rsid w:val="007E4756"/>
    <w:rsid w:val="007E51F5"/>
    <w:rsid w:val="007E5256"/>
    <w:rsid w:val="007E58BE"/>
    <w:rsid w:val="007E5A95"/>
    <w:rsid w:val="007E62BB"/>
    <w:rsid w:val="007E6851"/>
    <w:rsid w:val="007E6965"/>
    <w:rsid w:val="007E6D81"/>
    <w:rsid w:val="007E6DA7"/>
    <w:rsid w:val="007E7F1B"/>
    <w:rsid w:val="007F0884"/>
    <w:rsid w:val="007F08D0"/>
    <w:rsid w:val="007F0C3C"/>
    <w:rsid w:val="007F1003"/>
    <w:rsid w:val="007F10F5"/>
    <w:rsid w:val="007F1575"/>
    <w:rsid w:val="007F1A5E"/>
    <w:rsid w:val="007F1A5F"/>
    <w:rsid w:val="007F30B6"/>
    <w:rsid w:val="007F34F4"/>
    <w:rsid w:val="007F357E"/>
    <w:rsid w:val="007F35CA"/>
    <w:rsid w:val="007F416C"/>
    <w:rsid w:val="007F46AE"/>
    <w:rsid w:val="007F4A14"/>
    <w:rsid w:val="007F500C"/>
    <w:rsid w:val="007F5020"/>
    <w:rsid w:val="007F51F9"/>
    <w:rsid w:val="007F55E2"/>
    <w:rsid w:val="007F59E2"/>
    <w:rsid w:val="007F5EB7"/>
    <w:rsid w:val="007F643D"/>
    <w:rsid w:val="007F6619"/>
    <w:rsid w:val="007F6A17"/>
    <w:rsid w:val="007F6C49"/>
    <w:rsid w:val="007F7066"/>
    <w:rsid w:val="007F772D"/>
    <w:rsid w:val="007F7D59"/>
    <w:rsid w:val="008002E0"/>
    <w:rsid w:val="00800C4B"/>
    <w:rsid w:val="00800F9F"/>
    <w:rsid w:val="00801588"/>
    <w:rsid w:val="00801CA7"/>
    <w:rsid w:val="00802154"/>
    <w:rsid w:val="008022DB"/>
    <w:rsid w:val="00802719"/>
    <w:rsid w:val="00802982"/>
    <w:rsid w:val="008032AC"/>
    <w:rsid w:val="0080345A"/>
    <w:rsid w:val="00803BA8"/>
    <w:rsid w:val="008040A0"/>
    <w:rsid w:val="008044B6"/>
    <w:rsid w:val="00804560"/>
    <w:rsid w:val="008048E3"/>
    <w:rsid w:val="00805098"/>
    <w:rsid w:val="0080697C"/>
    <w:rsid w:val="0080766D"/>
    <w:rsid w:val="0081059C"/>
    <w:rsid w:val="00810B09"/>
    <w:rsid w:val="00810B67"/>
    <w:rsid w:val="00810D0A"/>
    <w:rsid w:val="00811079"/>
    <w:rsid w:val="008113AD"/>
    <w:rsid w:val="00811406"/>
    <w:rsid w:val="00811B0E"/>
    <w:rsid w:val="00811B60"/>
    <w:rsid w:val="00812E7F"/>
    <w:rsid w:val="008135F0"/>
    <w:rsid w:val="008138E4"/>
    <w:rsid w:val="00814288"/>
    <w:rsid w:val="00814DD4"/>
    <w:rsid w:val="00814DF2"/>
    <w:rsid w:val="00814F0B"/>
    <w:rsid w:val="0081551E"/>
    <w:rsid w:val="008159B4"/>
    <w:rsid w:val="00815B50"/>
    <w:rsid w:val="00815D79"/>
    <w:rsid w:val="00815EC7"/>
    <w:rsid w:val="00816117"/>
    <w:rsid w:val="00816851"/>
    <w:rsid w:val="00816A64"/>
    <w:rsid w:val="00817DEC"/>
    <w:rsid w:val="00817E58"/>
    <w:rsid w:val="008201A3"/>
    <w:rsid w:val="008209A8"/>
    <w:rsid w:val="00820DDC"/>
    <w:rsid w:val="00820F9B"/>
    <w:rsid w:val="008214B8"/>
    <w:rsid w:val="0082349C"/>
    <w:rsid w:val="00823983"/>
    <w:rsid w:val="00824C62"/>
    <w:rsid w:val="00825260"/>
    <w:rsid w:val="00825646"/>
    <w:rsid w:val="008265B5"/>
    <w:rsid w:val="00826A8D"/>
    <w:rsid w:val="00830128"/>
    <w:rsid w:val="008308E8"/>
    <w:rsid w:val="00830928"/>
    <w:rsid w:val="008309CA"/>
    <w:rsid w:val="00831503"/>
    <w:rsid w:val="00831794"/>
    <w:rsid w:val="00831BC9"/>
    <w:rsid w:val="00831D5E"/>
    <w:rsid w:val="00831EB8"/>
    <w:rsid w:val="00831F2E"/>
    <w:rsid w:val="00832000"/>
    <w:rsid w:val="00832147"/>
    <w:rsid w:val="00832383"/>
    <w:rsid w:val="008325F6"/>
    <w:rsid w:val="00832805"/>
    <w:rsid w:val="008332DE"/>
    <w:rsid w:val="008333D3"/>
    <w:rsid w:val="00833A27"/>
    <w:rsid w:val="00833D7C"/>
    <w:rsid w:val="00834121"/>
    <w:rsid w:val="0083475D"/>
    <w:rsid w:val="0083590B"/>
    <w:rsid w:val="00836236"/>
    <w:rsid w:val="00836770"/>
    <w:rsid w:val="00836D08"/>
    <w:rsid w:val="0083704C"/>
    <w:rsid w:val="0083727C"/>
    <w:rsid w:val="008376A8"/>
    <w:rsid w:val="00837743"/>
    <w:rsid w:val="00837CF5"/>
    <w:rsid w:val="00837F82"/>
    <w:rsid w:val="00840163"/>
    <w:rsid w:val="0084025D"/>
    <w:rsid w:val="0084091A"/>
    <w:rsid w:val="0084094C"/>
    <w:rsid w:val="008411DB"/>
    <w:rsid w:val="0084147D"/>
    <w:rsid w:val="008414E9"/>
    <w:rsid w:val="00841A8C"/>
    <w:rsid w:val="00841EEA"/>
    <w:rsid w:val="0084216A"/>
    <w:rsid w:val="008421A3"/>
    <w:rsid w:val="00842215"/>
    <w:rsid w:val="00842547"/>
    <w:rsid w:val="008440A8"/>
    <w:rsid w:val="00845272"/>
    <w:rsid w:val="00846D3E"/>
    <w:rsid w:val="00846F80"/>
    <w:rsid w:val="0084701D"/>
    <w:rsid w:val="0084779A"/>
    <w:rsid w:val="00847C4E"/>
    <w:rsid w:val="0085003D"/>
    <w:rsid w:val="008510C9"/>
    <w:rsid w:val="00853BA1"/>
    <w:rsid w:val="00853D98"/>
    <w:rsid w:val="008540C8"/>
    <w:rsid w:val="00854311"/>
    <w:rsid w:val="0085469D"/>
    <w:rsid w:val="0085471E"/>
    <w:rsid w:val="00854A73"/>
    <w:rsid w:val="00854B39"/>
    <w:rsid w:val="00855DBD"/>
    <w:rsid w:val="00856D04"/>
    <w:rsid w:val="00856F49"/>
    <w:rsid w:val="00857DE3"/>
    <w:rsid w:val="00860BD8"/>
    <w:rsid w:val="00860C1F"/>
    <w:rsid w:val="00860D32"/>
    <w:rsid w:val="00860EBA"/>
    <w:rsid w:val="00861018"/>
    <w:rsid w:val="008613A2"/>
    <w:rsid w:val="00861A7B"/>
    <w:rsid w:val="00861D48"/>
    <w:rsid w:val="00862347"/>
    <w:rsid w:val="00862759"/>
    <w:rsid w:val="00862813"/>
    <w:rsid w:val="00862D3F"/>
    <w:rsid w:val="00862D65"/>
    <w:rsid w:val="00863B36"/>
    <w:rsid w:val="00863BFA"/>
    <w:rsid w:val="00863DFB"/>
    <w:rsid w:val="008642C2"/>
    <w:rsid w:val="00864B85"/>
    <w:rsid w:val="0086560B"/>
    <w:rsid w:val="008663CD"/>
    <w:rsid w:val="00866F7F"/>
    <w:rsid w:val="00867FC8"/>
    <w:rsid w:val="008709C9"/>
    <w:rsid w:val="00870A7D"/>
    <w:rsid w:val="00870C67"/>
    <w:rsid w:val="00870EDE"/>
    <w:rsid w:val="0087129E"/>
    <w:rsid w:val="00871555"/>
    <w:rsid w:val="0087298D"/>
    <w:rsid w:val="00872DB5"/>
    <w:rsid w:val="008730D2"/>
    <w:rsid w:val="008733BF"/>
    <w:rsid w:val="008738D5"/>
    <w:rsid w:val="00873E5B"/>
    <w:rsid w:val="00873F8A"/>
    <w:rsid w:val="008743ED"/>
    <w:rsid w:val="00874F50"/>
    <w:rsid w:val="008752BE"/>
    <w:rsid w:val="00875A6E"/>
    <w:rsid w:val="0087605E"/>
    <w:rsid w:val="0087678B"/>
    <w:rsid w:val="0087685C"/>
    <w:rsid w:val="00876A81"/>
    <w:rsid w:val="00876BB5"/>
    <w:rsid w:val="00876D58"/>
    <w:rsid w:val="00876E68"/>
    <w:rsid w:val="00877453"/>
    <w:rsid w:val="00880422"/>
    <w:rsid w:val="00880698"/>
    <w:rsid w:val="00880B7B"/>
    <w:rsid w:val="008812F3"/>
    <w:rsid w:val="008820B0"/>
    <w:rsid w:val="008833FD"/>
    <w:rsid w:val="008835B4"/>
    <w:rsid w:val="008836E4"/>
    <w:rsid w:val="00883F02"/>
    <w:rsid w:val="00884B03"/>
    <w:rsid w:val="00885250"/>
    <w:rsid w:val="0088557D"/>
    <w:rsid w:val="008855FD"/>
    <w:rsid w:val="00885645"/>
    <w:rsid w:val="008858D3"/>
    <w:rsid w:val="00885A30"/>
    <w:rsid w:val="00886371"/>
    <w:rsid w:val="00886614"/>
    <w:rsid w:val="00886947"/>
    <w:rsid w:val="00886CDD"/>
    <w:rsid w:val="00886CF8"/>
    <w:rsid w:val="008870EC"/>
    <w:rsid w:val="008876E1"/>
    <w:rsid w:val="00887888"/>
    <w:rsid w:val="0089064D"/>
    <w:rsid w:val="008914D8"/>
    <w:rsid w:val="00891A36"/>
    <w:rsid w:val="00891D47"/>
    <w:rsid w:val="00892691"/>
    <w:rsid w:val="00892D57"/>
    <w:rsid w:val="008944B1"/>
    <w:rsid w:val="008949F3"/>
    <w:rsid w:val="00894C26"/>
    <w:rsid w:val="0089632B"/>
    <w:rsid w:val="00896DDB"/>
    <w:rsid w:val="00897ACD"/>
    <w:rsid w:val="00897B11"/>
    <w:rsid w:val="008A0207"/>
    <w:rsid w:val="008A0DC8"/>
    <w:rsid w:val="008A1568"/>
    <w:rsid w:val="008A1839"/>
    <w:rsid w:val="008A21F8"/>
    <w:rsid w:val="008A2681"/>
    <w:rsid w:val="008A3B2C"/>
    <w:rsid w:val="008A41B5"/>
    <w:rsid w:val="008A44DA"/>
    <w:rsid w:val="008A4681"/>
    <w:rsid w:val="008A47F5"/>
    <w:rsid w:val="008A4D04"/>
    <w:rsid w:val="008A5196"/>
    <w:rsid w:val="008A5281"/>
    <w:rsid w:val="008A5327"/>
    <w:rsid w:val="008A55F1"/>
    <w:rsid w:val="008A5893"/>
    <w:rsid w:val="008A60E0"/>
    <w:rsid w:val="008A665D"/>
    <w:rsid w:val="008A73F0"/>
    <w:rsid w:val="008A7629"/>
    <w:rsid w:val="008B0C4E"/>
    <w:rsid w:val="008B11DF"/>
    <w:rsid w:val="008B136D"/>
    <w:rsid w:val="008B137E"/>
    <w:rsid w:val="008B192D"/>
    <w:rsid w:val="008B2091"/>
    <w:rsid w:val="008B37C0"/>
    <w:rsid w:val="008B38B0"/>
    <w:rsid w:val="008B3D0C"/>
    <w:rsid w:val="008B3E5F"/>
    <w:rsid w:val="008B4123"/>
    <w:rsid w:val="008B4491"/>
    <w:rsid w:val="008B49D9"/>
    <w:rsid w:val="008B4D7C"/>
    <w:rsid w:val="008B4DEE"/>
    <w:rsid w:val="008B5D49"/>
    <w:rsid w:val="008B655E"/>
    <w:rsid w:val="008B66E3"/>
    <w:rsid w:val="008B6814"/>
    <w:rsid w:val="008B699D"/>
    <w:rsid w:val="008B78FC"/>
    <w:rsid w:val="008B7978"/>
    <w:rsid w:val="008B7A23"/>
    <w:rsid w:val="008B7EC5"/>
    <w:rsid w:val="008C01F8"/>
    <w:rsid w:val="008C064C"/>
    <w:rsid w:val="008C0CCE"/>
    <w:rsid w:val="008C0F8D"/>
    <w:rsid w:val="008C0FB4"/>
    <w:rsid w:val="008C18BA"/>
    <w:rsid w:val="008C21F6"/>
    <w:rsid w:val="008C2549"/>
    <w:rsid w:val="008C28FB"/>
    <w:rsid w:val="008C327A"/>
    <w:rsid w:val="008C33B8"/>
    <w:rsid w:val="008C46FB"/>
    <w:rsid w:val="008C4DB0"/>
    <w:rsid w:val="008C5762"/>
    <w:rsid w:val="008C60DA"/>
    <w:rsid w:val="008C6251"/>
    <w:rsid w:val="008C6466"/>
    <w:rsid w:val="008C6548"/>
    <w:rsid w:val="008C67BD"/>
    <w:rsid w:val="008C697E"/>
    <w:rsid w:val="008C6B76"/>
    <w:rsid w:val="008C73AF"/>
    <w:rsid w:val="008C73B4"/>
    <w:rsid w:val="008D0138"/>
    <w:rsid w:val="008D094A"/>
    <w:rsid w:val="008D0D48"/>
    <w:rsid w:val="008D0DC7"/>
    <w:rsid w:val="008D160F"/>
    <w:rsid w:val="008D1C9A"/>
    <w:rsid w:val="008D23C7"/>
    <w:rsid w:val="008D25A2"/>
    <w:rsid w:val="008D29AA"/>
    <w:rsid w:val="008D31B4"/>
    <w:rsid w:val="008D3835"/>
    <w:rsid w:val="008D3918"/>
    <w:rsid w:val="008D39EF"/>
    <w:rsid w:val="008D3DF8"/>
    <w:rsid w:val="008D49F7"/>
    <w:rsid w:val="008D4DFB"/>
    <w:rsid w:val="008D51F2"/>
    <w:rsid w:val="008D5AAB"/>
    <w:rsid w:val="008D6702"/>
    <w:rsid w:val="008D6D8E"/>
    <w:rsid w:val="008D7197"/>
    <w:rsid w:val="008D74C0"/>
    <w:rsid w:val="008D78F3"/>
    <w:rsid w:val="008D7A2C"/>
    <w:rsid w:val="008D7F3F"/>
    <w:rsid w:val="008E180E"/>
    <w:rsid w:val="008E1831"/>
    <w:rsid w:val="008E19EF"/>
    <w:rsid w:val="008E1FC7"/>
    <w:rsid w:val="008E23B8"/>
    <w:rsid w:val="008E258C"/>
    <w:rsid w:val="008E271D"/>
    <w:rsid w:val="008E3371"/>
    <w:rsid w:val="008E3CA0"/>
    <w:rsid w:val="008E43A5"/>
    <w:rsid w:val="008E4D01"/>
    <w:rsid w:val="008E502D"/>
    <w:rsid w:val="008E5318"/>
    <w:rsid w:val="008E5368"/>
    <w:rsid w:val="008E5418"/>
    <w:rsid w:val="008E5421"/>
    <w:rsid w:val="008E60A8"/>
    <w:rsid w:val="008E64EF"/>
    <w:rsid w:val="008E6668"/>
    <w:rsid w:val="008E66E4"/>
    <w:rsid w:val="008E6855"/>
    <w:rsid w:val="008E6E4A"/>
    <w:rsid w:val="008E725D"/>
    <w:rsid w:val="008E77F4"/>
    <w:rsid w:val="008E7BE0"/>
    <w:rsid w:val="008F0DB2"/>
    <w:rsid w:val="008F134D"/>
    <w:rsid w:val="008F14E3"/>
    <w:rsid w:val="008F151A"/>
    <w:rsid w:val="008F1691"/>
    <w:rsid w:val="008F1B35"/>
    <w:rsid w:val="008F1BB2"/>
    <w:rsid w:val="008F1E86"/>
    <w:rsid w:val="008F1FBB"/>
    <w:rsid w:val="008F23BE"/>
    <w:rsid w:val="008F2471"/>
    <w:rsid w:val="008F2A5F"/>
    <w:rsid w:val="008F2F96"/>
    <w:rsid w:val="008F31A5"/>
    <w:rsid w:val="008F3273"/>
    <w:rsid w:val="008F35FA"/>
    <w:rsid w:val="008F38A5"/>
    <w:rsid w:val="008F44ED"/>
    <w:rsid w:val="008F50F9"/>
    <w:rsid w:val="008F5806"/>
    <w:rsid w:val="008F5E0D"/>
    <w:rsid w:val="008F60E9"/>
    <w:rsid w:val="008F6562"/>
    <w:rsid w:val="008F68E1"/>
    <w:rsid w:val="008F7310"/>
    <w:rsid w:val="00900307"/>
    <w:rsid w:val="009009C2"/>
    <w:rsid w:val="00900CEE"/>
    <w:rsid w:val="00901420"/>
    <w:rsid w:val="00901844"/>
    <w:rsid w:val="00901BC2"/>
    <w:rsid w:val="00901D27"/>
    <w:rsid w:val="00901F9F"/>
    <w:rsid w:val="0090221E"/>
    <w:rsid w:val="00902382"/>
    <w:rsid w:val="00902E22"/>
    <w:rsid w:val="009039E4"/>
    <w:rsid w:val="00903EDB"/>
    <w:rsid w:val="0090408C"/>
    <w:rsid w:val="009040DA"/>
    <w:rsid w:val="00904905"/>
    <w:rsid w:val="00904BA9"/>
    <w:rsid w:val="00904ED1"/>
    <w:rsid w:val="00905128"/>
    <w:rsid w:val="00905288"/>
    <w:rsid w:val="00905476"/>
    <w:rsid w:val="00905941"/>
    <w:rsid w:val="00905F16"/>
    <w:rsid w:val="00906089"/>
    <w:rsid w:val="00906131"/>
    <w:rsid w:val="009062D8"/>
    <w:rsid w:val="00906372"/>
    <w:rsid w:val="00907474"/>
    <w:rsid w:val="0091058E"/>
    <w:rsid w:val="009108C4"/>
    <w:rsid w:val="00910E31"/>
    <w:rsid w:val="00910F67"/>
    <w:rsid w:val="0091152D"/>
    <w:rsid w:val="00911A76"/>
    <w:rsid w:val="00911E6C"/>
    <w:rsid w:val="0091226B"/>
    <w:rsid w:val="00912489"/>
    <w:rsid w:val="009126E2"/>
    <w:rsid w:val="00912A23"/>
    <w:rsid w:val="00912AB8"/>
    <w:rsid w:val="00912DBB"/>
    <w:rsid w:val="00912DDD"/>
    <w:rsid w:val="009136B3"/>
    <w:rsid w:val="00913EC1"/>
    <w:rsid w:val="00914564"/>
    <w:rsid w:val="00914805"/>
    <w:rsid w:val="00914CE9"/>
    <w:rsid w:val="00914FA7"/>
    <w:rsid w:val="00915214"/>
    <w:rsid w:val="009157FC"/>
    <w:rsid w:val="0091581C"/>
    <w:rsid w:val="00915BF3"/>
    <w:rsid w:val="00915F7D"/>
    <w:rsid w:val="009163D1"/>
    <w:rsid w:val="009165E5"/>
    <w:rsid w:val="00916DFE"/>
    <w:rsid w:val="00916F09"/>
    <w:rsid w:val="0091721D"/>
    <w:rsid w:val="00917B1C"/>
    <w:rsid w:val="00917C67"/>
    <w:rsid w:val="00920528"/>
    <w:rsid w:val="00920577"/>
    <w:rsid w:val="00920CAD"/>
    <w:rsid w:val="00920D98"/>
    <w:rsid w:val="009210A6"/>
    <w:rsid w:val="009215CB"/>
    <w:rsid w:val="00921F6C"/>
    <w:rsid w:val="009223A3"/>
    <w:rsid w:val="00922417"/>
    <w:rsid w:val="0092270D"/>
    <w:rsid w:val="00922910"/>
    <w:rsid w:val="00922912"/>
    <w:rsid w:val="00922D6A"/>
    <w:rsid w:val="00923285"/>
    <w:rsid w:val="00923DB4"/>
    <w:rsid w:val="00924439"/>
    <w:rsid w:val="00924CCF"/>
    <w:rsid w:val="00924F36"/>
    <w:rsid w:val="00925081"/>
    <w:rsid w:val="00925196"/>
    <w:rsid w:val="00925D0C"/>
    <w:rsid w:val="00925FFC"/>
    <w:rsid w:val="009269E9"/>
    <w:rsid w:val="00926A3E"/>
    <w:rsid w:val="00926B59"/>
    <w:rsid w:val="00926DBD"/>
    <w:rsid w:val="0092729C"/>
    <w:rsid w:val="009274BD"/>
    <w:rsid w:val="00927802"/>
    <w:rsid w:val="0092787B"/>
    <w:rsid w:val="009278EE"/>
    <w:rsid w:val="00927ACF"/>
    <w:rsid w:val="00927D10"/>
    <w:rsid w:val="00927F2F"/>
    <w:rsid w:val="00927F3A"/>
    <w:rsid w:val="0093013A"/>
    <w:rsid w:val="00930704"/>
    <w:rsid w:val="009307A9"/>
    <w:rsid w:val="00930B6B"/>
    <w:rsid w:val="00930CA5"/>
    <w:rsid w:val="00930DEA"/>
    <w:rsid w:val="00931064"/>
    <w:rsid w:val="00931883"/>
    <w:rsid w:val="00932382"/>
    <w:rsid w:val="00932447"/>
    <w:rsid w:val="009330C5"/>
    <w:rsid w:val="00933599"/>
    <w:rsid w:val="00933AD7"/>
    <w:rsid w:val="00933C9F"/>
    <w:rsid w:val="009341BA"/>
    <w:rsid w:val="00934E13"/>
    <w:rsid w:val="00934FB0"/>
    <w:rsid w:val="0093505B"/>
    <w:rsid w:val="0093539D"/>
    <w:rsid w:val="00935AFF"/>
    <w:rsid w:val="0093617B"/>
    <w:rsid w:val="00936321"/>
    <w:rsid w:val="00936E2F"/>
    <w:rsid w:val="009372B3"/>
    <w:rsid w:val="00937A5B"/>
    <w:rsid w:val="00937EE3"/>
    <w:rsid w:val="00940253"/>
    <w:rsid w:val="00940340"/>
    <w:rsid w:val="0094041E"/>
    <w:rsid w:val="009411BE"/>
    <w:rsid w:val="00941468"/>
    <w:rsid w:val="009416CD"/>
    <w:rsid w:val="00941AA3"/>
    <w:rsid w:val="00941B40"/>
    <w:rsid w:val="00941B9D"/>
    <w:rsid w:val="009422CB"/>
    <w:rsid w:val="00942339"/>
    <w:rsid w:val="009427D4"/>
    <w:rsid w:val="00942CC5"/>
    <w:rsid w:val="00944020"/>
    <w:rsid w:val="00944421"/>
    <w:rsid w:val="009449C6"/>
    <w:rsid w:val="0094512C"/>
    <w:rsid w:val="00945488"/>
    <w:rsid w:val="00945575"/>
    <w:rsid w:val="0094558E"/>
    <w:rsid w:val="00945DFD"/>
    <w:rsid w:val="009462CC"/>
    <w:rsid w:val="009469F6"/>
    <w:rsid w:val="00946D01"/>
    <w:rsid w:val="00947433"/>
    <w:rsid w:val="00947A43"/>
    <w:rsid w:val="00947C31"/>
    <w:rsid w:val="009500AC"/>
    <w:rsid w:val="009501D4"/>
    <w:rsid w:val="0095074B"/>
    <w:rsid w:val="00950D47"/>
    <w:rsid w:val="0095136F"/>
    <w:rsid w:val="00951662"/>
    <w:rsid w:val="009516F9"/>
    <w:rsid w:val="00953070"/>
    <w:rsid w:val="00953C5D"/>
    <w:rsid w:val="00953F31"/>
    <w:rsid w:val="009545A5"/>
    <w:rsid w:val="00954AC2"/>
    <w:rsid w:val="00954FBD"/>
    <w:rsid w:val="00955013"/>
    <w:rsid w:val="009551E9"/>
    <w:rsid w:val="00955D45"/>
    <w:rsid w:val="00955D71"/>
    <w:rsid w:val="00955E35"/>
    <w:rsid w:val="0095600E"/>
    <w:rsid w:val="00956576"/>
    <w:rsid w:val="00956A82"/>
    <w:rsid w:val="00956EF2"/>
    <w:rsid w:val="00957131"/>
    <w:rsid w:val="00957151"/>
    <w:rsid w:val="00957344"/>
    <w:rsid w:val="00957F3D"/>
    <w:rsid w:val="00960275"/>
    <w:rsid w:val="009608BB"/>
    <w:rsid w:val="00960D18"/>
    <w:rsid w:val="00960DB2"/>
    <w:rsid w:val="00960EFC"/>
    <w:rsid w:val="00960FCF"/>
    <w:rsid w:val="009610F1"/>
    <w:rsid w:val="009612FA"/>
    <w:rsid w:val="0096137C"/>
    <w:rsid w:val="0096197A"/>
    <w:rsid w:val="00962200"/>
    <w:rsid w:val="00962915"/>
    <w:rsid w:val="00962C71"/>
    <w:rsid w:val="009640C6"/>
    <w:rsid w:val="00964261"/>
    <w:rsid w:val="00964699"/>
    <w:rsid w:val="00964913"/>
    <w:rsid w:val="00964E12"/>
    <w:rsid w:val="0096520E"/>
    <w:rsid w:val="00965C02"/>
    <w:rsid w:val="00966038"/>
    <w:rsid w:val="00966A3D"/>
    <w:rsid w:val="00966AB5"/>
    <w:rsid w:val="00966BF1"/>
    <w:rsid w:val="00966D2A"/>
    <w:rsid w:val="00967501"/>
    <w:rsid w:val="0097023D"/>
    <w:rsid w:val="00970318"/>
    <w:rsid w:val="00970790"/>
    <w:rsid w:val="00970EEE"/>
    <w:rsid w:val="009711DA"/>
    <w:rsid w:val="009714BF"/>
    <w:rsid w:val="00971ACF"/>
    <w:rsid w:val="00971B08"/>
    <w:rsid w:val="00971D07"/>
    <w:rsid w:val="00972244"/>
    <w:rsid w:val="00972384"/>
    <w:rsid w:val="00972676"/>
    <w:rsid w:val="00973172"/>
    <w:rsid w:val="009731CB"/>
    <w:rsid w:val="009736AA"/>
    <w:rsid w:val="00974692"/>
    <w:rsid w:val="00974CC5"/>
    <w:rsid w:val="0097505D"/>
    <w:rsid w:val="009753AA"/>
    <w:rsid w:val="009753FD"/>
    <w:rsid w:val="00975A4D"/>
    <w:rsid w:val="00975C2E"/>
    <w:rsid w:val="00976642"/>
    <w:rsid w:val="00976652"/>
    <w:rsid w:val="00976701"/>
    <w:rsid w:val="009767CF"/>
    <w:rsid w:val="00976BF2"/>
    <w:rsid w:val="00976FC1"/>
    <w:rsid w:val="0097758E"/>
    <w:rsid w:val="009777B8"/>
    <w:rsid w:val="00977C06"/>
    <w:rsid w:val="00980D84"/>
    <w:rsid w:val="009819FD"/>
    <w:rsid w:val="009826A1"/>
    <w:rsid w:val="00982EE7"/>
    <w:rsid w:val="00983037"/>
    <w:rsid w:val="00983873"/>
    <w:rsid w:val="00983D28"/>
    <w:rsid w:val="0098421B"/>
    <w:rsid w:val="009846E9"/>
    <w:rsid w:val="00984B3D"/>
    <w:rsid w:val="00985000"/>
    <w:rsid w:val="009856EF"/>
    <w:rsid w:val="00985C20"/>
    <w:rsid w:val="009863D1"/>
    <w:rsid w:val="00986733"/>
    <w:rsid w:val="009874D1"/>
    <w:rsid w:val="00987597"/>
    <w:rsid w:val="00987795"/>
    <w:rsid w:val="009913D6"/>
    <w:rsid w:val="009915D6"/>
    <w:rsid w:val="00991808"/>
    <w:rsid w:val="00991849"/>
    <w:rsid w:val="00991B92"/>
    <w:rsid w:val="0099235E"/>
    <w:rsid w:val="009926CA"/>
    <w:rsid w:val="00992EDA"/>
    <w:rsid w:val="00993478"/>
    <w:rsid w:val="00993ABC"/>
    <w:rsid w:val="00993AC1"/>
    <w:rsid w:val="00993C0F"/>
    <w:rsid w:val="00993E17"/>
    <w:rsid w:val="00993E39"/>
    <w:rsid w:val="009944A8"/>
    <w:rsid w:val="009944E7"/>
    <w:rsid w:val="00994780"/>
    <w:rsid w:val="00994ABC"/>
    <w:rsid w:val="00995938"/>
    <w:rsid w:val="00995DB4"/>
    <w:rsid w:val="00997597"/>
    <w:rsid w:val="00997602"/>
    <w:rsid w:val="00997E09"/>
    <w:rsid w:val="009A0A3B"/>
    <w:rsid w:val="009A14D0"/>
    <w:rsid w:val="009A1553"/>
    <w:rsid w:val="009A16D8"/>
    <w:rsid w:val="009A1A15"/>
    <w:rsid w:val="009A1D19"/>
    <w:rsid w:val="009A20B2"/>
    <w:rsid w:val="009A23A1"/>
    <w:rsid w:val="009A25A0"/>
    <w:rsid w:val="009A34EF"/>
    <w:rsid w:val="009A3918"/>
    <w:rsid w:val="009A43AB"/>
    <w:rsid w:val="009A554B"/>
    <w:rsid w:val="009A5909"/>
    <w:rsid w:val="009A5B69"/>
    <w:rsid w:val="009A60DF"/>
    <w:rsid w:val="009A6254"/>
    <w:rsid w:val="009A7916"/>
    <w:rsid w:val="009A7A42"/>
    <w:rsid w:val="009B03B5"/>
    <w:rsid w:val="009B0C01"/>
    <w:rsid w:val="009B114A"/>
    <w:rsid w:val="009B1213"/>
    <w:rsid w:val="009B13CF"/>
    <w:rsid w:val="009B179A"/>
    <w:rsid w:val="009B1EEA"/>
    <w:rsid w:val="009B2082"/>
    <w:rsid w:val="009B227A"/>
    <w:rsid w:val="009B2BC1"/>
    <w:rsid w:val="009B2F1A"/>
    <w:rsid w:val="009B354A"/>
    <w:rsid w:val="009B3811"/>
    <w:rsid w:val="009B3B62"/>
    <w:rsid w:val="009B3D07"/>
    <w:rsid w:val="009B4970"/>
    <w:rsid w:val="009B5145"/>
    <w:rsid w:val="009B51D8"/>
    <w:rsid w:val="009B574E"/>
    <w:rsid w:val="009B5C8F"/>
    <w:rsid w:val="009B5FB3"/>
    <w:rsid w:val="009B60AA"/>
    <w:rsid w:val="009B63CB"/>
    <w:rsid w:val="009B6B12"/>
    <w:rsid w:val="009B6BFD"/>
    <w:rsid w:val="009B779E"/>
    <w:rsid w:val="009B7B2D"/>
    <w:rsid w:val="009C078F"/>
    <w:rsid w:val="009C0E5C"/>
    <w:rsid w:val="009C0FFC"/>
    <w:rsid w:val="009C18E1"/>
    <w:rsid w:val="009C1C59"/>
    <w:rsid w:val="009C1F3E"/>
    <w:rsid w:val="009C2230"/>
    <w:rsid w:val="009C2A05"/>
    <w:rsid w:val="009C2B43"/>
    <w:rsid w:val="009C3913"/>
    <w:rsid w:val="009C41F2"/>
    <w:rsid w:val="009C43BC"/>
    <w:rsid w:val="009C4ADA"/>
    <w:rsid w:val="009C4FD7"/>
    <w:rsid w:val="009C56A3"/>
    <w:rsid w:val="009C5919"/>
    <w:rsid w:val="009C5E86"/>
    <w:rsid w:val="009C651D"/>
    <w:rsid w:val="009C7648"/>
    <w:rsid w:val="009C7C24"/>
    <w:rsid w:val="009D03B4"/>
    <w:rsid w:val="009D0492"/>
    <w:rsid w:val="009D0EB0"/>
    <w:rsid w:val="009D146B"/>
    <w:rsid w:val="009D17BE"/>
    <w:rsid w:val="009D1872"/>
    <w:rsid w:val="009D213F"/>
    <w:rsid w:val="009D2429"/>
    <w:rsid w:val="009D2604"/>
    <w:rsid w:val="009D275C"/>
    <w:rsid w:val="009D3287"/>
    <w:rsid w:val="009D3B37"/>
    <w:rsid w:val="009D4179"/>
    <w:rsid w:val="009D480E"/>
    <w:rsid w:val="009D54E9"/>
    <w:rsid w:val="009D57A4"/>
    <w:rsid w:val="009D5963"/>
    <w:rsid w:val="009D5E17"/>
    <w:rsid w:val="009D5EE0"/>
    <w:rsid w:val="009D6B0D"/>
    <w:rsid w:val="009D6CE4"/>
    <w:rsid w:val="009D7623"/>
    <w:rsid w:val="009D7C65"/>
    <w:rsid w:val="009D7C8F"/>
    <w:rsid w:val="009D7EEC"/>
    <w:rsid w:val="009E030C"/>
    <w:rsid w:val="009E036B"/>
    <w:rsid w:val="009E0624"/>
    <w:rsid w:val="009E0806"/>
    <w:rsid w:val="009E09F8"/>
    <w:rsid w:val="009E0C71"/>
    <w:rsid w:val="009E15C8"/>
    <w:rsid w:val="009E1D28"/>
    <w:rsid w:val="009E1E8C"/>
    <w:rsid w:val="009E3F39"/>
    <w:rsid w:val="009E4636"/>
    <w:rsid w:val="009E522E"/>
    <w:rsid w:val="009E6216"/>
    <w:rsid w:val="009E62AD"/>
    <w:rsid w:val="009E6944"/>
    <w:rsid w:val="009E6F66"/>
    <w:rsid w:val="009E703E"/>
    <w:rsid w:val="009E7149"/>
    <w:rsid w:val="009E796A"/>
    <w:rsid w:val="009E7ABE"/>
    <w:rsid w:val="009F00AE"/>
    <w:rsid w:val="009F0395"/>
    <w:rsid w:val="009F0532"/>
    <w:rsid w:val="009F06AB"/>
    <w:rsid w:val="009F07B8"/>
    <w:rsid w:val="009F092D"/>
    <w:rsid w:val="009F0CEF"/>
    <w:rsid w:val="009F0D95"/>
    <w:rsid w:val="009F0FCB"/>
    <w:rsid w:val="009F22BB"/>
    <w:rsid w:val="009F2685"/>
    <w:rsid w:val="009F36E6"/>
    <w:rsid w:val="009F44B2"/>
    <w:rsid w:val="009F5132"/>
    <w:rsid w:val="009F55AC"/>
    <w:rsid w:val="009F58DA"/>
    <w:rsid w:val="009F592F"/>
    <w:rsid w:val="009F5A5E"/>
    <w:rsid w:val="009F5C53"/>
    <w:rsid w:val="009F607E"/>
    <w:rsid w:val="009F7137"/>
    <w:rsid w:val="009F7ECB"/>
    <w:rsid w:val="009F7F37"/>
    <w:rsid w:val="00A0065D"/>
    <w:rsid w:val="00A0086A"/>
    <w:rsid w:val="00A009CC"/>
    <w:rsid w:val="00A015D8"/>
    <w:rsid w:val="00A02F9D"/>
    <w:rsid w:val="00A0312A"/>
    <w:rsid w:val="00A0398D"/>
    <w:rsid w:val="00A03ACD"/>
    <w:rsid w:val="00A04284"/>
    <w:rsid w:val="00A043C0"/>
    <w:rsid w:val="00A04470"/>
    <w:rsid w:val="00A04E74"/>
    <w:rsid w:val="00A0527B"/>
    <w:rsid w:val="00A0582E"/>
    <w:rsid w:val="00A0604B"/>
    <w:rsid w:val="00A0606F"/>
    <w:rsid w:val="00A06120"/>
    <w:rsid w:val="00A06176"/>
    <w:rsid w:val="00A0732B"/>
    <w:rsid w:val="00A0761E"/>
    <w:rsid w:val="00A0788A"/>
    <w:rsid w:val="00A0788F"/>
    <w:rsid w:val="00A0798D"/>
    <w:rsid w:val="00A07A9F"/>
    <w:rsid w:val="00A108B9"/>
    <w:rsid w:val="00A108BB"/>
    <w:rsid w:val="00A10E5A"/>
    <w:rsid w:val="00A111FF"/>
    <w:rsid w:val="00A1146B"/>
    <w:rsid w:val="00A12335"/>
    <w:rsid w:val="00A1284A"/>
    <w:rsid w:val="00A1288E"/>
    <w:rsid w:val="00A12943"/>
    <w:rsid w:val="00A13858"/>
    <w:rsid w:val="00A14012"/>
    <w:rsid w:val="00A14350"/>
    <w:rsid w:val="00A14783"/>
    <w:rsid w:val="00A14B70"/>
    <w:rsid w:val="00A150D1"/>
    <w:rsid w:val="00A1554E"/>
    <w:rsid w:val="00A1568F"/>
    <w:rsid w:val="00A165FE"/>
    <w:rsid w:val="00A168B3"/>
    <w:rsid w:val="00A16D7B"/>
    <w:rsid w:val="00A17191"/>
    <w:rsid w:val="00A17674"/>
    <w:rsid w:val="00A17875"/>
    <w:rsid w:val="00A17B74"/>
    <w:rsid w:val="00A2002E"/>
    <w:rsid w:val="00A200F7"/>
    <w:rsid w:val="00A2085D"/>
    <w:rsid w:val="00A209F2"/>
    <w:rsid w:val="00A20C29"/>
    <w:rsid w:val="00A22747"/>
    <w:rsid w:val="00A22C01"/>
    <w:rsid w:val="00A23064"/>
    <w:rsid w:val="00A2335B"/>
    <w:rsid w:val="00A2366D"/>
    <w:rsid w:val="00A236AD"/>
    <w:rsid w:val="00A23BA6"/>
    <w:rsid w:val="00A242AD"/>
    <w:rsid w:val="00A24ED1"/>
    <w:rsid w:val="00A250F2"/>
    <w:rsid w:val="00A25311"/>
    <w:rsid w:val="00A255E7"/>
    <w:rsid w:val="00A25731"/>
    <w:rsid w:val="00A258A3"/>
    <w:rsid w:val="00A271F6"/>
    <w:rsid w:val="00A272AA"/>
    <w:rsid w:val="00A274B7"/>
    <w:rsid w:val="00A276F4"/>
    <w:rsid w:val="00A276F9"/>
    <w:rsid w:val="00A27D67"/>
    <w:rsid w:val="00A30188"/>
    <w:rsid w:val="00A30747"/>
    <w:rsid w:val="00A3093A"/>
    <w:rsid w:val="00A31F1F"/>
    <w:rsid w:val="00A32998"/>
    <w:rsid w:val="00A32EE6"/>
    <w:rsid w:val="00A3340C"/>
    <w:rsid w:val="00A33BD4"/>
    <w:rsid w:val="00A33BF8"/>
    <w:rsid w:val="00A34076"/>
    <w:rsid w:val="00A34C89"/>
    <w:rsid w:val="00A34DBB"/>
    <w:rsid w:val="00A34E1C"/>
    <w:rsid w:val="00A34FA0"/>
    <w:rsid w:val="00A356BC"/>
    <w:rsid w:val="00A35E71"/>
    <w:rsid w:val="00A361E1"/>
    <w:rsid w:val="00A36C19"/>
    <w:rsid w:val="00A36D25"/>
    <w:rsid w:val="00A3715B"/>
    <w:rsid w:val="00A3728A"/>
    <w:rsid w:val="00A37476"/>
    <w:rsid w:val="00A374C0"/>
    <w:rsid w:val="00A37522"/>
    <w:rsid w:val="00A37952"/>
    <w:rsid w:val="00A40104"/>
    <w:rsid w:val="00A403E3"/>
    <w:rsid w:val="00A40712"/>
    <w:rsid w:val="00A407AF"/>
    <w:rsid w:val="00A4099E"/>
    <w:rsid w:val="00A40B49"/>
    <w:rsid w:val="00A40CE8"/>
    <w:rsid w:val="00A41BA1"/>
    <w:rsid w:val="00A42A5F"/>
    <w:rsid w:val="00A44FCB"/>
    <w:rsid w:val="00A450AA"/>
    <w:rsid w:val="00A45211"/>
    <w:rsid w:val="00A4531E"/>
    <w:rsid w:val="00A456C6"/>
    <w:rsid w:val="00A45758"/>
    <w:rsid w:val="00A4576C"/>
    <w:rsid w:val="00A45A9E"/>
    <w:rsid w:val="00A45C26"/>
    <w:rsid w:val="00A45E37"/>
    <w:rsid w:val="00A46256"/>
    <w:rsid w:val="00A46319"/>
    <w:rsid w:val="00A46385"/>
    <w:rsid w:val="00A47BD8"/>
    <w:rsid w:val="00A47C0F"/>
    <w:rsid w:val="00A47D8B"/>
    <w:rsid w:val="00A50227"/>
    <w:rsid w:val="00A5211A"/>
    <w:rsid w:val="00A52140"/>
    <w:rsid w:val="00A52A05"/>
    <w:rsid w:val="00A52A9F"/>
    <w:rsid w:val="00A5374C"/>
    <w:rsid w:val="00A53948"/>
    <w:rsid w:val="00A53A11"/>
    <w:rsid w:val="00A53B1F"/>
    <w:rsid w:val="00A53CAB"/>
    <w:rsid w:val="00A540A5"/>
    <w:rsid w:val="00A553D6"/>
    <w:rsid w:val="00A5558B"/>
    <w:rsid w:val="00A55799"/>
    <w:rsid w:val="00A557AC"/>
    <w:rsid w:val="00A568DB"/>
    <w:rsid w:val="00A578CD"/>
    <w:rsid w:val="00A57939"/>
    <w:rsid w:val="00A6038A"/>
    <w:rsid w:val="00A60C92"/>
    <w:rsid w:val="00A60DC6"/>
    <w:rsid w:val="00A60E6E"/>
    <w:rsid w:val="00A61027"/>
    <w:rsid w:val="00A613DD"/>
    <w:rsid w:val="00A614DB"/>
    <w:rsid w:val="00A61718"/>
    <w:rsid w:val="00A6184A"/>
    <w:rsid w:val="00A61985"/>
    <w:rsid w:val="00A61F40"/>
    <w:rsid w:val="00A628ED"/>
    <w:rsid w:val="00A63A31"/>
    <w:rsid w:val="00A63E7D"/>
    <w:rsid w:val="00A63F16"/>
    <w:rsid w:val="00A651C6"/>
    <w:rsid w:val="00A655F0"/>
    <w:rsid w:val="00A659EE"/>
    <w:rsid w:val="00A65B68"/>
    <w:rsid w:val="00A65EAE"/>
    <w:rsid w:val="00A65EC5"/>
    <w:rsid w:val="00A66DDB"/>
    <w:rsid w:val="00A674CC"/>
    <w:rsid w:val="00A6760B"/>
    <w:rsid w:val="00A67EFC"/>
    <w:rsid w:val="00A7071F"/>
    <w:rsid w:val="00A70B8C"/>
    <w:rsid w:val="00A71037"/>
    <w:rsid w:val="00A710E0"/>
    <w:rsid w:val="00A71B47"/>
    <w:rsid w:val="00A71FEA"/>
    <w:rsid w:val="00A72836"/>
    <w:rsid w:val="00A72F96"/>
    <w:rsid w:val="00A73475"/>
    <w:rsid w:val="00A735EE"/>
    <w:rsid w:val="00A73F5A"/>
    <w:rsid w:val="00A74B06"/>
    <w:rsid w:val="00A75166"/>
    <w:rsid w:val="00A7543D"/>
    <w:rsid w:val="00A758A7"/>
    <w:rsid w:val="00A76466"/>
    <w:rsid w:val="00A7661A"/>
    <w:rsid w:val="00A7666C"/>
    <w:rsid w:val="00A76C0D"/>
    <w:rsid w:val="00A77F3E"/>
    <w:rsid w:val="00A8086A"/>
    <w:rsid w:val="00A80C3F"/>
    <w:rsid w:val="00A81020"/>
    <w:rsid w:val="00A810A1"/>
    <w:rsid w:val="00A813FF"/>
    <w:rsid w:val="00A8191C"/>
    <w:rsid w:val="00A8257F"/>
    <w:rsid w:val="00A8287A"/>
    <w:rsid w:val="00A82B07"/>
    <w:rsid w:val="00A839B3"/>
    <w:rsid w:val="00A839F3"/>
    <w:rsid w:val="00A83AF2"/>
    <w:rsid w:val="00A840F5"/>
    <w:rsid w:val="00A85296"/>
    <w:rsid w:val="00A853C1"/>
    <w:rsid w:val="00A8564A"/>
    <w:rsid w:val="00A85BEC"/>
    <w:rsid w:val="00A868D0"/>
    <w:rsid w:val="00A868FF"/>
    <w:rsid w:val="00A87393"/>
    <w:rsid w:val="00A90473"/>
    <w:rsid w:val="00A90AFF"/>
    <w:rsid w:val="00A9144E"/>
    <w:rsid w:val="00A9159B"/>
    <w:rsid w:val="00A919BE"/>
    <w:rsid w:val="00A919F4"/>
    <w:rsid w:val="00A91AF3"/>
    <w:rsid w:val="00A91C02"/>
    <w:rsid w:val="00A92331"/>
    <w:rsid w:val="00A92435"/>
    <w:rsid w:val="00A9255D"/>
    <w:rsid w:val="00A92B08"/>
    <w:rsid w:val="00A92B7F"/>
    <w:rsid w:val="00A93367"/>
    <w:rsid w:val="00A934B6"/>
    <w:rsid w:val="00A93AD7"/>
    <w:rsid w:val="00A93E66"/>
    <w:rsid w:val="00A94070"/>
    <w:rsid w:val="00A94298"/>
    <w:rsid w:val="00A942EB"/>
    <w:rsid w:val="00A94A61"/>
    <w:rsid w:val="00A9510F"/>
    <w:rsid w:val="00A953A2"/>
    <w:rsid w:val="00A95C71"/>
    <w:rsid w:val="00A95CC0"/>
    <w:rsid w:val="00A95F9B"/>
    <w:rsid w:val="00A96109"/>
    <w:rsid w:val="00A96550"/>
    <w:rsid w:val="00A96899"/>
    <w:rsid w:val="00A97B0A"/>
    <w:rsid w:val="00A97BE7"/>
    <w:rsid w:val="00AA0CBA"/>
    <w:rsid w:val="00AA18CE"/>
    <w:rsid w:val="00AA1E1F"/>
    <w:rsid w:val="00AA21AF"/>
    <w:rsid w:val="00AA2497"/>
    <w:rsid w:val="00AA35F0"/>
    <w:rsid w:val="00AA3626"/>
    <w:rsid w:val="00AA36AF"/>
    <w:rsid w:val="00AA3D83"/>
    <w:rsid w:val="00AA536D"/>
    <w:rsid w:val="00AA5A8F"/>
    <w:rsid w:val="00AA5C38"/>
    <w:rsid w:val="00AA5D4E"/>
    <w:rsid w:val="00AA5F5F"/>
    <w:rsid w:val="00AA6062"/>
    <w:rsid w:val="00AA60BE"/>
    <w:rsid w:val="00AA63C2"/>
    <w:rsid w:val="00AA676C"/>
    <w:rsid w:val="00AA6DB0"/>
    <w:rsid w:val="00AA6F56"/>
    <w:rsid w:val="00AA7624"/>
    <w:rsid w:val="00AA767A"/>
    <w:rsid w:val="00AA7C0B"/>
    <w:rsid w:val="00AA7CC8"/>
    <w:rsid w:val="00AB0415"/>
    <w:rsid w:val="00AB0A5C"/>
    <w:rsid w:val="00AB0A5D"/>
    <w:rsid w:val="00AB2046"/>
    <w:rsid w:val="00AB2421"/>
    <w:rsid w:val="00AB25AA"/>
    <w:rsid w:val="00AB27E9"/>
    <w:rsid w:val="00AB2A11"/>
    <w:rsid w:val="00AB2A3F"/>
    <w:rsid w:val="00AB2F54"/>
    <w:rsid w:val="00AB345D"/>
    <w:rsid w:val="00AB3715"/>
    <w:rsid w:val="00AB3E1D"/>
    <w:rsid w:val="00AB3E78"/>
    <w:rsid w:val="00AB4460"/>
    <w:rsid w:val="00AB45BC"/>
    <w:rsid w:val="00AB49B0"/>
    <w:rsid w:val="00AB4B15"/>
    <w:rsid w:val="00AB4B6C"/>
    <w:rsid w:val="00AB4D46"/>
    <w:rsid w:val="00AB4D83"/>
    <w:rsid w:val="00AB4E1D"/>
    <w:rsid w:val="00AB5181"/>
    <w:rsid w:val="00AB5231"/>
    <w:rsid w:val="00AB5565"/>
    <w:rsid w:val="00AB574E"/>
    <w:rsid w:val="00AB5D43"/>
    <w:rsid w:val="00AB6D4C"/>
    <w:rsid w:val="00AB7383"/>
    <w:rsid w:val="00AB751D"/>
    <w:rsid w:val="00AB7E32"/>
    <w:rsid w:val="00AB7F21"/>
    <w:rsid w:val="00AC03D5"/>
    <w:rsid w:val="00AC0B87"/>
    <w:rsid w:val="00AC0BA2"/>
    <w:rsid w:val="00AC0D28"/>
    <w:rsid w:val="00AC1DAF"/>
    <w:rsid w:val="00AC32AA"/>
    <w:rsid w:val="00AC3470"/>
    <w:rsid w:val="00AC386A"/>
    <w:rsid w:val="00AC3BA3"/>
    <w:rsid w:val="00AC3BB2"/>
    <w:rsid w:val="00AC4A7F"/>
    <w:rsid w:val="00AC4DDF"/>
    <w:rsid w:val="00AC4F28"/>
    <w:rsid w:val="00AC5297"/>
    <w:rsid w:val="00AC53AC"/>
    <w:rsid w:val="00AC56F1"/>
    <w:rsid w:val="00AC5AD6"/>
    <w:rsid w:val="00AC5B00"/>
    <w:rsid w:val="00AC5CA8"/>
    <w:rsid w:val="00AC6115"/>
    <w:rsid w:val="00AC6647"/>
    <w:rsid w:val="00AC717D"/>
    <w:rsid w:val="00AC7237"/>
    <w:rsid w:val="00AC78D7"/>
    <w:rsid w:val="00AC7B52"/>
    <w:rsid w:val="00AD0132"/>
    <w:rsid w:val="00AD052F"/>
    <w:rsid w:val="00AD0ADE"/>
    <w:rsid w:val="00AD0B31"/>
    <w:rsid w:val="00AD1616"/>
    <w:rsid w:val="00AD17CF"/>
    <w:rsid w:val="00AD26D2"/>
    <w:rsid w:val="00AD286F"/>
    <w:rsid w:val="00AD32E0"/>
    <w:rsid w:val="00AD39DE"/>
    <w:rsid w:val="00AD4617"/>
    <w:rsid w:val="00AD467E"/>
    <w:rsid w:val="00AD5587"/>
    <w:rsid w:val="00AD5A0D"/>
    <w:rsid w:val="00AD62A0"/>
    <w:rsid w:val="00AD6418"/>
    <w:rsid w:val="00AD7001"/>
    <w:rsid w:val="00AD73D1"/>
    <w:rsid w:val="00AD790E"/>
    <w:rsid w:val="00AE023A"/>
    <w:rsid w:val="00AE0344"/>
    <w:rsid w:val="00AE0A9E"/>
    <w:rsid w:val="00AE0C66"/>
    <w:rsid w:val="00AE1DB6"/>
    <w:rsid w:val="00AE25A9"/>
    <w:rsid w:val="00AE2F87"/>
    <w:rsid w:val="00AE312E"/>
    <w:rsid w:val="00AE3259"/>
    <w:rsid w:val="00AE32A4"/>
    <w:rsid w:val="00AE3916"/>
    <w:rsid w:val="00AE3B5C"/>
    <w:rsid w:val="00AE4A17"/>
    <w:rsid w:val="00AE4BD0"/>
    <w:rsid w:val="00AE5319"/>
    <w:rsid w:val="00AE6202"/>
    <w:rsid w:val="00AE6A26"/>
    <w:rsid w:val="00AE78D3"/>
    <w:rsid w:val="00AE7987"/>
    <w:rsid w:val="00AE7A37"/>
    <w:rsid w:val="00AE7DA7"/>
    <w:rsid w:val="00AE7FBC"/>
    <w:rsid w:val="00AF09BA"/>
    <w:rsid w:val="00AF10CF"/>
    <w:rsid w:val="00AF1983"/>
    <w:rsid w:val="00AF1A00"/>
    <w:rsid w:val="00AF2498"/>
    <w:rsid w:val="00AF2631"/>
    <w:rsid w:val="00AF36EC"/>
    <w:rsid w:val="00AF3C8F"/>
    <w:rsid w:val="00AF3DBB"/>
    <w:rsid w:val="00AF4348"/>
    <w:rsid w:val="00AF4724"/>
    <w:rsid w:val="00AF4E6F"/>
    <w:rsid w:val="00AF57C1"/>
    <w:rsid w:val="00AF5B11"/>
    <w:rsid w:val="00AF60B8"/>
    <w:rsid w:val="00AF61A1"/>
    <w:rsid w:val="00AF6214"/>
    <w:rsid w:val="00AF6C3B"/>
    <w:rsid w:val="00AF7490"/>
    <w:rsid w:val="00AF7BE1"/>
    <w:rsid w:val="00B00B89"/>
    <w:rsid w:val="00B0149F"/>
    <w:rsid w:val="00B02D6B"/>
    <w:rsid w:val="00B02F74"/>
    <w:rsid w:val="00B03F8E"/>
    <w:rsid w:val="00B041C8"/>
    <w:rsid w:val="00B042B8"/>
    <w:rsid w:val="00B04753"/>
    <w:rsid w:val="00B047A0"/>
    <w:rsid w:val="00B04954"/>
    <w:rsid w:val="00B04A37"/>
    <w:rsid w:val="00B05598"/>
    <w:rsid w:val="00B056D5"/>
    <w:rsid w:val="00B05E80"/>
    <w:rsid w:val="00B06101"/>
    <w:rsid w:val="00B076E5"/>
    <w:rsid w:val="00B0770C"/>
    <w:rsid w:val="00B0777B"/>
    <w:rsid w:val="00B07A95"/>
    <w:rsid w:val="00B07EF5"/>
    <w:rsid w:val="00B104A8"/>
    <w:rsid w:val="00B105D3"/>
    <w:rsid w:val="00B10D19"/>
    <w:rsid w:val="00B11371"/>
    <w:rsid w:val="00B118BE"/>
    <w:rsid w:val="00B119C6"/>
    <w:rsid w:val="00B1286C"/>
    <w:rsid w:val="00B12E15"/>
    <w:rsid w:val="00B12ED6"/>
    <w:rsid w:val="00B14185"/>
    <w:rsid w:val="00B149E4"/>
    <w:rsid w:val="00B14B0E"/>
    <w:rsid w:val="00B14C01"/>
    <w:rsid w:val="00B14F69"/>
    <w:rsid w:val="00B157B9"/>
    <w:rsid w:val="00B15B9A"/>
    <w:rsid w:val="00B15EAA"/>
    <w:rsid w:val="00B164FA"/>
    <w:rsid w:val="00B167BC"/>
    <w:rsid w:val="00B16A08"/>
    <w:rsid w:val="00B174CF"/>
    <w:rsid w:val="00B178B3"/>
    <w:rsid w:val="00B20369"/>
    <w:rsid w:val="00B204C5"/>
    <w:rsid w:val="00B20C9D"/>
    <w:rsid w:val="00B2165D"/>
    <w:rsid w:val="00B227FA"/>
    <w:rsid w:val="00B228CB"/>
    <w:rsid w:val="00B22995"/>
    <w:rsid w:val="00B22A1F"/>
    <w:rsid w:val="00B23179"/>
    <w:rsid w:val="00B238B7"/>
    <w:rsid w:val="00B23FB4"/>
    <w:rsid w:val="00B24494"/>
    <w:rsid w:val="00B24DB6"/>
    <w:rsid w:val="00B24ED8"/>
    <w:rsid w:val="00B25C7C"/>
    <w:rsid w:val="00B265A0"/>
    <w:rsid w:val="00B26C2A"/>
    <w:rsid w:val="00B26EF8"/>
    <w:rsid w:val="00B27069"/>
    <w:rsid w:val="00B271CE"/>
    <w:rsid w:val="00B277F0"/>
    <w:rsid w:val="00B278CC"/>
    <w:rsid w:val="00B27997"/>
    <w:rsid w:val="00B27BEB"/>
    <w:rsid w:val="00B27E4D"/>
    <w:rsid w:val="00B30CA0"/>
    <w:rsid w:val="00B312DF"/>
    <w:rsid w:val="00B31609"/>
    <w:rsid w:val="00B3160A"/>
    <w:rsid w:val="00B32221"/>
    <w:rsid w:val="00B3274F"/>
    <w:rsid w:val="00B32A08"/>
    <w:rsid w:val="00B32C33"/>
    <w:rsid w:val="00B32DAA"/>
    <w:rsid w:val="00B338AE"/>
    <w:rsid w:val="00B33D2D"/>
    <w:rsid w:val="00B33E69"/>
    <w:rsid w:val="00B34528"/>
    <w:rsid w:val="00B34C20"/>
    <w:rsid w:val="00B34F1E"/>
    <w:rsid w:val="00B3567F"/>
    <w:rsid w:val="00B36CA5"/>
    <w:rsid w:val="00B37A37"/>
    <w:rsid w:val="00B37A41"/>
    <w:rsid w:val="00B37C7A"/>
    <w:rsid w:val="00B37FF6"/>
    <w:rsid w:val="00B402C7"/>
    <w:rsid w:val="00B40665"/>
    <w:rsid w:val="00B407A9"/>
    <w:rsid w:val="00B415FB"/>
    <w:rsid w:val="00B41767"/>
    <w:rsid w:val="00B41CF1"/>
    <w:rsid w:val="00B41E37"/>
    <w:rsid w:val="00B42303"/>
    <w:rsid w:val="00B4242C"/>
    <w:rsid w:val="00B42961"/>
    <w:rsid w:val="00B42B3A"/>
    <w:rsid w:val="00B430C4"/>
    <w:rsid w:val="00B433BF"/>
    <w:rsid w:val="00B434C2"/>
    <w:rsid w:val="00B440B8"/>
    <w:rsid w:val="00B44AFD"/>
    <w:rsid w:val="00B44C6B"/>
    <w:rsid w:val="00B45DA2"/>
    <w:rsid w:val="00B45E1F"/>
    <w:rsid w:val="00B46AE0"/>
    <w:rsid w:val="00B4719B"/>
    <w:rsid w:val="00B47B04"/>
    <w:rsid w:val="00B50033"/>
    <w:rsid w:val="00B503AD"/>
    <w:rsid w:val="00B50585"/>
    <w:rsid w:val="00B506B2"/>
    <w:rsid w:val="00B50AD7"/>
    <w:rsid w:val="00B50F5D"/>
    <w:rsid w:val="00B512F7"/>
    <w:rsid w:val="00B512FA"/>
    <w:rsid w:val="00B51400"/>
    <w:rsid w:val="00B5274D"/>
    <w:rsid w:val="00B52890"/>
    <w:rsid w:val="00B52902"/>
    <w:rsid w:val="00B52CE9"/>
    <w:rsid w:val="00B52E33"/>
    <w:rsid w:val="00B5471C"/>
    <w:rsid w:val="00B54B0A"/>
    <w:rsid w:val="00B54C70"/>
    <w:rsid w:val="00B55178"/>
    <w:rsid w:val="00B56066"/>
    <w:rsid w:val="00B560E9"/>
    <w:rsid w:val="00B56126"/>
    <w:rsid w:val="00B5750F"/>
    <w:rsid w:val="00B57AB6"/>
    <w:rsid w:val="00B602CA"/>
    <w:rsid w:val="00B603D9"/>
    <w:rsid w:val="00B60E28"/>
    <w:rsid w:val="00B611BD"/>
    <w:rsid w:val="00B61406"/>
    <w:rsid w:val="00B61ACE"/>
    <w:rsid w:val="00B61CFF"/>
    <w:rsid w:val="00B6227B"/>
    <w:rsid w:val="00B62AB7"/>
    <w:rsid w:val="00B62BEB"/>
    <w:rsid w:val="00B63123"/>
    <w:rsid w:val="00B63601"/>
    <w:rsid w:val="00B63667"/>
    <w:rsid w:val="00B63729"/>
    <w:rsid w:val="00B638FB"/>
    <w:rsid w:val="00B63E28"/>
    <w:rsid w:val="00B6454C"/>
    <w:rsid w:val="00B64912"/>
    <w:rsid w:val="00B64A27"/>
    <w:rsid w:val="00B64A93"/>
    <w:rsid w:val="00B64F73"/>
    <w:rsid w:val="00B658AA"/>
    <w:rsid w:val="00B658FB"/>
    <w:rsid w:val="00B65987"/>
    <w:rsid w:val="00B6703E"/>
    <w:rsid w:val="00B6718F"/>
    <w:rsid w:val="00B67768"/>
    <w:rsid w:val="00B67914"/>
    <w:rsid w:val="00B67E68"/>
    <w:rsid w:val="00B7050F"/>
    <w:rsid w:val="00B70911"/>
    <w:rsid w:val="00B70BD8"/>
    <w:rsid w:val="00B70D08"/>
    <w:rsid w:val="00B70F3E"/>
    <w:rsid w:val="00B70F4B"/>
    <w:rsid w:val="00B71016"/>
    <w:rsid w:val="00B72346"/>
    <w:rsid w:val="00B72446"/>
    <w:rsid w:val="00B72512"/>
    <w:rsid w:val="00B727BC"/>
    <w:rsid w:val="00B72A03"/>
    <w:rsid w:val="00B72ED7"/>
    <w:rsid w:val="00B72EFA"/>
    <w:rsid w:val="00B7340F"/>
    <w:rsid w:val="00B73A7F"/>
    <w:rsid w:val="00B7443D"/>
    <w:rsid w:val="00B7452B"/>
    <w:rsid w:val="00B7456B"/>
    <w:rsid w:val="00B75422"/>
    <w:rsid w:val="00B75657"/>
    <w:rsid w:val="00B75C3A"/>
    <w:rsid w:val="00B76723"/>
    <w:rsid w:val="00B7690F"/>
    <w:rsid w:val="00B76DA4"/>
    <w:rsid w:val="00B77693"/>
    <w:rsid w:val="00B77C01"/>
    <w:rsid w:val="00B77CC6"/>
    <w:rsid w:val="00B77F93"/>
    <w:rsid w:val="00B80226"/>
    <w:rsid w:val="00B80C4E"/>
    <w:rsid w:val="00B81B1B"/>
    <w:rsid w:val="00B81DF8"/>
    <w:rsid w:val="00B82C5C"/>
    <w:rsid w:val="00B82E11"/>
    <w:rsid w:val="00B83F18"/>
    <w:rsid w:val="00B84F13"/>
    <w:rsid w:val="00B85628"/>
    <w:rsid w:val="00B857DD"/>
    <w:rsid w:val="00B85A21"/>
    <w:rsid w:val="00B85A36"/>
    <w:rsid w:val="00B8658A"/>
    <w:rsid w:val="00B86ED6"/>
    <w:rsid w:val="00B87159"/>
    <w:rsid w:val="00B87A3D"/>
    <w:rsid w:val="00B87C77"/>
    <w:rsid w:val="00B9037E"/>
    <w:rsid w:val="00B906DE"/>
    <w:rsid w:val="00B91229"/>
    <w:rsid w:val="00B91D15"/>
    <w:rsid w:val="00B91F6B"/>
    <w:rsid w:val="00B92547"/>
    <w:rsid w:val="00B92B59"/>
    <w:rsid w:val="00B92CA9"/>
    <w:rsid w:val="00B92F46"/>
    <w:rsid w:val="00B9325D"/>
    <w:rsid w:val="00B933F4"/>
    <w:rsid w:val="00B93862"/>
    <w:rsid w:val="00B94370"/>
    <w:rsid w:val="00B94981"/>
    <w:rsid w:val="00B94E6D"/>
    <w:rsid w:val="00B95974"/>
    <w:rsid w:val="00B95B11"/>
    <w:rsid w:val="00B95BE4"/>
    <w:rsid w:val="00B96476"/>
    <w:rsid w:val="00B9676B"/>
    <w:rsid w:val="00B96F88"/>
    <w:rsid w:val="00B97000"/>
    <w:rsid w:val="00BA0188"/>
    <w:rsid w:val="00BA01B1"/>
    <w:rsid w:val="00BA0249"/>
    <w:rsid w:val="00BA0429"/>
    <w:rsid w:val="00BA15FE"/>
    <w:rsid w:val="00BA1697"/>
    <w:rsid w:val="00BA1931"/>
    <w:rsid w:val="00BA193F"/>
    <w:rsid w:val="00BA1CAD"/>
    <w:rsid w:val="00BA28FF"/>
    <w:rsid w:val="00BA2DE2"/>
    <w:rsid w:val="00BA4C1B"/>
    <w:rsid w:val="00BA594E"/>
    <w:rsid w:val="00BA64F4"/>
    <w:rsid w:val="00BA6EC5"/>
    <w:rsid w:val="00BA6FB9"/>
    <w:rsid w:val="00BA7809"/>
    <w:rsid w:val="00BB0279"/>
    <w:rsid w:val="00BB0361"/>
    <w:rsid w:val="00BB0407"/>
    <w:rsid w:val="00BB04A5"/>
    <w:rsid w:val="00BB064C"/>
    <w:rsid w:val="00BB082A"/>
    <w:rsid w:val="00BB0F0F"/>
    <w:rsid w:val="00BB0FB7"/>
    <w:rsid w:val="00BB1167"/>
    <w:rsid w:val="00BB1B3E"/>
    <w:rsid w:val="00BB2194"/>
    <w:rsid w:val="00BB3232"/>
    <w:rsid w:val="00BB39A0"/>
    <w:rsid w:val="00BB3C44"/>
    <w:rsid w:val="00BB3E65"/>
    <w:rsid w:val="00BB3F55"/>
    <w:rsid w:val="00BB43DE"/>
    <w:rsid w:val="00BB4652"/>
    <w:rsid w:val="00BB4771"/>
    <w:rsid w:val="00BB4895"/>
    <w:rsid w:val="00BB4ED8"/>
    <w:rsid w:val="00BB52C2"/>
    <w:rsid w:val="00BB5341"/>
    <w:rsid w:val="00BB53BF"/>
    <w:rsid w:val="00BB552B"/>
    <w:rsid w:val="00BB57A3"/>
    <w:rsid w:val="00BB6383"/>
    <w:rsid w:val="00BB6F3A"/>
    <w:rsid w:val="00BB73B1"/>
    <w:rsid w:val="00BB7772"/>
    <w:rsid w:val="00BB7B69"/>
    <w:rsid w:val="00BB7D83"/>
    <w:rsid w:val="00BC03F4"/>
    <w:rsid w:val="00BC10F3"/>
    <w:rsid w:val="00BC1489"/>
    <w:rsid w:val="00BC14EC"/>
    <w:rsid w:val="00BC15A6"/>
    <w:rsid w:val="00BC1920"/>
    <w:rsid w:val="00BC1BA6"/>
    <w:rsid w:val="00BC1C31"/>
    <w:rsid w:val="00BC1E01"/>
    <w:rsid w:val="00BC319C"/>
    <w:rsid w:val="00BC32B8"/>
    <w:rsid w:val="00BC364B"/>
    <w:rsid w:val="00BC366F"/>
    <w:rsid w:val="00BC5CDB"/>
    <w:rsid w:val="00BC5F23"/>
    <w:rsid w:val="00BC69E3"/>
    <w:rsid w:val="00BC6B47"/>
    <w:rsid w:val="00BC7248"/>
    <w:rsid w:val="00BC73E8"/>
    <w:rsid w:val="00BC742C"/>
    <w:rsid w:val="00BC7A8C"/>
    <w:rsid w:val="00BC7B1B"/>
    <w:rsid w:val="00BD0BCE"/>
    <w:rsid w:val="00BD1329"/>
    <w:rsid w:val="00BD141C"/>
    <w:rsid w:val="00BD1776"/>
    <w:rsid w:val="00BD1B8B"/>
    <w:rsid w:val="00BD2AC2"/>
    <w:rsid w:val="00BD37AB"/>
    <w:rsid w:val="00BD3D92"/>
    <w:rsid w:val="00BD3FF1"/>
    <w:rsid w:val="00BD4884"/>
    <w:rsid w:val="00BD509F"/>
    <w:rsid w:val="00BD52AD"/>
    <w:rsid w:val="00BD5A9D"/>
    <w:rsid w:val="00BD5EC6"/>
    <w:rsid w:val="00BD621B"/>
    <w:rsid w:val="00BD653C"/>
    <w:rsid w:val="00BD6C42"/>
    <w:rsid w:val="00BD6F63"/>
    <w:rsid w:val="00BD74D7"/>
    <w:rsid w:val="00BD755C"/>
    <w:rsid w:val="00BD7AA5"/>
    <w:rsid w:val="00BE00E0"/>
    <w:rsid w:val="00BE06FC"/>
    <w:rsid w:val="00BE0FBA"/>
    <w:rsid w:val="00BE1EC4"/>
    <w:rsid w:val="00BE2380"/>
    <w:rsid w:val="00BE27CC"/>
    <w:rsid w:val="00BE2C53"/>
    <w:rsid w:val="00BE3356"/>
    <w:rsid w:val="00BE34B5"/>
    <w:rsid w:val="00BE370F"/>
    <w:rsid w:val="00BE3D1E"/>
    <w:rsid w:val="00BE4806"/>
    <w:rsid w:val="00BE4A3F"/>
    <w:rsid w:val="00BE4CEC"/>
    <w:rsid w:val="00BE4DD2"/>
    <w:rsid w:val="00BE4F16"/>
    <w:rsid w:val="00BE52CD"/>
    <w:rsid w:val="00BE53C1"/>
    <w:rsid w:val="00BE5CAA"/>
    <w:rsid w:val="00BE5D8A"/>
    <w:rsid w:val="00BE6DEB"/>
    <w:rsid w:val="00BE724C"/>
    <w:rsid w:val="00BE7856"/>
    <w:rsid w:val="00BF0092"/>
    <w:rsid w:val="00BF0C9F"/>
    <w:rsid w:val="00BF0E11"/>
    <w:rsid w:val="00BF121C"/>
    <w:rsid w:val="00BF2B62"/>
    <w:rsid w:val="00BF2D13"/>
    <w:rsid w:val="00BF3700"/>
    <w:rsid w:val="00BF3C8D"/>
    <w:rsid w:val="00BF3F21"/>
    <w:rsid w:val="00BF4036"/>
    <w:rsid w:val="00BF4F5A"/>
    <w:rsid w:val="00BF5098"/>
    <w:rsid w:val="00BF5584"/>
    <w:rsid w:val="00BF5740"/>
    <w:rsid w:val="00BF5E9D"/>
    <w:rsid w:val="00BF71F3"/>
    <w:rsid w:val="00BF73E9"/>
    <w:rsid w:val="00BF7463"/>
    <w:rsid w:val="00BF7BC4"/>
    <w:rsid w:val="00BF7C08"/>
    <w:rsid w:val="00BF7E9B"/>
    <w:rsid w:val="00C01FDA"/>
    <w:rsid w:val="00C022C9"/>
    <w:rsid w:val="00C023FA"/>
    <w:rsid w:val="00C02453"/>
    <w:rsid w:val="00C02F76"/>
    <w:rsid w:val="00C03824"/>
    <w:rsid w:val="00C04229"/>
    <w:rsid w:val="00C04733"/>
    <w:rsid w:val="00C0496E"/>
    <w:rsid w:val="00C04CAE"/>
    <w:rsid w:val="00C051DA"/>
    <w:rsid w:val="00C0600A"/>
    <w:rsid w:val="00C06444"/>
    <w:rsid w:val="00C0731A"/>
    <w:rsid w:val="00C10EB5"/>
    <w:rsid w:val="00C10F1A"/>
    <w:rsid w:val="00C11821"/>
    <w:rsid w:val="00C11F8B"/>
    <w:rsid w:val="00C1270A"/>
    <w:rsid w:val="00C12C6D"/>
    <w:rsid w:val="00C130F8"/>
    <w:rsid w:val="00C13F0A"/>
    <w:rsid w:val="00C146E7"/>
    <w:rsid w:val="00C14E10"/>
    <w:rsid w:val="00C154DE"/>
    <w:rsid w:val="00C1610D"/>
    <w:rsid w:val="00C16450"/>
    <w:rsid w:val="00C16867"/>
    <w:rsid w:val="00C16E3F"/>
    <w:rsid w:val="00C1744B"/>
    <w:rsid w:val="00C177D1"/>
    <w:rsid w:val="00C201BC"/>
    <w:rsid w:val="00C202D2"/>
    <w:rsid w:val="00C2083E"/>
    <w:rsid w:val="00C20DC8"/>
    <w:rsid w:val="00C21416"/>
    <w:rsid w:val="00C217A7"/>
    <w:rsid w:val="00C21F9E"/>
    <w:rsid w:val="00C22144"/>
    <w:rsid w:val="00C228BD"/>
    <w:rsid w:val="00C22B20"/>
    <w:rsid w:val="00C22C94"/>
    <w:rsid w:val="00C236C2"/>
    <w:rsid w:val="00C2387E"/>
    <w:rsid w:val="00C23CA0"/>
    <w:rsid w:val="00C24286"/>
    <w:rsid w:val="00C245A9"/>
    <w:rsid w:val="00C24722"/>
    <w:rsid w:val="00C24986"/>
    <w:rsid w:val="00C25E50"/>
    <w:rsid w:val="00C25FFF"/>
    <w:rsid w:val="00C262CB"/>
    <w:rsid w:val="00C27BBC"/>
    <w:rsid w:val="00C27BEA"/>
    <w:rsid w:val="00C30001"/>
    <w:rsid w:val="00C30374"/>
    <w:rsid w:val="00C3077E"/>
    <w:rsid w:val="00C3104D"/>
    <w:rsid w:val="00C31089"/>
    <w:rsid w:val="00C3192C"/>
    <w:rsid w:val="00C31C0A"/>
    <w:rsid w:val="00C31F0D"/>
    <w:rsid w:val="00C32218"/>
    <w:rsid w:val="00C327D6"/>
    <w:rsid w:val="00C3336E"/>
    <w:rsid w:val="00C3380A"/>
    <w:rsid w:val="00C33C2F"/>
    <w:rsid w:val="00C33F18"/>
    <w:rsid w:val="00C33F4A"/>
    <w:rsid w:val="00C33F53"/>
    <w:rsid w:val="00C34226"/>
    <w:rsid w:val="00C343D0"/>
    <w:rsid w:val="00C34A26"/>
    <w:rsid w:val="00C34E9C"/>
    <w:rsid w:val="00C34F74"/>
    <w:rsid w:val="00C360CF"/>
    <w:rsid w:val="00C36C28"/>
    <w:rsid w:val="00C37502"/>
    <w:rsid w:val="00C375E7"/>
    <w:rsid w:val="00C376D6"/>
    <w:rsid w:val="00C37704"/>
    <w:rsid w:val="00C378EF"/>
    <w:rsid w:val="00C37BEE"/>
    <w:rsid w:val="00C4021A"/>
    <w:rsid w:val="00C40640"/>
    <w:rsid w:val="00C40F07"/>
    <w:rsid w:val="00C41147"/>
    <w:rsid w:val="00C41AD4"/>
    <w:rsid w:val="00C41F9E"/>
    <w:rsid w:val="00C42BF7"/>
    <w:rsid w:val="00C42F9F"/>
    <w:rsid w:val="00C43F41"/>
    <w:rsid w:val="00C4482E"/>
    <w:rsid w:val="00C45381"/>
    <w:rsid w:val="00C45678"/>
    <w:rsid w:val="00C4568B"/>
    <w:rsid w:val="00C4586B"/>
    <w:rsid w:val="00C4599D"/>
    <w:rsid w:val="00C45A78"/>
    <w:rsid w:val="00C45BA7"/>
    <w:rsid w:val="00C46576"/>
    <w:rsid w:val="00C4659D"/>
    <w:rsid w:val="00C47B73"/>
    <w:rsid w:val="00C47EB4"/>
    <w:rsid w:val="00C47F1F"/>
    <w:rsid w:val="00C50690"/>
    <w:rsid w:val="00C50C06"/>
    <w:rsid w:val="00C50C32"/>
    <w:rsid w:val="00C50FC9"/>
    <w:rsid w:val="00C50FF9"/>
    <w:rsid w:val="00C5138A"/>
    <w:rsid w:val="00C51601"/>
    <w:rsid w:val="00C5161A"/>
    <w:rsid w:val="00C51C76"/>
    <w:rsid w:val="00C51E13"/>
    <w:rsid w:val="00C51E33"/>
    <w:rsid w:val="00C52449"/>
    <w:rsid w:val="00C52617"/>
    <w:rsid w:val="00C526A9"/>
    <w:rsid w:val="00C52B35"/>
    <w:rsid w:val="00C52C7E"/>
    <w:rsid w:val="00C52CD7"/>
    <w:rsid w:val="00C533FC"/>
    <w:rsid w:val="00C53565"/>
    <w:rsid w:val="00C53A55"/>
    <w:rsid w:val="00C54686"/>
    <w:rsid w:val="00C54FA4"/>
    <w:rsid w:val="00C55196"/>
    <w:rsid w:val="00C55648"/>
    <w:rsid w:val="00C55C7D"/>
    <w:rsid w:val="00C55F20"/>
    <w:rsid w:val="00C56255"/>
    <w:rsid w:val="00C562EB"/>
    <w:rsid w:val="00C56313"/>
    <w:rsid w:val="00C565DE"/>
    <w:rsid w:val="00C56676"/>
    <w:rsid w:val="00C5688A"/>
    <w:rsid w:val="00C56E3E"/>
    <w:rsid w:val="00C574CB"/>
    <w:rsid w:val="00C57978"/>
    <w:rsid w:val="00C57DFF"/>
    <w:rsid w:val="00C60413"/>
    <w:rsid w:val="00C604B9"/>
    <w:rsid w:val="00C61132"/>
    <w:rsid w:val="00C61346"/>
    <w:rsid w:val="00C614F2"/>
    <w:rsid w:val="00C61B2F"/>
    <w:rsid w:val="00C621CD"/>
    <w:rsid w:val="00C62221"/>
    <w:rsid w:val="00C623C3"/>
    <w:rsid w:val="00C6278A"/>
    <w:rsid w:val="00C63223"/>
    <w:rsid w:val="00C637D7"/>
    <w:rsid w:val="00C63E31"/>
    <w:rsid w:val="00C6486D"/>
    <w:rsid w:val="00C64D6B"/>
    <w:rsid w:val="00C65264"/>
    <w:rsid w:val="00C66882"/>
    <w:rsid w:val="00C66E72"/>
    <w:rsid w:val="00C67438"/>
    <w:rsid w:val="00C67606"/>
    <w:rsid w:val="00C6765A"/>
    <w:rsid w:val="00C67B95"/>
    <w:rsid w:val="00C70333"/>
    <w:rsid w:val="00C7088A"/>
    <w:rsid w:val="00C709B1"/>
    <w:rsid w:val="00C70B8F"/>
    <w:rsid w:val="00C70CE9"/>
    <w:rsid w:val="00C71388"/>
    <w:rsid w:val="00C72480"/>
    <w:rsid w:val="00C725A5"/>
    <w:rsid w:val="00C72A1E"/>
    <w:rsid w:val="00C72CF8"/>
    <w:rsid w:val="00C730B8"/>
    <w:rsid w:val="00C7353C"/>
    <w:rsid w:val="00C73629"/>
    <w:rsid w:val="00C73C14"/>
    <w:rsid w:val="00C7409E"/>
    <w:rsid w:val="00C745B7"/>
    <w:rsid w:val="00C74963"/>
    <w:rsid w:val="00C74B0C"/>
    <w:rsid w:val="00C74BAA"/>
    <w:rsid w:val="00C75230"/>
    <w:rsid w:val="00C765CD"/>
    <w:rsid w:val="00C76761"/>
    <w:rsid w:val="00C76924"/>
    <w:rsid w:val="00C7735D"/>
    <w:rsid w:val="00C80742"/>
    <w:rsid w:val="00C808E9"/>
    <w:rsid w:val="00C80FCB"/>
    <w:rsid w:val="00C81251"/>
    <w:rsid w:val="00C8141F"/>
    <w:rsid w:val="00C81662"/>
    <w:rsid w:val="00C819CA"/>
    <w:rsid w:val="00C81EA6"/>
    <w:rsid w:val="00C82444"/>
    <w:rsid w:val="00C824C5"/>
    <w:rsid w:val="00C82547"/>
    <w:rsid w:val="00C826B9"/>
    <w:rsid w:val="00C82A74"/>
    <w:rsid w:val="00C82C3D"/>
    <w:rsid w:val="00C82C8D"/>
    <w:rsid w:val="00C82F97"/>
    <w:rsid w:val="00C84077"/>
    <w:rsid w:val="00C84268"/>
    <w:rsid w:val="00C8437E"/>
    <w:rsid w:val="00C84497"/>
    <w:rsid w:val="00C84674"/>
    <w:rsid w:val="00C84C23"/>
    <w:rsid w:val="00C84D94"/>
    <w:rsid w:val="00C852C6"/>
    <w:rsid w:val="00C8582B"/>
    <w:rsid w:val="00C85D30"/>
    <w:rsid w:val="00C861A3"/>
    <w:rsid w:val="00C868A2"/>
    <w:rsid w:val="00C87247"/>
    <w:rsid w:val="00C876D7"/>
    <w:rsid w:val="00C908D3"/>
    <w:rsid w:val="00C91175"/>
    <w:rsid w:val="00C9129B"/>
    <w:rsid w:val="00C916B9"/>
    <w:rsid w:val="00C91ADD"/>
    <w:rsid w:val="00C9251E"/>
    <w:rsid w:val="00C9295C"/>
    <w:rsid w:val="00C93475"/>
    <w:rsid w:val="00C93578"/>
    <w:rsid w:val="00C938F6"/>
    <w:rsid w:val="00C93B23"/>
    <w:rsid w:val="00C93EB3"/>
    <w:rsid w:val="00C93EBA"/>
    <w:rsid w:val="00C93FD5"/>
    <w:rsid w:val="00C9441E"/>
    <w:rsid w:val="00C94D44"/>
    <w:rsid w:val="00C94DDF"/>
    <w:rsid w:val="00C95276"/>
    <w:rsid w:val="00C95B3A"/>
    <w:rsid w:val="00C9664E"/>
    <w:rsid w:val="00C96FE6"/>
    <w:rsid w:val="00C9785E"/>
    <w:rsid w:val="00C97E2A"/>
    <w:rsid w:val="00C97F58"/>
    <w:rsid w:val="00C97F9B"/>
    <w:rsid w:val="00CA02E5"/>
    <w:rsid w:val="00CA0D6B"/>
    <w:rsid w:val="00CA1187"/>
    <w:rsid w:val="00CA1985"/>
    <w:rsid w:val="00CA199A"/>
    <w:rsid w:val="00CA1B22"/>
    <w:rsid w:val="00CA1E98"/>
    <w:rsid w:val="00CA1EED"/>
    <w:rsid w:val="00CA23D9"/>
    <w:rsid w:val="00CA289F"/>
    <w:rsid w:val="00CA28C0"/>
    <w:rsid w:val="00CA2B71"/>
    <w:rsid w:val="00CA2F5C"/>
    <w:rsid w:val="00CA3230"/>
    <w:rsid w:val="00CA3415"/>
    <w:rsid w:val="00CA358B"/>
    <w:rsid w:val="00CA5175"/>
    <w:rsid w:val="00CA59C2"/>
    <w:rsid w:val="00CA5CCF"/>
    <w:rsid w:val="00CA5DA9"/>
    <w:rsid w:val="00CA5FE6"/>
    <w:rsid w:val="00CA6178"/>
    <w:rsid w:val="00CA68EA"/>
    <w:rsid w:val="00CA6EC9"/>
    <w:rsid w:val="00CA7163"/>
    <w:rsid w:val="00CA7669"/>
    <w:rsid w:val="00CA7C12"/>
    <w:rsid w:val="00CB0884"/>
    <w:rsid w:val="00CB0992"/>
    <w:rsid w:val="00CB0B32"/>
    <w:rsid w:val="00CB13B4"/>
    <w:rsid w:val="00CB13D8"/>
    <w:rsid w:val="00CB1AB1"/>
    <w:rsid w:val="00CB1D8C"/>
    <w:rsid w:val="00CB261A"/>
    <w:rsid w:val="00CB3858"/>
    <w:rsid w:val="00CB3FE3"/>
    <w:rsid w:val="00CB41EC"/>
    <w:rsid w:val="00CB44A0"/>
    <w:rsid w:val="00CB46C3"/>
    <w:rsid w:val="00CB4CED"/>
    <w:rsid w:val="00CB4E1D"/>
    <w:rsid w:val="00CB50E9"/>
    <w:rsid w:val="00CB53D8"/>
    <w:rsid w:val="00CB53DB"/>
    <w:rsid w:val="00CB544E"/>
    <w:rsid w:val="00CB5824"/>
    <w:rsid w:val="00CB5B5B"/>
    <w:rsid w:val="00CB5C6D"/>
    <w:rsid w:val="00CB6753"/>
    <w:rsid w:val="00CB6898"/>
    <w:rsid w:val="00CB6F3E"/>
    <w:rsid w:val="00CB70AB"/>
    <w:rsid w:val="00CB7439"/>
    <w:rsid w:val="00CB76E4"/>
    <w:rsid w:val="00CB7E1A"/>
    <w:rsid w:val="00CB7F16"/>
    <w:rsid w:val="00CB7F1E"/>
    <w:rsid w:val="00CC0BE6"/>
    <w:rsid w:val="00CC102B"/>
    <w:rsid w:val="00CC1D69"/>
    <w:rsid w:val="00CC256D"/>
    <w:rsid w:val="00CC28E1"/>
    <w:rsid w:val="00CC2DDA"/>
    <w:rsid w:val="00CC2FB3"/>
    <w:rsid w:val="00CC3667"/>
    <w:rsid w:val="00CC3FA2"/>
    <w:rsid w:val="00CC4504"/>
    <w:rsid w:val="00CC4567"/>
    <w:rsid w:val="00CC45A8"/>
    <w:rsid w:val="00CC473E"/>
    <w:rsid w:val="00CC4B80"/>
    <w:rsid w:val="00CC53E5"/>
    <w:rsid w:val="00CC5BDD"/>
    <w:rsid w:val="00CC5D21"/>
    <w:rsid w:val="00CC614D"/>
    <w:rsid w:val="00CC6F0D"/>
    <w:rsid w:val="00CC7094"/>
    <w:rsid w:val="00CC72D0"/>
    <w:rsid w:val="00CC76A4"/>
    <w:rsid w:val="00CC7714"/>
    <w:rsid w:val="00CD0467"/>
    <w:rsid w:val="00CD08D2"/>
    <w:rsid w:val="00CD0B05"/>
    <w:rsid w:val="00CD1558"/>
    <w:rsid w:val="00CD16B1"/>
    <w:rsid w:val="00CD187B"/>
    <w:rsid w:val="00CD2000"/>
    <w:rsid w:val="00CD237B"/>
    <w:rsid w:val="00CD2892"/>
    <w:rsid w:val="00CD2C7C"/>
    <w:rsid w:val="00CD376C"/>
    <w:rsid w:val="00CD42E5"/>
    <w:rsid w:val="00CD544C"/>
    <w:rsid w:val="00CD56ED"/>
    <w:rsid w:val="00CD5E92"/>
    <w:rsid w:val="00CD620E"/>
    <w:rsid w:val="00CD66CE"/>
    <w:rsid w:val="00CD6DB4"/>
    <w:rsid w:val="00CD7771"/>
    <w:rsid w:val="00CD7D85"/>
    <w:rsid w:val="00CD7DC8"/>
    <w:rsid w:val="00CD7F72"/>
    <w:rsid w:val="00CE0935"/>
    <w:rsid w:val="00CE0CD1"/>
    <w:rsid w:val="00CE0FD7"/>
    <w:rsid w:val="00CE120E"/>
    <w:rsid w:val="00CE1B70"/>
    <w:rsid w:val="00CE1D0A"/>
    <w:rsid w:val="00CE2211"/>
    <w:rsid w:val="00CE274A"/>
    <w:rsid w:val="00CE2D6E"/>
    <w:rsid w:val="00CE30A8"/>
    <w:rsid w:val="00CE3111"/>
    <w:rsid w:val="00CE45C9"/>
    <w:rsid w:val="00CE4D01"/>
    <w:rsid w:val="00CE4E18"/>
    <w:rsid w:val="00CE5B09"/>
    <w:rsid w:val="00CE5E2A"/>
    <w:rsid w:val="00CE6098"/>
    <w:rsid w:val="00CE676F"/>
    <w:rsid w:val="00CE69F0"/>
    <w:rsid w:val="00CE6FD3"/>
    <w:rsid w:val="00CE70F8"/>
    <w:rsid w:val="00CE71F2"/>
    <w:rsid w:val="00CE7899"/>
    <w:rsid w:val="00CE78AB"/>
    <w:rsid w:val="00CE7DDD"/>
    <w:rsid w:val="00CF007C"/>
    <w:rsid w:val="00CF03D9"/>
    <w:rsid w:val="00CF0DA3"/>
    <w:rsid w:val="00CF1224"/>
    <w:rsid w:val="00CF1E33"/>
    <w:rsid w:val="00CF1EF6"/>
    <w:rsid w:val="00CF2008"/>
    <w:rsid w:val="00CF2B67"/>
    <w:rsid w:val="00CF2E9F"/>
    <w:rsid w:val="00CF307C"/>
    <w:rsid w:val="00CF33DC"/>
    <w:rsid w:val="00CF3CFE"/>
    <w:rsid w:val="00CF3E59"/>
    <w:rsid w:val="00CF44BD"/>
    <w:rsid w:val="00CF4782"/>
    <w:rsid w:val="00CF4CE9"/>
    <w:rsid w:val="00CF5871"/>
    <w:rsid w:val="00CF5DBC"/>
    <w:rsid w:val="00CF6007"/>
    <w:rsid w:val="00CF61DB"/>
    <w:rsid w:val="00CF6220"/>
    <w:rsid w:val="00CF6CE8"/>
    <w:rsid w:val="00CF6D4B"/>
    <w:rsid w:val="00CF7028"/>
    <w:rsid w:val="00CF7D65"/>
    <w:rsid w:val="00D02D57"/>
    <w:rsid w:val="00D03A69"/>
    <w:rsid w:val="00D05533"/>
    <w:rsid w:val="00D05BCE"/>
    <w:rsid w:val="00D05D80"/>
    <w:rsid w:val="00D05E23"/>
    <w:rsid w:val="00D06DD3"/>
    <w:rsid w:val="00D07016"/>
    <w:rsid w:val="00D0709F"/>
    <w:rsid w:val="00D07510"/>
    <w:rsid w:val="00D0762A"/>
    <w:rsid w:val="00D07F64"/>
    <w:rsid w:val="00D1030C"/>
    <w:rsid w:val="00D1081D"/>
    <w:rsid w:val="00D10D8C"/>
    <w:rsid w:val="00D10EFB"/>
    <w:rsid w:val="00D11316"/>
    <w:rsid w:val="00D1146C"/>
    <w:rsid w:val="00D11A54"/>
    <w:rsid w:val="00D11AFE"/>
    <w:rsid w:val="00D11F38"/>
    <w:rsid w:val="00D12215"/>
    <w:rsid w:val="00D1246D"/>
    <w:rsid w:val="00D12CC4"/>
    <w:rsid w:val="00D12D29"/>
    <w:rsid w:val="00D132FA"/>
    <w:rsid w:val="00D135F3"/>
    <w:rsid w:val="00D13B37"/>
    <w:rsid w:val="00D13B90"/>
    <w:rsid w:val="00D13BCB"/>
    <w:rsid w:val="00D13DC5"/>
    <w:rsid w:val="00D14691"/>
    <w:rsid w:val="00D14A21"/>
    <w:rsid w:val="00D150D9"/>
    <w:rsid w:val="00D150E8"/>
    <w:rsid w:val="00D151BE"/>
    <w:rsid w:val="00D15788"/>
    <w:rsid w:val="00D157D5"/>
    <w:rsid w:val="00D15807"/>
    <w:rsid w:val="00D15D43"/>
    <w:rsid w:val="00D1656D"/>
    <w:rsid w:val="00D16F3A"/>
    <w:rsid w:val="00D20147"/>
    <w:rsid w:val="00D20C2B"/>
    <w:rsid w:val="00D20C43"/>
    <w:rsid w:val="00D20D07"/>
    <w:rsid w:val="00D21557"/>
    <w:rsid w:val="00D218A1"/>
    <w:rsid w:val="00D22636"/>
    <w:rsid w:val="00D23190"/>
    <w:rsid w:val="00D233D8"/>
    <w:rsid w:val="00D24D34"/>
    <w:rsid w:val="00D24F78"/>
    <w:rsid w:val="00D25193"/>
    <w:rsid w:val="00D25632"/>
    <w:rsid w:val="00D26179"/>
    <w:rsid w:val="00D261DE"/>
    <w:rsid w:val="00D264D0"/>
    <w:rsid w:val="00D265A1"/>
    <w:rsid w:val="00D266E5"/>
    <w:rsid w:val="00D270F1"/>
    <w:rsid w:val="00D27423"/>
    <w:rsid w:val="00D3037B"/>
    <w:rsid w:val="00D303C9"/>
    <w:rsid w:val="00D3066F"/>
    <w:rsid w:val="00D30BE5"/>
    <w:rsid w:val="00D30E56"/>
    <w:rsid w:val="00D31790"/>
    <w:rsid w:val="00D31C20"/>
    <w:rsid w:val="00D3221E"/>
    <w:rsid w:val="00D3279B"/>
    <w:rsid w:val="00D32AC8"/>
    <w:rsid w:val="00D3364A"/>
    <w:rsid w:val="00D344C8"/>
    <w:rsid w:val="00D350B6"/>
    <w:rsid w:val="00D353A7"/>
    <w:rsid w:val="00D35AFE"/>
    <w:rsid w:val="00D35B91"/>
    <w:rsid w:val="00D35DAA"/>
    <w:rsid w:val="00D35EFE"/>
    <w:rsid w:val="00D35F9E"/>
    <w:rsid w:val="00D36C71"/>
    <w:rsid w:val="00D36D57"/>
    <w:rsid w:val="00D37422"/>
    <w:rsid w:val="00D379AC"/>
    <w:rsid w:val="00D400DC"/>
    <w:rsid w:val="00D4076B"/>
    <w:rsid w:val="00D40D44"/>
    <w:rsid w:val="00D410B3"/>
    <w:rsid w:val="00D413BA"/>
    <w:rsid w:val="00D41A8D"/>
    <w:rsid w:val="00D433A2"/>
    <w:rsid w:val="00D434CC"/>
    <w:rsid w:val="00D442F0"/>
    <w:rsid w:val="00D4431E"/>
    <w:rsid w:val="00D44A26"/>
    <w:rsid w:val="00D45954"/>
    <w:rsid w:val="00D46226"/>
    <w:rsid w:val="00D4665E"/>
    <w:rsid w:val="00D4689B"/>
    <w:rsid w:val="00D46EF4"/>
    <w:rsid w:val="00D46F6A"/>
    <w:rsid w:val="00D474A8"/>
    <w:rsid w:val="00D474B7"/>
    <w:rsid w:val="00D50A61"/>
    <w:rsid w:val="00D50C27"/>
    <w:rsid w:val="00D50D3B"/>
    <w:rsid w:val="00D5158F"/>
    <w:rsid w:val="00D518C2"/>
    <w:rsid w:val="00D51F6C"/>
    <w:rsid w:val="00D52A6E"/>
    <w:rsid w:val="00D52F4D"/>
    <w:rsid w:val="00D5321E"/>
    <w:rsid w:val="00D53755"/>
    <w:rsid w:val="00D53B27"/>
    <w:rsid w:val="00D53E6B"/>
    <w:rsid w:val="00D541C9"/>
    <w:rsid w:val="00D554DB"/>
    <w:rsid w:val="00D55A65"/>
    <w:rsid w:val="00D5610E"/>
    <w:rsid w:val="00D56129"/>
    <w:rsid w:val="00D5629F"/>
    <w:rsid w:val="00D565B5"/>
    <w:rsid w:val="00D56AB5"/>
    <w:rsid w:val="00D5778E"/>
    <w:rsid w:val="00D60401"/>
    <w:rsid w:val="00D60554"/>
    <w:rsid w:val="00D60B85"/>
    <w:rsid w:val="00D60D07"/>
    <w:rsid w:val="00D61428"/>
    <w:rsid w:val="00D61C89"/>
    <w:rsid w:val="00D62037"/>
    <w:rsid w:val="00D62320"/>
    <w:rsid w:val="00D623D9"/>
    <w:rsid w:val="00D62739"/>
    <w:rsid w:val="00D62B39"/>
    <w:rsid w:val="00D62C8A"/>
    <w:rsid w:val="00D6369E"/>
    <w:rsid w:val="00D63882"/>
    <w:rsid w:val="00D640DD"/>
    <w:rsid w:val="00D64272"/>
    <w:rsid w:val="00D647C9"/>
    <w:rsid w:val="00D64982"/>
    <w:rsid w:val="00D64A13"/>
    <w:rsid w:val="00D64CB6"/>
    <w:rsid w:val="00D64E95"/>
    <w:rsid w:val="00D64EAC"/>
    <w:rsid w:val="00D654D5"/>
    <w:rsid w:val="00D659A7"/>
    <w:rsid w:val="00D65C49"/>
    <w:rsid w:val="00D6631E"/>
    <w:rsid w:val="00D66549"/>
    <w:rsid w:val="00D666D3"/>
    <w:rsid w:val="00D666E7"/>
    <w:rsid w:val="00D66C46"/>
    <w:rsid w:val="00D67A5A"/>
    <w:rsid w:val="00D7055F"/>
    <w:rsid w:val="00D708AD"/>
    <w:rsid w:val="00D7120A"/>
    <w:rsid w:val="00D71A79"/>
    <w:rsid w:val="00D71A90"/>
    <w:rsid w:val="00D71EE0"/>
    <w:rsid w:val="00D72FAA"/>
    <w:rsid w:val="00D730F4"/>
    <w:rsid w:val="00D73169"/>
    <w:rsid w:val="00D733E0"/>
    <w:rsid w:val="00D734E0"/>
    <w:rsid w:val="00D739D0"/>
    <w:rsid w:val="00D73A4F"/>
    <w:rsid w:val="00D73CBE"/>
    <w:rsid w:val="00D73E6E"/>
    <w:rsid w:val="00D73FC0"/>
    <w:rsid w:val="00D74293"/>
    <w:rsid w:val="00D743E9"/>
    <w:rsid w:val="00D7548F"/>
    <w:rsid w:val="00D7552C"/>
    <w:rsid w:val="00D75AFB"/>
    <w:rsid w:val="00D76013"/>
    <w:rsid w:val="00D76222"/>
    <w:rsid w:val="00D769B1"/>
    <w:rsid w:val="00D76DD9"/>
    <w:rsid w:val="00D76DFB"/>
    <w:rsid w:val="00D77191"/>
    <w:rsid w:val="00D77851"/>
    <w:rsid w:val="00D80A89"/>
    <w:rsid w:val="00D80E69"/>
    <w:rsid w:val="00D815CE"/>
    <w:rsid w:val="00D81C63"/>
    <w:rsid w:val="00D8203F"/>
    <w:rsid w:val="00D833C6"/>
    <w:rsid w:val="00D83F87"/>
    <w:rsid w:val="00D842B6"/>
    <w:rsid w:val="00D84363"/>
    <w:rsid w:val="00D850F4"/>
    <w:rsid w:val="00D853AE"/>
    <w:rsid w:val="00D85B64"/>
    <w:rsid w:val="00D85E1B"/>
    <w:rsid w:val="00D868B6"/>
    <w:rsid w:val="00D869F9"/>
    <w:rsid w:val="00D86A58"/>
    <w:rsid w:val="00D86CE4"/>
    <w:rsid w:val="00D86E53"/>
    <w:rsid w:val="00D86EE6"/>
    <w:rsid w:val="00D86F63"/>
    <w:rsid w:val="00D87562"/>
    <w:rsid w:val="00D87672"/>
    <w:rsid w:val="00D902C4"/>
    <w:rsid w:val="00D902DF"/>
    <w:rsid w:val="00D90B11"/>
    <w:rsid w:val="00D90C56"/>
    <w:rsid w:val="00D912B3"/>
    <w:rsid w:val="00D91AD1"/>
    <w:rsid w:val="00D91B6D"/>
    <w:rsid w:val="00D91F4F"/>
    <w:rsid w:val="00D92629"/>
    <w:rsid w:val="00D92F6A"/>
    <w:rsid w:val="00D935F0"/>
    <w:rsid w:val="00D93965"/>
    <w:rsid w:val="00D93AA2"/>
    <w:rsid w:val="00D93FDC"/>
    <w:rsid w:val="00D94148"/>
    <w:rsid w:val="00D941B7"/>
    <w:rsid w:val="00D95608"/>
    <w:rsid w:val="00D9572B"/>
    <w:rsid w:val="00D95993"/>
    <w:rsid w:val="00D962ED"/>
    <w:rsid w:val="00D96D65"/>
    <w:rsid w:val="00D978F4"/>
    <w:rsid w:val="00DA06E2"/>
    <w:rsid w:val="00DA101F"/>
    <w:rsid w:val="00DA14DF"/>
    <w:rsid w:val="00DA150B"/>
    <w:rsid w:val="00DA18D9"/>
    <w:rsid w:val="00DA1C45"/>
    <w:rsid w:val="00DA1C77"/>
    <w:rsid w:val="00DA2350"/>
    <w:rsid w:val="00DA23CE"/>
    <w:rsid w:val="00DA2D45"/>
    <w:rsid w:val="00DA2DAA"/>
    <w:rsid w:val="00DA2E29"/>
    <w:rsid w:val="00DA31F9"/>
    <w:rsid w:val="00DA33AB"/>
    <w:rsid w:val="00DA353C"/>
    <w:rsid w:val="00DA380E"/>
    <w:rsid w:val="00DA3F96"/>
    <w:rsid w:val="00DA41BD"/>
    <w:rsid w:val="00DA4AEC"/>
    <w:rsid w:val="00DA4E18"/>
    <w:rsid w:val="00DA5B8B"/>
    <w:rsid w:val="00DA5CC7"/>
    <w:rsid w:val="00DA5E76"/>
    <w:rsid w:val="00DA6344"/>
    <w:rsid w:val="00DA6531"/>
    <w:rsid w:val="00DA6B71"/>
    <w:rsid w:val="00DA7175"/>
    <w:rsid w:val="00DA72AE"/>
    <w:rsid w:val="00DA748A"/>
    <w:rsid w:val="00DA769A"/>
    <w:rsid w:val="00DA7B59"/>
    <w:rsid w:val="00DB02DB"/>
    <w:rsid w:val="00DB095B"/>
    <w:rsid w:val="00DB0A02"/>
    <w:rsid w:val="00DB0FA2"/>
    <w:rsid w:val="00DB113A"/>
    <w:rsid w:val="00DB14DC"/>
    <w:rsid w:val="00DB1606"/>
    <w:rsid w:val="00DB20CA"/>
    <w:rsid w:val="00DB29E3"/>
    <w:rsid w:val="00DB2D47"/>
    <w:rsid w:val="00DB3603"/>
    <w:rsid w:val="00DB392F"/>
    <w:rsid w:val="00DB3985"/>
    <w:rsid w:val="00DB3B0B"/>
    <w:rsid w:val="00DB3EC8"/>
    <w:rsid w:val="00DB404C"/>
    <w:rsid w:val="00DB461C"/>
    <w:rsid w:val="00DB475F"/>
    <w:rsid w:val="00DB47EA"/>
    <w:rsid w:val="00DB4C83"/>
    <w:rsid w:val="00DB5AC1"/>
    <w:rsid w:val="00DB5C2B"/>
    <w:rsid w:val="00DB5FF9"/>
    <w:rsid w:val="00DB6031"/>
    <w:rsid w:val="00DB7069"/>
    <w:rsid w:val="00DC0DDB"/>
    <w:rsid w:val="00DC0EBD"/>
    <w:rsid w:val="00DC1CD4"/>
    <w:rsid w:val="00DC1F05"/>
    <w:rsid w:val="00DC27C6"/>
    <w:rsid w:val="00DC29C7"/>
    <w:rsid w:val="00DC30E0"/>
    <w:rsid w:val="00DC38ED"/>
    <w:rsid w:val="00DC430E"/>
    <w:rsid w:val="00DC5161"/>
    <w:rsid w:val="00DC53A4"/>
    <w:rsid w:val="00DC5DA1"/>
    <w:rsid w:val="00DC62D7"/>
    <w:rsid w:val="00DC69D9"/>
    <w:rsid w:val="00DC6C09"/>
    <w:rsid w:val="00DC6F37"/>
    <w:rsid w:val="00DC71AD"/>
    <w:rsid w:val="00DC7408"/>
    <w:rsid w:val="00DC7577"/>
    <w:rsid w:val="00DC783A"/>
    <w:rsid w:val="00DC7957"/>
    <w:rsid w:val="00DC79AA"/>
    <w:rsid w:val="00DC7DB7"/>
    <w:rsid w:val="00DD013C"/>
    <w:rsid w:val="00DD0E80"/>
    <w:rsid w:val="00DD1439"/>
    <w:rsid w:val="00DD22CE"/>
    <w:rsid w:val="00DD2EC8"/>
    <w:rsid w:val="00DD353F"/>
    <w:rsid w:val="00DD3EAD"/>
    <w:rsid w:val="00DD3FA3"/>
    <w:rsid w:val="00DD4863"/>
    <w:rsid w:val="00DD4D7C"/>
    <w:rsid w:val="00DD5201"/>
    <w:rsid w:val="00DD54B8"/>
    <w:rsid w:val="00DD5A42"/>
    <w:rsid w:val="00DD6297"/>
    <w:rsid w:val="00DD68DD"/>
    <w:rsid w:val="00DD69A3"/>
    <w:rsid w:val="00DD753F"/>
    <w:rsid w:val="00DD790D"/>
    <w:rsid w:val="00DE0004"/>
    <w:rsid w:val="00DE08BE"/>
    <w:rsid w:val="00DE1855"/>
    <w:rsid w:val="00DE1D67"/>
    <w:rsid w:val="00DE2045"/>
    <w:rsid w:val="00DE2F18"/>
    <w:rsid w:val="00DE307C"/>
    <w:rsid w:val="00DE3090"/>
    <w:rsid w:val="00DE30EF"/>
    <w:rsid w:val="00DE339F"/>
    <w:rsid w:val="00DE381B"/>
    <w:rsid w:val="00DE38CB"/>
    <w:rsid w:val="00DE4322"/>
    <w:rsid w:val="00DE49EB"/>
    <w:rsid w:val="00DE4FB5"/>
    <w:rsid w:val="00DE4FF8"/>
    <w:rsid w:val="00DE5123"/>
    <w:rsid w:val="00DE595E"/>
    <w:rsid w:val="00DE62C6"/>
    <w:rsid w:val="00DE6411"/>
    <w:rsid w:val="00DE64BC"/>
    <w:rsid w:val="00DE6692"/>
    <w:rsid w:val="00DE6AB6"/>
    <w:rsid w:val="00DE7A7A"/>
    <w:rsid w:val="00DE7AEF"/>
    <w:rsid w:val="00DE7E17"/>
    <w:rsid w:val="00DE7F8A"/>
    <w:rsid w:val="00DF0223"/>
    <w:rsid w:val="00DF0413"/>
    <w:rsid w:val="00DF0871"/>
    <w:rsid w:val="00DF098D"/>
    <w:rsid w:val="00DF16C6"/>
    <w:rsid w:val="00DF19E2"/>
    <w:rsid w:val="00DF1B19"/>
    <w:rsid w:val="00DF1D36"/>
    <w:rsid w:val="00DF1F02"/>
    <w:rsid w:val="00DF22D9"/>
    <w:rsid w:val="00DF2792"/>
    <w:rsid w:val="00DF28F0"/>
    <w:rsid w:val="00DF2AC2"/>
    <w:rsid w:val="00DF353F"/>
    <w:rsid w:val="00DF454E"/>
    <w:rsid w:val="00DF4BFD"/>
    <w:rsid w:val="00DF5610"/>
    <w:rsid w:val="00DF562D"/>
    <w:rsid w:val="00DF5DBF"/>
    <w:rsid w:val="00DF624B"/>
    <w:rsid w:val="00DF6603"/>
    <w:rsid w:val="00DF72A8"/>
    <w:rsid w:val="00DF731A"/>
    <w:rsid w:val="00DF750E"/>
    <w:rsid w:val="00DF7680"/>
    <w:rsid w:val="00E00181"/>
    <w:rsid w:val="00E004AA"/>
    <w:rsid w:val="00E00AC5"/>
    <w:rsid w:val="00E00B89"/>
    <w:rsid w:val="00E011C2"/>
    <w:rsid w:val="00E026C6"/>
    <w:rsid w:val="00E02ECB"/>
    <w:rsid w:val="00E03A3A"/>
    <w:rsid w:val="00E03BBE"/>
    <w:rsid w:val="00E042C1"/>
    <w:rsid w:val="00E04327"/>
    <w:rsid w:val="00E044F5"/>
    <w:rsid w:val="00E04A43"/>
    <w:rsid w:val="00E0514D"/>
    <w:rsid w:val="00E051F3"/>
    <w:rsid w:val="00E056C4"/>
    <w:rsid w:val="00E05A7C"/>
    <w:rsid w:val="00E05D54"/>
    <w:rsid w:val="00E062BE"/>
    <w:rsid w:val="00E065A1"/>
    <w:rsid w:val="00E06AEB"/>
    <w:rsid w:val="00E06E46"/>
    <w:rsid w:val="00E07168"/>
    <w:rsid w:val="00E0765B"/>
    <w:rsid w:val="00E079E8"/>
    <w:rsid w:val="00E07E0E"/>
    <w:rsid w:val="00E07E19"/>
    <w:rsid w:val="00E07EB0"/>
    <w:rsid w:val="00E10188"/>
    <w:rsid w:val="00E104B4"/>
    <w:rsid w:val="00E10BC6"/>
    <w:rsid w:val="00E10FA1"/>
    <w:rsid w:val="00E1179B"/>
    <w:rsid w:val="00E11B7D"/>
    <w:rsid w:val="00E12370"/>
    <w:rsid w:val="00E1265A"/>
    <w:rsid w:val="00E126DA"/>
    <w:rsid w:val="00E1292B"/>
    <w:rsid w:val="00E12D19"/>
    <w:rsid w:val="00E130CA"/>
    <w:rsid w:val="00E130D1"/>
    <w:rsid w:val="00E1339F"/>
    <w:rsid w:val="00E135BE"/>
    <w:rsid w:val="00E135CA"/>
    <w:rsid w:val="00E1363C"/>
    <w:rsid w:val="00E1396E"/>
    <w:rsid w:val="00E14103"/>
    <w:rsid w:val="00E14169"/>
    <w:rsid w:val="00E14811"/>
    <w:rsid w:val="00E14F09"/>
    <w:rsid w:val="00E14F8C"/>
    <w:rsid w:val="00E15168"/>
    <w:rsid w:val="00E153B4"/>
    <w:rsid w:val="00E15AB1"/>
    <w:rsid w:val="00E16321"/>
    <w:rsid w:val="00E16CDC"/>
    <w:rsid w:val="00E17589"/>
    <w:rsid w:val="00E178B3"/>
    <w:rsid w:val="00E17F55"/>
    <w:rsid w:val="00E20205"/>
    <w:rsid w:val="00E204C9"/>
    <w:rsid w:val="00E2072D"/>
    <w:rsid w:val="00E2115A"/>
    <w:rsid w:val="00E2209F"/>
    <w:rsid w:val="00E22163"/>
    <w:rsid w:val="00E22610"/>
    <w:rsid w:val="00E22D86"/>
    <w:rsid w:val="00E2345E"/>
    <w:rsid w:val="00E2349C"/>
    <w:rsid w:val="00E23CBB"/>
    <w:rsid w:val="00E23D58"/>
    <w:rsid w:val="00E2421D"/>
    <w:rsid w:val="00E24227"/>
    <w:rsid w:val="00E244A2"/>
    <w:rsid w:val="00E2528B"/>
    <w:rsid w:val="00E259A1"/>
    <w:rsid w:val="00E25AF2"/>
    <w:rsid w:val="00E26451"/>
    <w:rsid w:val="00E2668C"/>
    <w:rsid w:val="00E266D6"/>
    <w:rsid w:val="00E26B9C"/>
    <w:rsid w:val="00E2728D"/>
    <w:rsid w:val="00E275B2"/>
    <w:rsid w:val="00E278AA"/>
    <w:rsid w:val="00E27FE7"/>
    <w:rsid w:val="00E311DA"/>
    <w:rsid w:val="00E312AE"/>
    <w:rsid w:val="00E31883"/>
    <w:rsid w:val="00E321DB"/>
    <w:rsid w:val="00E32295"/>
    <w:rsid w:val="00E32782"/>
    <w:rsid w:val="00E32F17"/>
    <w:rsid w:val="00E33300"/>
    <w:rsid w:val="00E33563"/>
    <w:rsid w:val="00E33B1B"/>
    <w:rsid w:val="00E33F75"/>
    <w:rsid w:val="00E34128"/>
    <w:rsid w:val="00E34421"/>
    <w:rsid w:val="00E3463E"/>
    <w:rsid w:val="00E3501B"/>
    <w:rsid w:val="00E350C4"/>
    <w:rsid w:val="00E3691D"/>
    <w:rsid w:val="00E36E1D"/>
    <w:rsid w:val="00E36EA1"/>
    <w:rsid w:val="00E37127"/>
    <w:rsid w:val="00E3723A"/>
    <w:rsid w:val="00E37351"/>
    <w:rsid w:val="00E37975"/>
    <w:rsid w:val="00E37BC7"/>
    <w:rsid w:val="00E4000D"/>
    <w:rsid w:val="00E4073F"/>
    <w:rsid w:val="00E40B13"/>
    <w:rsid w:val="00E40E21"/>
    <w:rsid w:val="00E416DD"/>
    <w:rsid w:val="00E41932"/>
    <w:rsid w:val="00E41B6D"/>
    <w:rsid w:val="00E4218A"/>
    <w:rsid w:val="00E427B6"/>
    <w:rsid w:val="00E437C2"/>
    <w:rsid w:val="00E4381C"/>
    <w:rsid w:val="00E44775"/>
    <w:rsid w:val="00E447EE"/>
    <w:rsid w:val="00E448E9"/>
    <w:rsid w:val="00E44CA2"/>
    <w:rsid w:val="00E46A3B"/>
    <w:rsid w:val="00E46E39"/>
    <w:rsid w:val="00E47AB4"/>
    <w:rsid w:val="00E47D3A"/>
    <w:rsid w:val="00E47F20"/>
    <w:rsid w:val="00E502DF"/>
    <w:rsid w:val="00E50323"/>
    <w:rsid w:val="00E505EA"/>
    <w:rsid w:val="00E50FDB"/>
    <w:rsid w:val="00E51513"/>
    <w:rsid w:val="00E51904"/>
    <w:rsid w:val="00E52C73"/>
    <w:rsid w:val="00E52E19"/>
    <w:rsid w:val="00E53B34"/>
    <w:rsid w:val="00E54AA5"/>
    <w:rsid w:val="00E54D74"/>
    <w:rsid w:val="00E54F39"/>
    <w:rsid w:val="00E555E0"/>
    <w:rsid w:val="00E55AC8"/>
    <w:rsid w:val="00E55C5C"/>
    <w:rsid w:val="00E55FC7"/>
    <w:rsid w:val="00E5672E"/>
    <w:rsid w:val="00E56B4F"/>
    <w:rsid w:val="00E56B7D"/>
    <w:rsid w:val="00E56DC9"/>
    <w:rsid w:val="00E5700D"/>
    <w:rsid w:val="00E579ED"/>
    <w:rsid w:val="00E57D28"/>
    <w:rsid w:val="00E57F9F"/>
    <w:rsid w:val="00E60561"/>
    <w:rsid w:val="00E609C6"/>
    <w:rsid w:val="00E60A02"/>
    <w:rsid w:val="00E6248F"/>
    <w:rsid w:val="00E628BC"/>
    <w:rsid w:val="00E62AD6"/>
    <w:rsid w:val="00E62D49"/>
    <w:rsid w:val="00E63126"/>
    <w:rsid w:val="00E631B5"/>
    <w:rsid w:val="00E63392"/>
    <w:rsid w:val="00E636A3"/>
    <w:rsid w:val="00E6375D"/>
    <w:rsid w:val="00E638D2"/>
    <w:rsid w:val="00E63A46"/>
    <w:rsid w:val="00E63D2E"/>
    <w:rsid w:val="00E6435B"/>
    <w:rsid w:val="00E64409"/>
    <w:rsid w:val="00E645E9"/>
    <w:rsid w:val="00E64A7D"/>
    <w:rsid w:val="00E64B83"/>
    <w:rsid w:val="00E64B86"/>
    <w:rsid w:val="00E64DAC"/>
    <w:rsid w:val="00E65069"/>
    <w:rsid w:val="00E65078"/>
    <w:rsid w:val="00E6526A"/>
    <w:rsid w:val="00E654D4"/>
    <w:rsid w:val="00E65C84"/>
    <w:rsid w:val="00E66012"/>
    <w:rsid w:val="00E66748"/>
    <w:rsid w:val="00E667F9"/>
    <w:rsid w:val="00E668CC"/>
    <w:rsid w:val="00E66A89"/>
    <w:rsid w:val="00E66B30"/>
    <w:rsid w:val="00E67519"/>
    <w:rsid w:val="00E67AB7"/>
    <w:rsid w:val="00E67B41"/>
    <w:rsid w:val="00E67D02"/>
    <w:rsid w:val="00E67E8F"/>
    <w:rsid w:val="00E70495"/>
    <w:rsid w:val="00E7084C"/>
    <w:rsid w:val="00E7107C"/>
    <w:rsid w:val="00E7127D"/>
    <w:rsid w:val="00E71584"/>
    <w:rsid w:val="00E71837"/>
    <w:rsid w:val="00E7230C"/>
    <w:rsid w:val="00E724DE"/>
    <w:rsid w:val="00E7265A"/>
    <w:rsid w:val="00E729A8"/>
    <w:rsid w:val="00E72DEB"/>
    <w:rsid w:val="00E72F11"/>
    <w:rsid w:val="00E732EB"/>
    <w:rsid w:val="00E733DD"/>
    <w:rsid w:val="00E73D02"/>
    <w:rsid w:val="00E73ECB"/>
    <w:rsid w:val="00E740B2"/>
    <w:rsid w:val="00E741F0"/>
    <w:rsid w:val="00E7434C"/>
    <w:rsid w:val="00E747F4"/>
    <w:rsid w:val="00E74B4B"/>
    <w:rsid w:val="00E75085"/>
    <w:rsid w:val="00E759E9"/>
    <w:rsid w:val="00E76052"/>
    <w:rsid w:val="00E76337"/>
    <w:rsid w:val="00E763C9"/>
    <w:rsid w:val="00E769D1"/>
    <w:rsid w:val="00E76C30"/>
    <w:rsid w:val="00E76ED7"/>
    <w:rsid w:val="00E773C0"/>
    <w:rsid w:val="00E779E6"/>
    <w:rsid w:val="00E77D6D"/>
    <w:rsid w:val="00E802B4"/>
    <w:rsid w:val="00E806C7"/>
    <w:rsid w:val="00E80865"/>
    <w:rsid w:val="00E80A8A"/>
    <w:rsid w:val="00E80BBB"/>
    <w:rsid w:val="00E81675"/>
    <w:rsid w:val="00E81907"/>
    <w:rsid w:val="00E81FCD"/>
    <w:rsid w:val="00E8216C"/>
    <w:rsid w:val="00E82865"/>
    <w:rsid w:val="00E829FA"/>
    <w:rsid w:val="00E82DF8"/>
    <w:rsid w:val="00E82F42"/>
    <w:rsid w:val="00E8335F"/>
    <w:rsid w:val="00E83A68"/>
    <w:rsid w:val="00E842F7"/>
    <w:rsid w:val="00E84A77"/>
    <w:rsid w:val="00E84C7F"/>
    <w:rsid w:val="00E84D65"/>
    <w:rsid w:val="00E84DE3"/>
    <w:rsid w:val="00E850D5"/>
    <w:rsid w:val="00E850FF"/>
    <w:rsid w:val="00E85730"/>
    <w:rsid w:val="00E85E17"/>
    <w:rsid w:val="00E85EF5"/>
    <w:rsid w:val="00E85F14"/>
    <w:rsid w:val="00E86118"/>
    <w:rsid w:val="00E865F8"/>
    <w:rsid w:val="00E869AE"/>
    <w:rsid w:val="00E8747D"/>
    <w:rsid w:val="00E87FA0"/>
    <w:rsid w:val="00E90EC3"/>
    <w:rsid w:val="00E91133"/>
    <w:rsid w:val="00E91EC2"/>
    <w:rsid w:val="00E91EFE"/>
    <w:rsid w:val="00E9248E"/>
    <w:rsid w:val="00E929DF"/>
    <w:rsid w:val="00E92E76"/>
    <w:rsid w:val="00E94AD7"/>
    <w:rsid w:val="00E953BB"/>
    <w:rsid w:val="00E954D3"/>
    <w:rsid w:val="00E95ABA"/>
    <w:rsid w:val="00E95B30"/>
    <w:rsid w:val="00E95C1E"/>
    <w:rsid w:val="00E95E49"/>
    <w:rsid w:val="00E96923"/>
    <w:rsid w:val="00E96C6E"/>
    <w:rsid w:val="00E977A7"/>
    <w:rsid w:val="00E97A42"/>
    <w:rsid w:val="00EA0BD7"/>
    <w:rsid w:val="00EA0DA6"/>
    <w:rsid w:val="00EA1047"/>
    <w:rsid w:val="00EA13B8"/>
    <w:rsid w:val="00EA15C6"/>
    <w:rsid w:val="00EA162D"/>
    <w:rsid w:val="00EA2B91"/>
    <w:rsid w:val="00EA2F5D"/>
    <w:rsid w:val="00EA36F0"/>
    <w:rsid w:val="00EA39B4"/>
    <w:rsid w:val="00EA4651"/>
    <w:rsid w:val="00EA48E5"/>
    <w:rsid w:val="00EA4B67"/>
    <w:rsid w:val="00EA555C"/>
    <w:rsid w:val="00EA55A8"/>
    <w:rsid w:val="00EA62E7"/>
    <w:rsid w:val="00EA6995"/>
    <w:rsid w:val="00EA7464"/>
    <w:rsid w:val="00EA74F8"/>
    <w:rsid w:val="00EA7C6C"/>
    <w:rsid w:val="00EA7E4C"/>
    <w:rsid w:val="00EB01CB"/>
    <w:rsid w:val="00EB081D"/>
    <w:rsid w:val="00EB0B2D"/>
    <w:rsid w:val="00EB0DFB"/>
    <w:rsid w:val="00EB181F"/>
    <w:rsid w:val="00EB1896"/>
    <w:rsid w:val="00EB241E"/>
    <w:rsid w:val="00EB2533"/>
    <w:rsid w:val="00EB2691"/>
    <w:rsid w:val="00EB28BE"/>
    <w:rsid w:val="00EB2E73"/>
    <w:rsid w:val="00EB32C2"/>
    <w:rsid w:val="00EB3992"/>
    <w:rsid w:val="00EB3FC3"/>
    <w:rsid w:val="00EB412D"/>
    <w:rsid w:val="00EB4A30"/>
    <w:rsid w:val="00EB5078"/>
    <w:rsid w:val="00EB52E9"/>
    <w:rsid w:val="00EB56E6"/>
    <w:rsid w:val="00EB66E3"/>
    <w:rsid w:val="00EB6A80"/>
    <w:rsid w:val="00EB6D1D"/>
    <w:rsid w:val="00EB6EA4"/>
    <w:rsid w:val="00EB6EDD"/>
    <w:rsid w:val="00EB7331"/>
    <w:rsid w:val="00EB7FF7"/>
    <w:rsid w:val="00EC051F"/>
    <w:rsid w:val="00EC062D"/>
    <w:rsid w:val="00EC06AC"/>
    <w:rsid w:val="00EC0883"/>
    <w:rsid w:val="00EC08BD"/>
    <w:rsid w:val="00EC169E"/>
    <w:rsid w:val="00EC18A7"/>
    <w:rsid w:val="00EC1F5C"/>
    <w:rsid w:val="00EC271F"/>
    <w:rsid w:val="00EC2E09"/>
    <w:rsid w:val="00EC3111"/>
    <w:rsid w:val="00EC355A"/>
    <w:rsid w:val="00EC3A22"/>
    <w:rsid w:val="00EC3CE4"/>
    <w:rsid w:val="00EC40FB"/>
    <w:rsid w:val="00EC4316"/>
    <w:rsid w:val="00EC4628"/>
    <w:rsid w:val="00EC484D"/>
    <w:rsid w:val="00EC4F16"/>
    <w:rsid w:val="00EC52E9"/>
    <w:rsid w:val="00EC562E"/>
    <w:rsid w:val="00EC56AB"/>
    <w:rsid w:val="00EC595F"/>
    <w:rsid w:val="00EC5E67"/>
    <w:rsid w:val="00EC652E"/>
    <w:rsid w:val="00EC68AC"/>
    <w:rsid w:val="00EC7463"/>
    <w:rsid w:val="00EC760E"/>
    <w:rsid w:val="00EC78A2"/>
    <w:rsid w:val="00ED0658"/>
    <w:rsid w:val="00ED087D"/>
    <w:rsid w:val="00ED11E2"/>
    <w:rsid w:val="00ED1615"/>
    <w:rsid w:val="00ED1692"/>
    <w:rsid w:val="00ED1718"/>
    <w:rsid w:val="00ED184F"/>
    <w:rsid w:val="00ED1EB8"/>
    <w:rsid w:val="00ED2A84"/>
    <w:rsid w:val="00ED3269"/>
    <w:rsid w:val="00ED3381"/>
    <w:rsid w:val="00ED3545"/>
    <w:rsid w:val="00ED38A4"/>
    <w:rsid w:val="00ED38B9"/>
    <w:rsid w:val="00ED3CA3"/>
    <w:rsid w:val="00ED4278"/>
    <w:rsid w:val="00ED473B"/>
    <w:rsid w:val="00ED4976"/>
    <w:rsid w:val="00ED4F13"/>
    <w:rsid w:val="00ED5315"/>
    <w:rsid w:val="00ED553C"/>
    <w:rsid w:val="00ED55EE"/>
    <w:rsid w:val="00ED5C55"/>
    <w:rsid w:val="00ED74A3"/>
    <w:rsid w:val="00ED75B7"/>
    <w:rsid w:val="00ED7892"/>
    <w:rsid w:val="00EE00B6"/>
    <w:rsid w:val="00EE0222"/>
    <w:rsid w:val="00EE0B81"/>
    <w:rsid w:val="00EE171B"/>
    <w:rsid w:val="00EE1CC6"/>
    <w:rsid w:val="00EE1F94"/>
    <w:rsid w:val="00EE2DFC"/>
    <w:rsid w:val="00EE388F"/>
    <w:rsid w:val="00EE4905"/>
    <w:rsid w:val="00EE4A91"/>
    <w:rsid w:val="00EE4B85"/>
    <w:rsid w:val="00EE4D6A"/>
    <w:rsid w:val="00EE50A7"/>
    <w:rsid w:val="00EE551D"/>
    <w:rsid w:val="00EE562D"/>
    <w:rsid w:val="00EE63BF"/>
    <w:rsid w:val="00EE6B7D"/>
    <w:rsid w:val="00EF0362"/>
    <w:rsid w:val="00EF04B6"/>
    <w:rsid w:val="00EF06AD"/>
    <w:rsid w:val="00EF074C"/>
    <w:rsid w:val="00EF0BDE"/>
    <w:rsid w:val="00EF0DAD"/>
    <w:rsid w:val="00EF16FE"/>
    <w:rsid w:val="00EF1C33"/>
    <w:rsid w:val="00EF1F7D"/>
    <w:rsid w:val="00EF2122"/>
    <w:rsid w:val="00EF2983"/>
    <w:rsid w:val="00EF2A01"/>
    <w:rsid w:val="00EF2B59"/>
    <w:rsid w:val="00EF2C2E"/>
    <w:rsid w:val="00EF3061"/>
    <w:rsid w:val="00EF3C47"/>
    <w:rsid w:val="00EF490D"/>
    <w:rsid w:val="00EF4B7D"/>
    <w:rsid w:val="00EF4F66"/>
    <w:rsid w:val="00EF50B6"/>
    <w:rsid w:val="00EF5CB7"/>
    <w:rsid w:val="00EF5FDB"/>
    <w:rsid w:val="00EF6AA8"/>
    <w:rsid w:val="00EF7A44"/>
    <w:rsid w:val="00EF7CB9"/>
    <w:rsid w:val="00EF7CD8"/>
    <w:rsid w:val="00F0082C"/>
    <w:rsid w:val="00F008BA"/>
    <w:rsid w:val="00F00C01"/>
    <w:rsid w:val="00F00D85"/>
    <w:rsid w:val="00F01E53"/>
    <w:rsid w:val="00F01EAE"/>
    <w:rsid w:val="00F02BC4"/>
    <w:rsid w:val="00F03357"/>
    <w:rsid w:val="00F03CEF"/>
    <w:rsid w:val="00F04839"/>
    <w:rsid w:val="00F0569C"/>
    <w:rsid w:val="00F05D03"/>
    <w:rsid w:val="00F062D8"/>
    <w:rsid w:val="00F06360"/>
    <w:rsid w:val="00F079B0"/>
    <w:rsid w:val="00F106B1"/>
    <w:rsid w:val="00F10C5C"/>
    <w:rsid w:val="00F1113B"/>
    <w:rsid w:val="00F11780"/>
    <w:rsid w:val="00F11844"/>
    <w:rsid w:val="00F11F23"/>
    <w:rsid w:val="00F1210B"/>
    <w:rsid w:val="00F1213D"/>
    <w:rsid w:val="00F121D5"/>
    <w:rsid w:val="00F12266"/>
    <w:rsid w:val="00F129A6"/>
    <w:rsid w:val="00F12F71"/>
    <w:rsid w:val="00F13D0A"/>
    <w:rsid w:val="00F142CA"/>
    <w:rsid w:val="00F14BA4"/>
    <w:rsid w:val="00F14CD9"/>
    <w:rsid w:val="00F15426"/>
    <w:rsid w:val="00F15569"/>
    <w:rsid w:val="00F15598"/>
    <w:rsid w:val="00F15FDE"/>
    <w:rsid w:val="00F160DC"/>
    <w:rsid w:val="00F16227"/>
    <w:rsid w:val="00F162CD"/>
    <w:rsid w:val="00F1663C"/>
    <w:rsid w:val="00F20061"/>
    <w:rsid w:val="00F20329"/>
    <w:rsid w:val="00F203C7"/>
    <w:rsid w:val="00F2072D"/>
    <w:rsid w:val="00F207BA"/>
    <w:rsid w:val="00F208B7"/>
    <w:rsid w:val="00F20DC5"/>
    <w:rsid w:val="00F20DE2"/>
    <w:rsid w:val="00F21160"/>
    <w:rsid w:val="00F213B6"/>
    <w:rsid w:val="00F22640"/>
    <w:rsid w:val="00F22D7C"/>
    <w:rsid w:val="00F22E78"/>
    <w:rsid w:val="00F23B85"/>
    <w:rsid w:val="00F23C83"/>
    <w:rsid w:val="00F241C3"/>
    <w:rsid w:val="00F24345"/>
    <w:rsid w:val="00F24915"/>
    <w:rsid w:val="00F24A34"/>
    <w:rsid w:val="00F25AB0"/>
    <w:rsid w:val="00F25C6F"/>
    <w:rsid w:val="00F26410"/>
    <w:rsid w:val="00F26CB9"/>
    <w:rsid w:val="00F27108"/>
    <w:rsid w:val="00F3060C"/>
    <w:rsid w:val="00F313AA"/>
    <w:rsid w:val="00F318F5"/>
    <w:rsid w:val="00F3199D"/>
    <w:rsid w:val="00F31A5E"/>
    <w:rsid w:val="00F31D1C"/>
    <w:rsid w:val="00F31E1C"/>
    <w:rsid w:val="00F31FD1"/>
    <w:rsid w:val="00F324C2"/>
    <w:rsid w:val="00F32752"/>
    <w:rsid w:val="00F32E22"/>
    <w:rsid w:val="00F3340E"/>
    <w:rsid w:val="00F33CC0"/>
    <w:rsid w:val="00F33F33"/>
    <w:rsid w:val="00F3510C"/>
    <w:rsid w:val="00F35303"/>
    <w:rsid w:val="00F355A7"/>
    <w:rsid w:val="00F35711"/>
    <w:rsid w:val="00F36280"/>
    <w:rsid w:val="00F366A6"/>
    <w:rsid w:val="00F36E07"/>
    <w:rsid w:val="00F403A3"/>
    <w:rsid w:val="00F4074C"/>
    <w:rsid w:val="00F40E0C"/>
    <w:rsid w:val="00F416FC"/>
    <w:rsid w:val="00F419CD"/>
    <w:rsid w:val="00F42084"/>
    <w:rsid w:val="00F422DF"/>
    <w:rsid w:val="00F4292B"/>
    <w:rsid w:val="00F43184"/>
    <w:rsid w:val="00F436F9"/>
    <w:rsid w:val="00F43AE6"/>
    <w:rsid w:val="00F43C23"/>
    <w:rsid w:val="00F43F0B"/>
    <w:rsid w:val="00F44997"/>
    <w:rsid w:val="00F44AA0"/>
    <w:rsid w:val="00F45072"/>
    <w:rsid w:val="00F45276"/>
    <w:rsid w:val="00F455BC"/>
    <w:rsid w:val="00F45705"/>
    <w:rsid w:val="00F4588C"/>
    <w:rsid w:val="00F46BE2"/>
    <w:rsid w:val="00F46EAF"/>
    <w:rsid w:val="00F47BA2"/>
    <w:rsid w:val="00F501BF"/>
    <w:rsid w:val="00F5043A"/>
    <w:rsid w:val="00F50952"/>
    <w:rsid w:val="00F50F90"/>
    <w:rsid w:val="00F50FB4"/>
    <w:rsid w:val="00F51360"/>
    <w:rsid w:val="00F5189A"/>
    <w:rsid w:val="00F51A64"/>
    <w:rsid w:val="00F52631"/>
    <w:rsid w:val="00F531E8"/>
    <w:rsid w:val="00F53AC1"/>
    <w:rsid w:val="00F54189"/>
    <w:rsid w:val="00F542CB"/>
    <w:rsid w:val="00F54A8B"/>
    <w:rsid w:val="00F5533C"/>
    <w:rsid w:val="00F55788"/>
    <w:rsid w:val="00F56D74"/>
    <w:rsid w:val="00F57877"/>
    <w:rsid w:val="00F57D7A"/>
    <w:rsid w:val="00F607FD"/>
    <w:rsid w:val="00F60D5E"/>
    <w:rsid w:val="00F60DA8"/>
    <w:rsid w:val="00F60EE6"/>
    <w:rsid w:val="00F6106E"/>
    <w:rsid w:val="00F611D7"/>
    <w:rsid w:val="00F612F4"/>
    <w:rsid w:val="00F615DF"/>
    <w:rsid w:val="00F6167D"/>
    <w:rsid w:val="00F618D5"/>
    <w:rsid w:val="00F61CEC"/>
    <w:rsid w:val="00F61E78"/>
    <w:rsid w:val="00F62371"/>
    <w:rsid w:val="00F62597"/>
    <w:rsid w:val="00F62666"/>
    <w:rsid w:val="00F6278B"/>
    <w:rsid w:val="00F6349B"/>
    <w:rsid w:val="00F6371B"/>
    <w:rsid w:val="00F63A0B"/>
    <w:rsid w:val="00F6564B"/>
    <w:rsid w:val="00F658B8"/>
    <w:rsid w:val="00F65BC0"/>
    <w:rsid w:val="00F65CAF"/>
    <w:rsid w:val="00F66191"/>
    <w:rsid w:val="00F6633B"/>
    <w:rsid w:val="00F664CC"/>
    <w:rsid w:val="00F66B88"/>
    <w:rsid w:val="00F670CC"/>
    <w:rsid w:val="00F671B1"/>
    <w:rsid w:val="00F67307"/>
    <w:rsid w:val="00F67C34"/>
    <w:rsid w:val="00F67CC6"/>
    <w:rsid w:val="00F7014F"/>
    <w:rsid w:val="00F701AF"/>
    <w:rsid w:val="00F7042C"/>
    <w:rsid w:val="00F70599"/>
    <w:rsid w:val="00F7061D"/>
    <w:rsid w:val="00F70D76"/>
    <w:rsid w:val="00F711AB"/>
    <w:rsid w:val="00F723A3"/>
    <w:rsid w:val="00F727FA"/>
    <w:rsid w:val="00F72C5B"/>
    <w:rsid w:val="00F72D1B"/>
    <w:rsid w:val="00F72E85"/>
    <w:rsid w:val="00F73AF2"/>
    <w:rsid w:val="00F73B0B"/>
    <w:rsid w:val="00F73EEB"/>
    <w:rsid w:val="00F75B5E"/>
    <w:rsid w:val="00F75E79"/>
    <w:rsid w:val="00F760AC"/>
    <w:rsid w:val="00F76B76"/>
    <w:rsid w:val="00F77E20"/>
    <w:rsid w:val="00F77F60"/>
    <w:rsid w:val="00F801C0"/>
    <w:rsid w:val="00F80499"/>
    <w:rsid w:val="00F80632"/>
    <w:rsid w:val="00F8068A"/>
    <w:rsid w:val="00F80770"/>
    <w:rsid w:val="00F80A33"/>
    <w:rsid w:val="00F80A3D"/>
    <w:rsid w:val="00F816DE"/>
    <w:rsid w:val="00F8172C"/>
    <w:rsid w:val="00F81F44"/>
    <w:rsid w:val="00F8202C"/>
    <w:rsid w:val="00F82134"/>
    <w:rsid w:val="00F82200"/>
    <w:rsid w:val="00F8274B"/>
    <w:rsid w:val="00F82F38"/>
    <w:rsid w:val="00F83057"/>
    <w:rsid w:val="00F83663"/>
    <w:rsid w:val="00F83769"/>
    <w:rsid w:val="00F83F12"/>
    <w:rsid w:val="00F841BA"/>
    <w:rsid w:val="00F84319"/>
    <w:rsid w:val="00F84464"/>
    <w:rsid w:val="00F8526C"/>
    <w:rsid w:val="00F85373"/>
    <w:rsid w:val="00F85FB4"/>
    <w:rsid w:val="00F861E1"/>
    <w:rsid w:val="00F86698"/>
    <w:rsid w:val="00F86EA2"/>
    <w:rsid w:val="00F87837"/>
    <w:rsid w:val="00F90DFD"/>
    <w:rsid w:val="00F912BD"/>
    <w:rsid w:val="00F91805"/>
    <w:rsid w:val="00F91BC7"/>
    <w:rsid w:val="00F91FA0"/>
    <w:rsid w:val="00F92015"/>
    <w:rsid w:val="00F92813"/>
    <w:rsid w:val="00F92A6A"/>
    <w:rsid w:val="00F92E6F"/>
    <w:rsid w:val="00F93F81"/>
    <w:rsid w:val="00F94458"/>
    <w:rsid w:val="00F94B5C"/>
    <w:rsid w:val="00F94C0A"/>
    <w:rsid w:val="00F94D56"/>
    <w:rsid w:val="00F952E5"/>
    <w:rsid w:val="00F95334"/>
    <w:rsid w:val="00F95BCC"/>
    <w:rsid w:val="00F965DB"/>
    <w:rsid w:val="00F967FC"/>
    <w:rsid w:val="00F9684B"/>
    <w:rsid w:val="00F9685F"/>
    <w:rsid w:val="00F979FD"/>
    <w:rsid w:val="00FA070F"/>
    <w:rsid w:val="00FA08CF"/>
    <w:rsid w:val="00FA09EB"/>
    <w:rsid w:val="00FA1831"/>
    <w:rsid w:val="00FA19B5"/>
    <w:rsid w:val="00FA1BB6"/>
    <w:rsid w:val="00FA2132"/>
    <w:rsid w:val="00FA26BF"/>
    <w:rsid w:val="00FA309A"/>
    <w:rsid w:val="00FA39D3"/>
    <w:rsid w:val="00FA3DFB"/>
    <w:rsid w:val="00FA4301"/>
    <w:rsid w:val="00FA4C41"/>
    <w:rsid w:val="00FA4C70"/>
    <w:rsid w:val="00FA5E4E"/>
    <w:rsid w:val="00FA67FB"/>
    <w:rsid w:val="00FA6ACB"/>
    <w:rsid w:val="00FA6FBF"/>
    <w:rsid w:val="00FA7223"/>
    <w:rsid w:val="00FA765A"/>
    <w:rsid w:val="00FA76EA"/>
    <w:rsid w:val="00FA7EDB"/>
    <w:rsid w:val="00FB0606"/>
    <w:rsid w:val="00FB060B"/>
    <w:rsid w:val="00FB067D"/>
    <w:rsid w:val="00FB0BF7"/>
    <w:rsid w:val="00FB124E"/>
    <w:rsid w:val="00FB17E5"/>
    <w:rsid w:val="00FB1DCD"/>
    <w:rsid w:val="00FB3280"/>
    <w:rsid w:val="00FB3285"/>
    <w:rsid w:val="00FB3BF1"/>
    <w:rsid w:val="00FB3CFC"/>
    <w:rsid w:val="00FB3FA6"/>
    <w:rsid w:val="00FB4139"/>
    <w:rsid w:val="00FB43A4"/>
    <w:rsid w:val="00FB45CD"/>
    <w:rsid w:val="00FB4696"/>
    <w:rsid w:val="00FB46E4"/>
    <w:rsid w:val="00FB4854"/>
    <w:rsid w:val="00FB490B"/>
    <w:rsid w:val="00FB4DE3"/>
    <w:rsid w:val="00FB4F38"/>
    <w:rsid w:val="00FB5124"/>
    <w:rsid w:val="00FB5673"/>
    <w:rsid w:val="00FB5909"/>
    <w:rsid w:val="00FB6A93"/>
    <w:rsid w:val="00FB7665"/>
    <w:rsid w:val="00FB7BE5"/>
    <w:rsid w:val="00FB7F98"/>
    <w:rsid w:val="00FC0024"/>
    <w:rsid w:val="00FC0267"/>
    <w:rsid w:val="00FC035F"/>
    <w:rsid w:val="00FC084D"/>
    <w:rsid w:val="00FC0ED2"/>
    <w:rsid w:val="00FC1087"/>
    <w:rsid w:val="00FC12AD"/>
    <w:rsid w:val="00FC12C8"/>
    <w:rsid w:val="00FC144E"/>
    <w:rsid w:val="00FC245F"/>
    <w:rsid w:val="00FC2649"/>
    <w:rsid w:val="00FC2EA0"/>
    <w:rsid w:val="00FC30F6"/>
    <w:rsid w:val="00FC3238"/>
    <w:rsid w:val="00FC3351"/>
    <w:rsid w:val="00FC34F7"/>
    <w:rsid w:val="00FC41F0"/>
    <w:rsid w:val="00FC46D1"/>
    <w:rsid w:val="00FC5114"/>
    <w:rsid w:val="00FC55AA"/>
    <w:rsid w:val="00FC580C"/>
    <w:rsid w:val="00FC598D"/>
    <w:rsid w:val="00FC60B9"/>
    <w:rsid w:val="00FC62E4"/>
    <w:rsid w:val="00FC730E"/>
    <w:rsid w:val="00FC7332"/>
    <w:rsid w:val="00FC7379"/>
    <w:rsid w:val="00FC78B3"/>
    <w:rsid w:val="00FC7C85"/>
    <w:rsid w:val="00FD022D"/>
    <w:rsid w:val="00FD1C91"/>
    <w:rsid w:val="00FD1FDB"/>
    <w:rsid w:val="00FD2CB3"/>
    <w:rsid w:val="00FD3029"/>
    <w:rsid w:val="00FD3CEC"/>
    <w:rsid w:val="00FD44E1"/>
    <w:rsid w:val="00FD49F7"/>
    <w:rsid w:val="00FD51FC"/>
    <w:rsid w:val="00FD52C8"/>
    <w:rsid w:val="00FD567C"/>
    <w:rsid w:val="00FD588B"/>
    <w:rsid w:val="00FD5E23"/>
    <w:rsid w:val="00FD5E7C"/>
    <w:rsid w:val="00FD5F59"/>
    <w:rsid w:val="00FD6388"/>
    <w:rsid w:val="00FD6847"/>
    <w:rsid w:val="00FD6B86"/>
    <w:rsid w:val="00FD6D82"/>
    <w:rsid w:val="00FD6F14"/>
    <w:rsid w:val="00FD7072"/>
    <w:rsid w:val="00FD7F31"/>
    <w:rsid w:val="00FE00F2"/>
    <w:rsid w:val="00FE054D"/>
    <w:rsid w:val="00FE0E38"/>
    <w:rsid w:val="00FE0E39"/>
    <w:rsid w:val="00FE14D7"/>
    <w:rsid w:val="00FE15EB"/>
    <w:rsid w:val="00FE1CB1"/>
    <w:rsid w:val="00FE3B45"/>
    <w:rsid w:val="00FE3CAE"/>
    <w:rsid w:val="00FE4685"/>
    <w:rsid w:val="00FE4B28"/>
    <w:rsid w:val="00FE56CD"/>
    <w:rsid w:val="00FE59EC"/>
    <w:rsid w:val="00FE5D58"/>
    <w:rsid w:val="00FE765E"/>
    <w:rsid w:val="00FF09AC"/>
    <w:rsid w:val="00FF127C"/>
    <w:rsid w:val="00FF14A5"/>
    <w:rsid w:val="00FF1AAD"/>
    <w:rsid w:val="00FF2352"/>
    <w:rsid w:val="00FF25B8"/>
    <w:rsid w:val="00FF2D3E"/>
    <w:rsid w:val="00FF346D"/>
    <w:rsid w:val="00FF3C67"/>
    <w:rsid w:val="00FF4238"/>
    <w:rsid w:val="00FF4EEE"/>
    <w:rsid w:val="00FF5667"/>
    <w:rsid w:val="00FF643A"/>
    <w:rsid w:val="00FF6562"/>
    <w:rsid w:val="00FF692F"/>
    <w:rsid w:val="00FF6BCC"/>
    <w:rsid w:val="00FF6C46"/>
    <w:rsid w:val="00FF6F19"/>
    <w:rsid w:val="00FF7701"/>
    <w:rsid w:val="00FF7B16"/>
    <w:rsid w:val="0166F858"/>
    <w:rsid w:val="0443F0B4"/>
    <w:rsid w:val="064BE7BD"/>
    <w:rsid w:val="0A1F0FD9"/>
    <w:rsid w:val="0FA27BF0"/>
    <w:rsid w:val="132D274A"/>
    <w:rsid w:val="18096CC3"/>
    <w:rsid w:val="22789527"/>
    <w:rsid w:val="22D7181F"/>
    <w:rsid w:val="24353044"/>
    <w:rsid w:val="2566AB73"/>
    <w:rsid w:val="2B2CD879"/>
    <w:rsid w:val="2D3AA477"/>
    <w:rsid w:val="3C2F0140"/>
    <w:rsid w:val="3D1035CD"/>
    <w:rsid w:val="43E5E7CF"/>
    <w:rsid w:val="44D1BD3C"/>
    <w:rsid w:val="501C5D69"/>
    <w:rsid w:val="51DDD53E"/>
    <w:rsid w:val="52D5EDF6"/>
    <w:rsid w:val="543FD398"/>
    <w:rsid w:val="5447C11E"/>
    <w:rsid w:val="54D6A62F"/>
    <w:rsid w:val="552B1288"/>
    <w:rsid w:val="750ADB49"/>
    <w:rsid w:val="7A08EC0E"/>
    <w:rsid w:val="7D15ED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E5F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C56"/>
    <w:pPr>
      <w:spacing w:line="259" w:lineRule="auto"/>
    </w:pPr>
    <w:rPr>
      <w:rFonts w:ascii="Calibri" w:eastAsia="Calibri" w:hAnsi="Calibri" w:cs="Arial"/>
    </w:rPr>
  </w:style>
  <w:style w:type="paragraph" w:styleId="Heading1">
    <w:name w:val="heading 1"/>
    <w:basedOn w:val="Normal"/>
    <w:next w:val="Normal"/>
    <w:link w:val="Heading1Char"/>
    <w:uiPriority w:val="9"/>
    <w:qFormat/>
    <w:rsid w:val="00304FEF"/>
    <w:pPr>
      <w:keepNext/>
      <w:keepLines/>
      <w:spacing w:before="240" w:after="0"/>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A93E66"/>
    <w:pPr>
      <w:keepNext/>
      <w:keepLines/>
      <w:spacing w:before="40" w:after="0"/>
      <w:outlineLvl w:val="1"/>
    </w:pPr>
    <w:rPr>
      <w:rFonts w:ascii="Calibri Light" w:eastAsia="Times New Roman" w:hAnsi="Calibri Light" w:cs="Times New Roman"/>
      <w:color w:val="2F5496"/>
      <w:sz w:val="26"/>
      <w:szCs w:val="26"/>
    </w:rPr>
  </w:style>
  <w:style w:type="paragraph" w:styleId="Heading3">
    <w:name w:val="heading 3"/>
    <w:basedOn w:val="Normal"/>
    <w:next w:val="Normal"/>
    <w:link w:val="Heading3Char"/>
    <w:uiPriority w:val="9"/>
    <w:semiHidden/>
    <w:unhideWhenUsed/>
    <w:qFormat/>
    <w:rsid w:val="009B779E"/>
    <w:pPr>
      <w:keepNext/>
      <w:spacing w:before="240" w:after="60"/>
      <w:outlineLvl w:val="2"/>
    </w:pPr>
    <w:rPr>
      <w:rFonts w:ascii="Cambria" w:eastAsia="Times New Roman" w:hAnsi="Cambria" w:cs="Times New Roman"/>
      <w:b/>
      <w:bCs/>
      <w:sz w:val="26"/>
      <w:szCs w:val="26"/>
    </w:rPr>
  </w:style>
  <w:style w:type="paragraph" w:styleId="Heading4">
    <w:name w:val="heading 4"/>
    <w:basedOn w:val="Heading3"/>
    <w:next w:val="Normal"/>
    <w:link w:val="Heading4Char"/>
    <w:uiPriority w:val="9"/>
    <w:unhideWhenUsed/>
    <w:qFormat/>
    <w:rsid w:val="00F85FB4"/>
    <w:pPr>
      <w:numPr>
        <w:ilvl w:val="3"/>
      </w:numPr>
      <w:outlineLvl w:val="3"/>
    </w:pPr>
    <w:rPr>
      <w:b w:val="0"/>
      <w:bCs w:val="0"/>
    </w:rPr>
  </w:style>
  <w:style w:type="paragraph" w:styleId="Heading5">
    <w:name w:val="heading 5"/>
    <w:basedOn w:val="Normal"/>
    <w:next w:val="Normal"/>
    <w:link w:val="Heading5Char"/>
    <w:uiPriority w:val="9"/>
    <w:unhideWhenUsed/>
    <w:qFormat/>
    <w:rsid w:val="00820F9B"/>
    <w:pPr>
      <w:keepNext/>
      <w:keepLines/>
      <w:spacing w:before="40" w:after="0"/>
      <w:ind w:left="1008" w:hanging="1008"/>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820F9B"/>
    <w:pPr>
      <w:keepNext/>
      <w:keepLines/>
      <w:spacing w:before="40" w:after="0"/>
      <w:ind w:left="1152" w:hanging="1152"/>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820F9B"/>
    <w:pPr>
      <w:keepNext/>
      <w:keepLines/>
      <w:spacing w:before="40" w:after="0"/>
      <w:ind w:left="1296" w:hanging="1296"/>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820F9B"/>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0F9B"/>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Heading">
    <w:name w:val="TOC Heading"/>
    <w:basedOn w:val="Normal"/>
    <w:next w:val="Normal"/>
    <w:autoRedefine/>
    <w:uiPriority w:val="39"/>
    <w:unhideWhenUsed/>
    <w:qFormat/>
    <w:rsid w:val="00AA18CE"/>
    <w:rPr>
      <w:color w:val="2E74B5" w:themeColor="accent5" w:themeShade="BF"/>
      <w:sz w:val="32"/>
    </w:rPr>
  </w:style>
  <w:style w:type="paragraph" w:styleId="Header">
    <w:name w:val="header"/>
    <w:basedOn w:val="Normal"/>
    <w:link w:val="HeaderChar"/>
    <w:uiPriority w:val="99"/>
    <w:unhideWhenUsed/>
    <w:rsid w:val="00BB082A"/>
    <w:pPr>
      <w:tabs>
        <w:tab w:val="center" w:pos="4819"/>
        <w:tab w:val="right" w:pos="9638"/>
      </w:tabs>
      <w:spacing w:after="0" w:line="240" w:lineRule="auto"/>
    </w:pPr>
  </w:style>
  <w:style w:type="paragraph" w:styleId="Subtitle">
    <w:name w:val="Subtitle"/>
    <w:basedOn w:val="Normal"/>
    <w:next w:val="Normal"/>
    <w:link w:val="SubtitleChar"/>
    <w:autoRedefine/>
    <w:uiPriority w:val="11"/>
    <w:qFormat/>
    <w:rsid w:val="009856EF"/>
    <w:pPr>
      <w:numPr>
        <w:ilvl w:val="1"/>
      </w:numPr>
      <w:jc w:val="center"/>
    </w:pPr>
    <w:rPr>
      <w:rFonts w:eastAsiaTheme="minorEastAsia"/>
      <w:color w:val="2E74B5" w:themeColor="accent5" w:themeShade="BF"/>
      <w:spacing w:val="15"/>
    </w:rPr>
  </w:style>
  <w:style w:type="character" w:customStyle="1" w:styleId="HeaderChar">
    <w:name w:val="Header Char"/>
    <w:basedOn w:val="DefaultParagraphFont"/>
    <w:link w:val="Header"/>
    <w:uiPriority w:val="99"/>
    <w:rsid w:val="00E71584"/>
    <w:rPr>
      <w:rFonts w:ascii="Calibri" w:eastAsia="Calibri" w:hAnsi="Calibri" w:cs="Arial"/>
    </w:rPr>
  </w:style>
  <w:style w:type="paragraph" w:styleId="Footer">
    <w:name w:val="footer"/>
    <w:basedOn w:val="Normal"/>
    <w:link w:val="FooterChar"/>
    <w:uiPriority w:val="99"/>
    <w:unhideWhenUsed/>
    <w:rsid w:val="00BB08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6253"/>
    <w:rPr>
      <w:rFonts w:ascii="Calibri" w:eastAsia="Calibri" w:hAnsi="Calibri" w:cs="Arial"/>
    </w:rPr>
  </w:style>
  <w:style w:type="character" w:customStyle="1" w:styleId="SubtitleChar">
    <w:name w:val="Subtitle Char"/>
    <w:basedOn w:val="DefaultParagraphFont"/>
    <w:link w:val="Subtitle"/>
    <w:uiPriority w:val="11"/>
    <w:rsid w:val="009856EF"/>
    <w:rPr>
      <w:rFonts w:ascii="Times New Roman" w:eastAsiaTheme="minorEastAsia" w:hAnsi="Times New Roman"/>
      <w:color w:val="2E74B5" w:themeColor="accent5" w:themeShade="BF"/>
      <w:spacing w:val="15"/>
    </w:rPr>
  </w:style>
  <w:style w:type="character" w:customStyle="1" w:styleId="Heading1Char">
    <w:name w:val="Heading 1 Char"/>
    <w:basedOn w:val="DefaultParagraphFont"/>
    <w:link w:val="Heading1"/>
    <w:uiPriority w:val="9"/>
    <w:rsid w:val="006D76E5"/>
    <w:rPr>
      <w:rFonts w:ascii="Calibri Light" w:eastAsia="Times New Roman" w:hAnsi="Calibri Light" w:cs="Times New Roman"/>
      <w:color w:val="2F5496"/>
      <w:sz w:val="32"/>
      <w:szCs w:val="32"/>
    </w:rPr>
  </w:style>
  <w:style w:type="paragraph" w:styleId="TOAHeading">
    <w:name w:val="toa heading"/>
    <w:basedOn w:val="Normal"/>
    <w:next w:val="Normal"/>
    <w:autoRedefine/>
    <w:uiPriority w:val="99"/>
    <w:semiHidden/>
    <w:unhideWhenUsed/>
    <w:qFormat/>
    <w:rsid w:val="00E23D58"/>
    <w:pPr>
      <w:spacing w:before="120"/>
    </w:pPr>
    <w:rPr>
      <w:rFonts w:eastAsiaTheme="majorEastAsia" w:cstheme="majorBidi"/>
      <w:b/>
      <w:bCs/>
      <w:sz w:val="24"/>
      <w:szCs w:val="24"/>
    </w:rPr>
  </w:style>
  <w:style w:type="paragraph" w:styleId="TOC3">
    <w:name w:val="toc 3"/>
    <w:basedOn w:val="Normal"/>
    <w:next w:val="Normal"/>
    <w:autoRedefine/>
    <w:uiPriority w:val="39"/>
    <w:unhideWhenUsed/>
    <w:qFormat/>
    <w:rsid w:val="00AA18CE"/>
    <w:pPr>
      <w:tabs>
        <w:tab w:val="left" w:pos="1873"/>
        <w:tab w:val="right" w:leader="dot" w:pos="9060"/>
      </w:tabs>
      <w:spacing w:after="100"/>
      <w:ind w:left="440"/>
    </w:pPr>
    <w:rPr>
      <w:rFonts w:eastAsiaTheme="minorEastAsia" w:cs="Times New Roman"/>
      <w:lang w:eastAsia="it-IT"/>
    </w:rPr>
  </w:style>
  <w:style w:type="character" w:styleId="Hyperlink">
    <w:name w:val="Hyperlink"/>
    <w:basedOn w:val="DefaultParagraphFont"/>
    <w:uiPriority w:val="99"/>
    <w:semiHidden/>
    <w:unhideWhenUsed/>
    <w:rsid w:val="001A63A7"/>
    <w:rPr>
      <w:color w:val="0000FF"/>
      <w:u w:val="single"/>
    </w:rPr>
  </w:style>
  <w:style w:type="paragraph" w:styleId="TOC1">
    <w:name w:val="toc 1"/>
    <w:basedOn w:val="Normal"/>
    <w:next w:val="Normal"/>
    <w:autoRedefine/>
    <w:uiPriority w:val="39"/>
    <w:unhideWhenUsed/>
    <w:qFormat/>
    <w:rsid w:val="009C651D"/>
    <w:pPr>
      <w:tabs>
        <w:tab w:val="left" w:pos="440"/>
        <w:tab w:val="right" w:leader="dot" w:pos="9060"/>
      </w:tabs>
      <w:spacing w:after="100"/>
    </w:pPr>
    <w:rPr>
      <w:iCs/>
      <w:caps/>
      <w:noProof/>
    </w:rPr>
  </w:style>
  <w:style w:type="character" w:customStyle="1" w:styleId="Heading2Char">
    <w:name w:val="Heading 2 Char"/>
    <w:basedOn w:val="DefaultParagraphFont"/>
    <w:link w:val="Heading2"/>
    <w:uiPriority w:val="9"/>
    <w:rsid w:val="006D76E5"/>
    <w:rPr>
      <w:rFonts w:ascii="Calibri Light" w:eastAsia="Times New Roman" w:hAnsi="Calibri Light" w:cs="Times New Roman"/>
      <w:color w:val="2F5496"/>
      <w:sz w:val="26"/>
      <w:szCs w:val="26"/>
    </w:rPr>
  </w:style>
  <w:style w:type="paragraph" w:customStyle="1" w:styleId="CorpoTesto">
    <w:name w:val="Corpo Testo"/>
    <w:basedOn w:val="Normal"/>
    <w:link w:val="CorpoTestoCarattere"/>
    <w:autoRedefine/>
    <w:qFormat/>
    <w:rsid w:val="00295E8F"/>
    <w:pPr>
      <w:spacing w:after="120"/>
      <w:jc w:val="both"/>
    </w:pPr>
    <w:rPr>
      <w:b/>
      <w:bCs/>
      <w:sz w:val="24"/>
    </w:rPr>
  </w:style>
  <w:style w:type="paragraph" w:styleId="Title">
    <w:name w:val="Title"/>
    <w:basedOn w:val="Normal"/>
    <w:link w:val="TitleChar"/>
    <w:uiPriority w:val="10"/>
    <w:qFormat/>
    <w:rsid w:val="000E2839"/>
    <w:pPr>
      <w:widowControl w:val="0"/>
      <w:autoSpaceDE w:val="0"/>
      <w:autoSpaceDN w:val="0"/>
      <w:spacing w:before="1" w:after="0" w:line="240" w:lineRule="auto"/>
      <w:ind w:left="105" w:right="103"/>
      <w:jc w:val="both"/>
    </w:pPr>
    <w:rPr>
      <w:rFonts w:ascii="Arial" w:eastAsia="Arial" w:hAnsi="Arial"/>
      <w:b/>
      <w:bCs/>
      <w:sz w:val="48"/>
      <w:szCs w:val="48"/>
    </w:rPr>
  </w:style>
  <w:style w:type="character" w:customStyle="1" w:styleId="CorpoTestoCarattere">
    <w:name w:val="Corpo Testo Carattere"/>
    <w:basedOn w:val="DefaultParagraphFont"/>
    <w:link w:val="CorpoTesto"/>
    <w:rsid w:val="00295E8F"/>
    <w:rPr>
      <w:rFonts w:ascii="Times New Roman" w:hAnsi="Times New Roman"/>
      <w:b/>
      <w:bCs/>
      <w:sz w:val="24"/>
    </w:rPr>
  </w:style>
  <w:style w:type="character" w:customStyle="1" w:styleId="TitleChar">
    <w:name w:val="Title Char"/>
    <w:basedOn w:val="DefaultParagraphFont"/>
    <w:link w:val="Title"/>
    <w:uiPriority w:val="10"/>
    <w:rsid w:val="009856EF"/>
    <w:rPr>
      <w:rFonts w:ascii="Arial" w:eastAsia="Arial" w:hAnsi="Arial" w:cs="Arial"/>
      <w:b/>
      <w:bCs/>
      <w:sz w:val="48"/>
      <w:szCs w:val="48"/>
    </w:rPr>
  </w:style>
  <w:style w:type="paragraph" w:styleId="NoSpacing">
    <w:name w:val="No Spacing"/>
    <w:aliases w:val="Puntini,Punto"/>
    <w:basedOn w:val="ListParagraph"/>
    <w:uiPriority w:val="1"/>
    <w:qFormat/>
    <w:rsid w:val="00E97A42"/>
    <w:pPr>
      <w:numPr>
        <w:numId w:val="38"/>
      </w:numPr>
      <w:spacing w:before="120" w:after="120" w:line="276" w:lineRule="auto"/>
      <w:jc w:val="both"/>
    </w:pPr>
    <w:rPr>
      <w:rFonts w:ascii="Times New Roman" w:hAnsi="Times New Roman" w:cs="Times New Roman"/>
      <w:sz w:val="24"/>
      <w:szCs w:val="24"/>
    </w:rPr>
  </w:style>
  <w:style w:type="paragraph" w:styleId="TOC2">
    <w:name w:val="toc 2"/>
    <w:basedOn w:val="Normal"/>
    <w:next w:val="Normal"/>
    <w:autoRedefine/>
    <w:uiPriority w:val="39"/>
    <w:unhideWhenUsed/>
    <w:qFormat/>
    <w:rsid w:val="0043089B"/>
    <w:pPr>
      <w:tabs>
        <w:tab w:val="left" w:pos="880"/>
        <w:tab w:val="right" w:leader="dot" w:pos="9060"/>
      </w:tabs>
      <w:spacing w:after="100"/>
      <w:ind w:left="440" w:hanging="220"/>
    </w:pPr>
    <w:rPr>
      <w:bCs/>
      <w:noProof/>
    </w:rPr>
  </w:style>
  <w:style w:type="character" w:customStyle="1" w:styleId="Heading3Char">
    <w:name w:val="Heading 3 Char"/>
    <w:basedOn w:val="DefaultParagraphFont"/>
    <w:link w:val="Heading3"/>
    <w:uiPriority w:val="9"/>
    <w:semiHidden/>
    <w:rsid w:val="00FF643A"/>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F85FB4"/>
    <w:rPr>
      <w:rFonts w:ascii="Times New Roman" w:eastAsiaTheme="majorEastAsia" w:hAnsi="Times New Roman" w:cstheme="majorBidi"/>
      <w:bCs/>
      <w:color w:val="2E74B5" w:themeColor="accent5" w:themeShade="BF"/>
      <w:sz w:val="24"/>
      <w:szCs w:val="24"/>
    </w:rPr>
  </w:style>
  <w:style w:type="paragraph" w:customStyle="1" w:styleId="Intestazionecolonne">
    <w:name w:val="Intestazione colonne"/>
    <w:basedOn w:val="Normal"/>
    <w:autoRedefine/>
    <w:qFormat/>
    <w:rsid w:val="00AA18CE"/>
    <w:pPr>
      <w:spacing w:after="0"/>
      <w:jc w:val="center"/>
      <w:textAlignment w:val="baseline"/>
    </w:pPr>
    <w:rPr>
      <w:rFonts w:eastAsia="Times New Roman" w:cs="Times New Roman"/>
      <w:bCs/>
      <w:i/>
      <w:color w:val="2E74B5" w:themeColor="accent5" w:themeShade="BF"/>
      <w:sz w:val="24"/>
      <w:szCs w:val="24"/>
      <w:lang w:eastAsia="it-IT"/>
    </w:rPr>
  </w:style>
  <w:style w:type="paragraph" w:customStyle="1" w:styleId="Titolifuoricorpotesto">
    <w:name w:val="Titoli fuori corpo testo"/>
    <w:basedOn w:val="TOCHeading"/>
    <w:autoRedefine/>
    <w:rsid w:val="00AA18CE"/>
  </w:style>
  <w:style w:type="table" w:styleId="TableGrid">
    <w:name w:val="Table Grid"/>
    <w:basedOn w:val="TabellaMUR"/>
    <w:uiPriority w:val="39"/>
    <w:rsid w:val="00DE2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val="0"/>
        <w:i/>
        <w:sz w:val="22"/>
      </w:rPr>
      <w:tblPr/>
      <w:tcPr>
        <w:tcBorders>
          <w:top w:val="nil"/>
          <w:left w:val="nil"/>
          <w:bottom w:val="single" w:sz="4" w:space="0" w:color="2E74B5" w:themeColor="accent5" w:themeShade="BF"/>
          <w:right w:val="nil"/>
          <w:insideH w:val="nil"/>
          <w:insideV w:val="single" w:sz="4" w:space="0" w:color="2E74B5" w:themeColor="accent5" w:themeShade="BF"/>
          <w:tl2br w:val="nil"/>
          <w:tr2bl w:val="nil"/>
        </w:tcBorders>
        <w:shd w:val="clear" w:color="auto" w:fill="BDD6EE" w:themeFill="accent5" w:themeFillTint="66"/>
      </w:tcPr>
    </w:tblStylePr>
  </w:style>
  <w:style w:type="paragraph" w:styleId="Caption">
    <w:name w:val="caption"/>
    <w:basedOn w:val="Normal"/>
    <w:next w:val="Normal"/>
    <w:autoRedefine/>
    <w:uiPriority w:val="35"/>
    <w:unhideWhenUsed/>
    <w:qFormat/>
    <w:rsid w:val="00F43C23"/>
    <w:pPr>
      <w:keepNext/>
      <w:spacing w:after="200"/>
      <w:jc w:val="both"/>
    </w:pPr>
    <w:rPr>
      <w:rFonts w:asciiTheme="minorHAnsi" w:hAnsiTheme="minorHAnsi" w:cstheme="minorHAnsi"/>
      <w:i/>
      <w:iCs/>
      <w:color w:val="2E74B5" w:themeColor="accent5" w:themeShade="BF"/>
      <w:sz w:val="18"/>
      <w:szCs w:val="18"/>
    </w:rPr>
  </w:style>
  <w:style w:type="numbering" w:customStyle="1" w:styleId="Elenconumerato0">
    <w:name w:val="Elenco numerato"/>
    <w:basedOn w:val="NoList"/>
    <w:uiPriority w:val="99"/>
    <w:rsid w:val="00313062"/>
    <w:pPr>
      <w:numPr>
        <w:numId w:val="1"/>
      </w:numPr>
    </w:pPr>
  </w:style>
  <w:style w:type="numbering" w:customStyle="1" w:styleId="Elencopuntato">
    <w:name w:val="Elenco puntato"/>
    <w:basedOn w:val="NoList"/>
    <w:uiPriority w:val="99"/>
    <w:rsid w:val="00313062"/>
    <w:pPr>
      <w:numPr>
        <w:numId w:val="2"/>
      </w:numPr>
    </w:pPr>
  </w:style>
  <w:style w:type="paragraph" w:customStyle="1" w:styleId="Focus">
    <w:name w:val="Focus"/>
    <w:basedOn w:val="Normal"/>
    <w:autoRedefine/>
    <w:qFormat/>
    <w:rsid w:val="004C2BF1"/>
    <w:pPr>
      <w:pBdr>
        <w:left w:val="single" w:sz="48" w:space="4" w:color="2E74B5" w:themeColor="accent5" w:themeShade="BF"/>
        <w:bottom w:val="single" w:sz="8" w:space="1" w:color="2E74B5" w:themeColor="accent5" w:themeShade="BF"/>
      </w:pBdr>
      <w:shd w:val="clear" w:color="auto" w:fill="BDD6EE" w:themeFill="accent5" w:themeFillTint="66"/>
      <w:spacing w:after="0"/>
      <w:ind w:right="270"/>
      <w:jc w:val="both"/>
      <w:textAlignment w:val="baseline"/>
    </w:pPr>
    <w:rPr>
      <w:rFonts w:eastAsia="Times New Roman" w:cs="Times New Roman"/>
      <w:bCs/>
      <w:i/>
      <w:color w:val="5B9BD5" w:themeColor="accent5"/>
      <w:sz w:val="24"/>
      <w:szCs w:val="24"/>
      <w:lang w:eastAsia="it-IT"/>
      <w14:textFill>
        <w14:solidFill>
          <w14:schemeClr w14:val="accent5">
            <w14:lumMod w14:val="60000"/>
            <w14:lumOff w14:val="40000"/>
            <w14:lumMod w14:val="75000"/>
            <w14:lumMod w14:val="50000"/>
          </w14:schemeClr>
        </w14:solidFill>
      </w14:textFill>
    </w:rPr>
  </w:style>
  <w:style w:type="table" w:customStyle="1" w:styleId="TabellaMUR">
    <w:name w:val="Tabella MUR"/>
    <w:basedOn w:val="TableNormal"/>
    <w:uiPriority w:val="99"/>
    <w:rsid w:val="009D275C"/>
    <w:pPr>
      <w:spacing w:after="0"/>
      <w:jc w:val="center"/>
    </w:pPr>
    <w:rPr>
      <w:rFonts w:ascii="Times New Roman" w:hAnsi="Times New Roman"/>
      <w:color w:val="2E74B5" w:themeColor="accent5" w:themeShade="BF"/>
    </w:rPr>
    <w:tblPr>
      <w:tblBorders>
        <w:top w:val="single" w:sz="4" w:space="0" w:color="2E74B5" w:themeColor="accent5" w:themeShade="BF"/>
        <w:bottom w:val="single" w:sz="4" w:space="0" w:color="2E74B5" w:themeColor="accent5" w:themeShade="BF"/>
        <w:insideH w:val="single" w:sz="4" w:space="0" w:color="2E74B5" w:themeColor="accent5" w:themeShade="BF"/>
        <w:insideV w:val="dotted" w:sz="4" w:space="0" w:color="2E74B5" w:themeColor="accent5" w:themeShade="BF"/>
      </w:tblBorders>
    </w:tblPr>
    <w:tcPr>
      <w:shd w:val="clear" w:color="auto" w:fill="FFFFFF" w:themeFill="background1"/>
      <w:vAlign w:val="center"/>
    </w:tcPr>
    <w:tblStylePr w:type="firstRow">
      <w:rPr>
        <w:rFonts w:ascii="Times New Roman" w:hAnsi="Times New Roman"/>
        <w:b w:val="0"/>
        <w:i/>
        <w:sz w:val="22"/>
      </w:rPr>
      <w:tblPr/>
      <w:tcPr>
        <w:tcBorders>
          <w:top w:val="nil"/>
          <w:left w:val="nil"/>
          <w:bottom w:val="single" w:sz="4" w:space="0" w:color="2E74B5" w:themeColor="accent5" w:themeShade="BF"/>
          <w:right w:val="nil"/>
          <w:insideH w:val="nil"/>
          <w:insideV w:val="single" w:sz="4" w:space="0" w:color="2E74B5" w:themeColor="accent5" w:themeShade="BF"/>
          <w:tl2br w:val="nil"/>
          <w:tr2bl w:val="nil"/>
        </w:tcBorders>
        <w:shd w:val="clear" w:color="auto" w:fill="BDD6EE" w:themeFill="accent5" w:themeFillTint="66"/>
      </w:tcPr>
    </w:tblStylePr>
  </w:style>
  <w:style w:type="paragraph" w:styleId="FootnoteText">
    <w:name w:val="footnote text"/>
    <w:basedOn w:val="Normal"/>
    <w:link w:val="FootnoteTextChar"/>
    <w:uiPriority w:val="99"/>
    <w:semiHidden/>
    <w:unhideWhenUsed/>
    <w:rsid w:val="002A5B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C1F"/>
    <w:rPr>
      <w:rFonts w:ascii="Calibri" w:eastAsia="Calibri" w:hAnsi="Calibri" w:cs="Arial"/>
      <w:sz w:val="20"/>
      <w:szCs w:val="20"/>
    </w:rPr>
  </w:style>
  <w:style w:type="character" w:styleId="FootnoteReference">
    <w:name w:val="footnote reference"/>
    <w:basedOn w:val="DefaultParagraphFont"/>
    <w:uiPriority w:val="99"/>
    <w:semiHidden/>
    <w:unhideWhenUsed/>
    <w:rsid w:val="008C0FB4"/>
    <w:rPr>
      <w:vertAlign w:val="superscript"/>
    </w:rPr>
  </w:style>
  <w:style w:type="character" w:styleId="UnresolvedMention">
    <w:name w:val="Unresolved Mention"/>
    <w:basedOn w:val="DefaultParagraphFont"/>
    <w:uiPriority w:val="99"/>
    <w:unhideWhenUsed/>
    <w:rsid w:val="007A7920"/>
    <w:rPr>
      <w:color w:val="605E5C"/>
      <w:shd w:val="clear" w:color="auto" w:fill="E1DFDD"/>
    </w:rPr>
  </w:style>
  <w:style w:type="paragraph" w:styleId="ListParagraph">
    <w:name w:val="List Paragraph"/>
    <w:aliases w:val="Table of contents numbered,Elenco num ARGEA,body,Odsek zoznamu2,Normal bullet 2,Bullet list,Numbered List,Titolo linee di attività,List Paragraph1,Bullet 1,1st level - Bullet List Paragraph,Lettre d'introduction,Paragraph,Testo_tabella"/>
    <w:basedOn w:val="Normal"/>
    <w:link w:val="ListParagraphChar"/>
    <w:uiPriority w:val="34"/>
    <w:qFormat/>
    <w:rsid w:val="007A7920"/>
    <w:pPr>
      <w:ind w:left="720"/>
      <w:contextualSpacing/>
    </w:pPr>
  </w:style>
  <w:style w:type="paragraph" w:styleId="BalloonText">
    <w:name w:val="Balloon Text"/>
    <w:basedOn w:val="Normal"/>
    <w:link w:val="BalloonTextChar"/>
    <w:uiPriority w:val="99"/>
    <w:semiHidden/>
    <w:unhideWhenUsed/>
    <w:rsid w:val="00BB08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48A"/>
    <w:rPr>
      <w:rFonts w:ascii="Segoe UI" w:eastAsia="Calibri" w:hAnsi="Segoe UI" w:cs="Segoe UI"/>
      <w:sz w:val="18"/>
      <w:szCs w:val="18"/>
    </w:rPr>
  </w:style>
  <w:style w:type="paragraph" w:styleId="TableofFigures">
    <w:name w:val="table of figures"/>
    <w:basedOn w:val="Normal"/>
    <w:next w:val="Normal"/>
    <w:uiPriority w:val="99"/>
    <w:unhideWhenUsed/>
    <w:qFormat/>
    <w:rsid w:val="0097758E"/>
    <w:pPr>
      <w:spacing w:after="0"/>
    </w:pPr>
  </w:style>
  <w:style w:type="paragraph" w:customStyle="1" w:styleId="StileParagrafoelenco12ptGiustificatoDestro048cmDopo">
    <w:name w:val="Stile Paragrafo elenco + 12 pt Giustificato Destro 048 cm Dopo:..."/>
    <w:basedOn w:val="ListParagraph"/>
    <w:rsid w:val="00FF09AC"/>
    <w:pPr>
      <w:spacing w:after="0"/>
      <w:ind w:right="270"/>
      <w:jc w:val="both"/>
    </w:pPr>
    <w:rPr>
      <w:rFonts w:eastAsia="Times New Roman" w:cs="Times New Roman"/>
      <w:sz w:val="24"/>
      <w:szCs w:val="20"/>
    </w:rPr>
  </w:style>
  <w:style w:type="paragraph" w:customStyle="1" w:styleId="COPERTINASottotitolo">
    <w:name w:val="COPERTINA Sottotitolo"/>
    <w:basedOn w:val="Normal"/>
    <w:link w:val="COPERTINASottotitoloCarattere"/>
    <w:qFormat/>
    <w:rsid w:val="00053B6B"/>
    <w:pPr>
      <w:autoSpaceDE w:val="0"/>
      <w:autoSpaceDN w:val="0"/>
      <w:adjustRightInd w:val="0"/>
      <w:spacing w:line="288" w:lineRule="auto"/>
      <w:textAlignment w:val="center"/>
    </w:pPr>
    <w:rPr>
      <w:rFonts w:ascii="Titillium" w:hAnsi="Titillium" w:cs="Titillium"/>
      <w:caps/>
      <w:color w:val="2B65AE"/>
      <w:sz w:val="44"/>
      <w:szCs w:val="44"/>
    </w:rPr>
  </w:style>
  <w:style w:type="paragraph" w:customStyle="1" w:styleId="COPERTINATitolo">
    <w:name w:val="COPERTINA Titolo"/>
    <w:basedOn w:val="Normal"/>
    <w:next w:val="COPERTINASottotitolo"/>
    <w:link w:val="COPERTINATitoloCarattere"/>
    <w:qFormat/>
    <w:rsid w:val="00053B6B"/>
    <w:pPr>
      <w:autoSpaceDE w:val="0"/>
      <w:autoSpaceDN w:val="0"/>
      <w:adjustRightInd w:val="0"/>
      <w:spacing w:line="288" w:lineRule="auto"/>
      <w:jc w:val="both"/>
      <w:textAlignment w:val="center"/>
    </w:pPr>
    <w:rPr>
      <w:rFonts w:ascii="Titillium Bd" w:hAnsi="Titillium Bd" w:cs="Titillium Bd"/>
      <w:b/>
      <w:bCs/>
      <w:caps/>
      <w:color w:val="2B65AE"/>
      <w:sz w:val="56"/>
      <w:szCs w:val="56"/>
    </w:rPr>
  </w:style>
  <w:style w:type="character" w:customStyle="1" w:styleId="COPERTINATitoloCarattere">
    <w:name w:val="COPERTINA Titolo Carattere"/>
    <w:basedOn w:val="DefaultParagraphFont"/>
    <w:link w:val="COPERTINATitolo"/>
    <w:rsid w:val="00053B6B"/>
    <w:rPr>
      <w:rFonts w:ascii="Titillium Bd" w:hAnsi="Titillium Bd" w:cs="Titillium Bd"/>
      <w:b/>
      <w:bCs/>
      <w:caps/>
      <w:color w:val="2B65AE"/>
      <w:sz w:val="56"/>
      <w:szCs w:val="56"/>
    </w:rPr>
  </w:style>
  <w:style w:type="character" w:customStyle="1" w:styleId="COPERTINASottotitoloCarattere">
    <w:name w:val="COPERTINA Sottotitolo Carattere"/>
    <w:basedOn w:val="DefaultParagraphFont"/>
    <w:link w:val="COPERTINASottotitolo"/>
    <w:rsid w:val="00053B6B"/>
    <w:rPr>
      <w:rFonts w:ascii="Titillium" w:hAnsi="Titillium" w:cs="Titillium"/>
      <w:caps/>
      <w:color w:val="2B65AE"/>
      <w:sz w:val="44"/>
      <w:szCs w:val="44"/>
    </w:rPr>
  </w:style>
  <w:style w:type="character" w:styleId="SubtleEmphasis">
    <w:name w:val="Subtle Emphasis"/>
    <w:basedOn w:val="DefaultParagraphFont"/>
    <w:uiPriority w:val="19"/>
    <w:rsid w:val="00CD7DC8"/>
    <w:rPr>
      <w:i/>
      <w:iCs/>
      <w:color w:val="404040" w:themeColor="text1" w:themeTint="BF"/>
    </w:rPr>
  </w:style>
  <w:style w:type="character" w:styleId="Emphasis">
    <w:name w:val="Emphasis"/>
    <w:basedOn w:val="DefaultParagraphFont"/>
    <w:uiPriority w:val="20"/>
    <w:qFormat/>
    <w:rsid w:val="00CD7DC8"/>
    <w:rPr>
      <w:i/>
      <w:iCs/>
    </w:rPr>
  </w:style>
  <w:style w:type="paragraph" w:customStyle="1" w:styleId="ElencoNUMERATO">
    <w:name w:val="Elenco NUMERATO"/>
    <w:basedOn w:val="ListParagraph"/>
    <w:link w:val="ElencoNUMERATOCarattere"/>
    <w:autoRedefine/>
    <w:qFormat/>
    <w:rsid w:val="009163D1"/>
    <w:pPr>
      <w:numPr>
        <w:numId w:val="3"/>
      </w:numPr>
      <w:spacing w:after="0"/>
      <w:ind w:right="270"/>
      <w:jc w:val="both"/>
      <w:textAlignment w:val="baseline"/>
    </w:pPr>
    <w:rPr>
      <w:sz w:val="24"/>
      <w:szCs w:val="24"/>
    </w:rPr>
  </w:style>
  <w:style w:type="paragraph" w:customStyle="1" w:styleId="ElencoPUNTATO0">
    <w:name w:val="Elenco PUNTATO"/>
    <w:basedOn w:val="ListParagraph"/>
    <w:link w:val="ElencoPUNTATOCarattere"/>
    <w:qFormat/>
    <w:rsid w:val="009163D1"/>
    <w:pPr>
      <w:numPr>
        <w:numId w:val="4"/>
      </w:numPr>
      <w:spacing w:after="0"/>
      <w:ind w:right="270"/>
      <w:jc w:val="both"/>
      <w:textAlignment w:val="baseline"/>
    </w:pPr>
    <w:rPr>
      <w:sz w:val="24"/>
      <w:szCs w:val="24"/>
    </w:rPr>
  </w:style>
  <w:style w:type="character" w:customStyle="1" w:styleId="ListParagraphChar">
    <w:name w:val="List Paragraph Char"/>
    <w:aliases w:val="Table of contents numbered Char,Elenco num ARGEA Char,body Char,Odsek zoznamu2 Char,Normal bullet 2 Char,Bullet list Char,Numbered List Char,Titolo linee di attività Char,List Paragraph1 Char,Bullet 1 Char,Lettre d'introduction Char"/>
    <w:basedOn w:val="DefaultParagraphFont"/>
    <w:link w:val="ListParagraph"/>
    <w:uiPriority w:val="34"/>
    <w:qFormat/>
    <w:rsid w:val="009163D1"/>
    <w:rPr>
      <w:rFonts w:ascii="Times New Roman" w:hAnsi="Times New Roman"/>
    </w:rPr>
  </w:style>
  <w:style w:type="character" w:customStyle="1" w:styleId="ElencoNUMERATOCarattere">
    <w:name w:val="Elenco NUMERATO Carattere"/>
    <w:basedOn w:val="ListParagraphChar"/>
    <w:link w:val="ElencoNUMERATO"/>
    <w:rsid w:val="009163D1"/>
    <w:rPr>
      <w:rFonts w:ascii="Calibri" w:eastAsia="Calibri" w:hAnsi="Calibri" w:cs="Arial"/>
      <w:sz w:val="24"/>
      <w:szCs w:val="24"/>
    </w:rPr>
  </w:style>
  <w:style w:type="character" w:customStyle="1" w:styleId="ElencoPUNTATOCarattere">
    <w:name w:val="Elenco PUNTATO Carattere"/>
    <w:basedOn w:val="ListParagraphChar"/>
    <w:link w:val="ElencoPUNTATO0"/>
    <w:rsid w:val="009163D1"/>
    <w:rPr>
      <w:rFonts w:ascii="Calibri" w:eastAsia="Calibri" w:hAnsi="Calibri" w:cs="Arial"/>
      <w:sz w:val="24"/>
      <w:szCs w:val="24"/>
    </w:rPr>
  </w:style>
  <w:style w:type="paragraph" w:styleId="BodyText">
    <w:name w:val="Body Text"/>
    <w:basedOn w:val="Normal"/>
    <w:link w:val="BodyTextChar"/>
    <w:uiPriority w:val="1"/>
    <w:qFormat/>
    <w:rsid w:val="005E03FF"/>
    <w:pPr>
      <w:widowControl w:val="0"/>
      <w:autoSpaceDE w:val="0"/>
      <w:autoSpaceDN w:val="0"/>
      <w:spacing w:before="162" w:after="120"/>
      <w:ind w:right="-144"/>
      <w:jc w:val="both"/>
    </w:pPr>
    <w:rPr>
      <w:rFonts w:eastAsia="Calibri Light" w:cs="Times New Roman"/>
      <w:sz w:val="24"/>
      <w:szCs w:val="24"/>
      <w:lang w:eastAsia="it-IT"/>
    </w:rPr>
  </w:style>
  <w:style w:type="character" w:customStyle="1" w:styleId="BodyTextChar">
    <w:name w:val="Body Text Char"/>
    <w:basedOn w:val="DefaultParagraphFont"/>
    <w:link w:val="BodyText"/>
    <w:uiPriority w:val="1"/>
    <w:rsid w:val="005E03FF"/>
    <w:rPr>
      <w:rFonts w:ascii="Times New Roman" w:eastAsia="Calibri Light" w:hAnsi="Times New Roman" w:cs="Times New Roman"/>
      <w:sz w:val="24"/>
      <w:szCs w:val="24"/>
      <w:lang w:eastAsia="it-IT"/>
    </w:rPr>
  </w:style>
  <w:style w:type="character" w:customStyle="1" w:styleId="normaltextrun">
    <w:name w:val="normaltextrun"/>
    <w:basedOn w:val="DefaultParagraphFont"/>
    <w:rsid w:val="005D3A27"/>
  </w:style>
  <w:style w:type="paragraph" w:customStyle="1" w:styleId="Figura">
    <w:name w:val="Figura"/>
    <w:basedOn w:val="Caption"/>
    <w:autoRedefine/>
    <w:qFormat/>
    <w:rsid w:val="00DE08BE"/>
    <w:pPr>
      <w:keepNext w:val="0"/>
      <w:widowControl w:val="0"/>
      <w:autoSpaceDE w:val="0"/>
      <w:autoSpaceDN w:val="0"/>
      <w:spacing w:after="100"/>
      <w:ind w:right="-286"/>
    </w:pPr>
    <w:rPr>
      <w:rFonts w:eastAsia="Times New Roman" w:cs="Times New Roman"/>
      <w:iCs w:val="0"/>
      <w:color w:val="4472C4" w:themeColor="accent1"/>
    </w:rPr>
  </w:style>
  <w:style w:type="table" w:customStyle="1" w:styleId="Grigliatabella2">
    <w:name w:val="Griglia tabella2"/>
    <w:basedOn w:val="TableNormal"/>
    <w:next w:val="TableGrid"/>
    <w:uiPriority w:val="39"/>
    <w:rsid w:val="00443F8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820F9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820F9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820F9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820F9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0F9B"/>
    <w:rPr>
      <w:rFonts w:asciiTheme="majorHAnsi" w:eastAsiaTheme="majorEastAsia" w:hAnsiTheme="majorHAnsi" w:cstheme="majorBidi"/>
      <w:i/>
      <w:iCs/>
      <w:color w:val="272727" w:themeColor="text1" w:themeTint="D8"/>
      <w:sz w:val="21"/>
      <w:szCs w:val="21"/>
    </w:rPr>
  </w:style>
  <w:style w:type="table" w:customStyle="1" w:styleId="NormalTable0">
    <w:name w:val="Normal Table0"/>
    <w:uiPriority w:val="2"/>
    <w:semiHidden/>
    <w:unhideWhenUsed/>
    <w:qFormat/>
    <w:rsid w:val="00820F9B"/>
    <w:pPr>
      <w:widowControl w:val="0"/>
      <w:autoSpaceDE w:val="0"/>
      <w:autoSpaceDN w:val="0"/>
      <w:spacing w:after="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20F9B"/>
    <w:pPr>
      <w:widowControl w:val="0"/>
      <w:autoSpaceDE w:val="0"/>
      <w:autoSpaceDN w:val="0"/>
      <w:spacing w:after="0"/>
    </w:pPr>
    <w:rPr>
      <w:rFonts w:ascii="Calibri Light" w:eastAsia="Calibri Light" w:hAnsi="Calibri Light" w:cs="Calibri Light"/>
    </w:rPr>
  </w:style>
  <w:style w:type="paragraph" w:customStyle="1" w:styleId="paragraph">
    <w:name w:val="paragraph"/>
    <w:basedOn w:val="Normal"/>
    <w:rsid w:val="00820F9B"/>
    <w:pPr>
      <w:spacing w:before="100" w:beforeAutospacing="1" w:after="100" w:afterAutospacing="1"/>
    </w:pPr>
    <w:rPr>
      <w:rFonts w:eastAsia="Times New Roman" w:cs="Times New Roman"/>
      <w:sz w:val="24"/>
      <w:szCs w:val="24"/>
      <w:lang w:eastAsia="it-IT"/>
    </w:rPr>
  </w:style>
  <w:style w:type="character" w:customStyle="1" w:styleId="eop">
    <w:name w:val="eop"/>
    <w:basedOn w:val="DefaultParagraphFont"/>
    <w:rsid w:val="00820F9B"/>
  </w:style>
  <w:style w:type="character" w:customStyle="1" w:styleId="tabchar">
    <w:name w:val="tabchar"/>
    <w:basedOn w:val="DefaultParagraphFont"/>
    <w:rsid w:val="00820F9B"/>
  </w:style>
  <w:style w:type="character" w:styleId="CommentReference">
    <w:name w:val="annotation reference"/>
    <w:basedOn w:val="DefaultParagraphFont"/>
    <w:uiPriority w:val="99"/>
    <w:semiHidden/>
    <w:unhideWhenUsed/>
    <w:rsid w:val="00820F9B"/>
    <w:rPr>
      <w:sz w:val="16"/>
      <w:szCs w:val="16"/>
    </w:rPr>
  </w:style>
  <w:style w:type="paragraph" w:styleId="CommentText">
    <w:name w:val="annotation text"/>
    <w:basedOn w:val="Normal"/>
    <w:link w:val="CommentTextChar"/>
    <w:uiPriority w:val="99"/>
    <w:unhideWhenUsed/>
    <w:rsid w:val="00154096"/>
    <w:pPr>
      <w:spacing w:line="240" w:lineRule="auto"/>
    </w:pPr>
    <w:rPr>
      <w:sz w:val="20"/>
      <w:szCs w:val="20"/>
    </w:rPr>
  </w:style>
  <w:style w:type="character" w:customStyle="1" w:styleId="CommentTextChar">
    <w:name w:val="Comment Text Char"/>
    <w:basedOn w:val="DefaultParagraphFont"/>
    <w:link w:val="CommentText"/>
    <w:uiPriority w:val="99"/>
    <w:rsid w:val="00820F9B"/>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820F9B"/>
    <w:rPr>
      <w:b/>
      <w:bCs/>
    </w:rPr>
  </w:style>
  <w:style w:type="character" w:customStyle="1" w:styleId="CommentSubjectChar">
    <w:name w:val="Comment Subject Char"/>
    <w:basedOn w:val="CommentTextChar"/>
    <w:link w:val="CommentSubject"/>
    <w:uiPriority w:val="99"/>
    <w:semiHidden/>
    <w:rsid w:val="00820F9B"/>
    <w:rPr>
      <w:rFonts w:ascii="Times New Roman" w:eastAsia="Calibri" w:hAnsi="Times New Roman" w:cs="Arial"/>
      <w:b/>
      <w:bCs/>
      <w:sz w:val="20"/>
      <w:szCs w:val="20"/>
    </w:rPr>
  </w:style>
  <w:style w:type="table" w:styleId="GridTable6Colorful">
    <w:name w:val="Grid Table 6 Colorful"/>
    <w:basedOn w:val="TableNormal"/>
    <w:uiPriority w:val="51"/>
    <w:rsid w:val="00820F9B"/>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gliatabella1">
    <w:name w:val="Griglia tabella1"/>
    <w:basedOn w:val="TableNormal"/>
    <w:next w:val="TableGrid"/>
    <w:uiPriority w:val="39"/>
    <w:rsid w:val="00820F9B"/>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18B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Mention">
    <w:name w:val="Mention"/>
    <w:basedOn w:val="DefaultParagraphFont"/>
    <w:uiPriority w:val="99"/>
    <w:unhideWhenUsed/>
    <w:rsid w:val="00820F9B"/>
    <w:rPr>
      <w:color w:val="2B579A"/>
      <w:shd w:val="clear" w:color="auto" w:fill="E1DFDD"/>
    </w:rPr>
  </w:style>
  <w:style w:type="paragraph" w:styleId="Revision">
    <w:name w:val="Revision"/>
    <w:hidden/>
    <w:uiPriority w:val="99"/>
    <w:semiHidden/>
    <w:rsid w:val="00DC29C7"/>
    <w:pPr>
      <w:spacing w:after="0"/>
    </w:pPr>
    <w:rPr>
      <w:rFonts w:ascii="Calibri" w:eastAsia="Calibri" w:hAnsi="Calibri" w:cs="Arial"/>
    </w:rPr>
  </w:style>
  <w:style w:type="character" w:styleId="LineNumber">
    <w:name w:val="line number"/>
    <w:basedOn w:val="DefaultParagraphFont"/>
    <w:uiPriority w:val="99"/>
    <w:semiHidden/>
    <w:unhideWhenUsed/>
    <w:rsid w:val="00820F9B"/>
  </w:style>
  <w:style w:type="paragraph" w:styleId="HTMLPreformatted">
    <w:name w:val="HTML Preformatted"/>
    <w:basedOn w:val="Normal"/>
    <w:link w:val="HTMLPreformattedChar"/>
    <w:uiPriority w:val="99"/>
    <w:unhideWhenUsed/>
    <w:rsid w:val="00820F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it-IT"/>
    </w:rPr>
  </w:style>
  <w:style w:type="character" w:customStyle="1" w:styleId="HTMLPreformattedChar">
    <w:name w:val="HTML Preformatted Char"/>
    <w:basedOn w:val="DefaultParagraphFont"/>
    <w:link w:val="HTMLPreformatted"/>
    <w:uiPriority w:val="99"/>
    <w:rsid w:val="00820F9B"/>
    <w:rPr>
      <w:rFonts w:ascii="Courier New" w:eastAsia="Times New Roman" w:hAnsi="Courier New" w:cs="Courier New"/>
      <w:sz w:val="20"/>
      <w:szCs w:val="20"/>
      <w:lang w:eastAsia="it-IT"/>
    </w:rPr>
  </w:style>
  <w:style w:type="character" w:styleId="FollowedHyperlink">
    <w:name w:val="FollowedHyperlink"/>
    <w:basedOn w:val="DefaultParagraphFont"/>
    <w:uiPriority w:val="99"/>
    <w:semiHidden/>
    <w:unhideWhenUsed/>
    <w:rsid w:val="00820F9B"/>
    <w:rPr>
      <w:color w:val="954F72" w:themeColor="followedHyperlink"/>
      <w:u w:val="single"/>
    </w:rPr>
  </w:style>
  <w:style w:type="paragraph" w:customStyle="1" w:styleId="Testonotaapidipagina1">
    <w:name w:val="Testo nota a piè di pagina1"/>
    <w:basedOn w:val="Normal"/>
    <w:next w:val="FootnoteText"/>
    <w:uiPriority w:val="99"/>
    <w:semiHidden/>
    <w:unhideWhenUsed/>
    <w:rsid w:val="00820F9B"/>
    <w:pPr>
      <w:spacing w:after="0"/>
    </w:pPr>
    <w:rPr>
      <w:sz w:val="20"/>
      <w:szCs w:val="20"/>
    </w:rPr>
  </w:style>
  <w:style w:type="paragraph" w:customStyle="1" w:styleId="Testocommento1">
    <w:name w:val="Testo commento1"/>
    <w:basedOn w:val="Normal"/>
    <w:next w:val="CommentText"/>
    <w:uiPriority w:val="99"/>
    <w:unhideWhenUsed/>
    <w:rsid w:val="00820F9B"/>
    <w:rPr>
      <w:sz w:val="20"/>
      <w:szCs w:val="20"/>
    </w:rPr>
  </w:style>
  <w:style w:type="paragraph" w:styleId="TOC4">
    <w:name w:val="toc 4"/>
    <w:basedOn w:val="Normal"/>
    <w:next w:val="Normal"/>
    <w:autoRedefine/>
    <w:uiPriority w:val="1"/>
    <w:unhideWhenUsed/>
    <w:qFormat/>
    <w:rsid w:val="00820F9B"/>
    <w:pPr>
      <w:spacing w:after="100"/>
      <w:ind w:left="660"/>
    </w:pPr>
  </w:style>
  <w:style w:type="paragraph" w:styleId="TOC5">
    <w:name w:val="toc 5"/>
    <w:basedOn w:val="Normal"/>
    <w:next w:val="Normal"/>
    <w:autoRedefine/>
    <w:uiPriority w:val="1"/>
    <w:unhideWhenUsed/>
    <w:qFormat/>
    <w:rsid w:val="006D76E5"/>
    <w:pPr>
      <w:spacing w:after="100"/>
      <w:ind w:left="880"/>
    </w:pPr>
  </w:style>
  <w:style w:type="table" w:customStyle="1" w:styleId="Grigliatabella3">
    <w:name w:val="Griglia tabella3"/>
    <w:basedOn w:val="TableNormal"/>
    <w:next w:val="TableGrid"/>
    <w:uiPriority w:val="39"/>
    <w:rsid w:val="00820F9B"/>
    <w:pPr>
      <w:spacing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MUR1">
    <w:name w:val="Tabella MUR1"/>
    <w:basedOn w:val="TableNormal"/>
    <w:uiPriority w:val="99"/>
    <w:rsid w:val="00820F9B"/>
    <w:pPr>
      <w:spacing w:after="0"/>
      <w:jc w:val="center"/>
    </w:pPr>
    <w:rPr>
      <w:rFonts w:ascii="Times New Roman" w:eastAsia="Calibri" w:hAnsi="Times New Roman" w:cs="Times New Roman"/>
      <w:color w:val="2E74B5" w:themeColor="accent5" w:themeShade="BF"/>
    </w:rPr>
    <w:tblPr>
      <w:tblInd w:w="0" w:type="nil"/>
      <w:tblBorders>
        <w:top w:val="single" w:sz="4" w:space="0" w:color="2E74B5" w:themeColor="accent5" w:themeShade="BF"/>
        <w:bottom w:val="single" w:sz="4" w:space="0" w:color="2E74B5" w:themeColor="accent5" w:themeShade="BF"/>
        <w:insideH w:val="single" w:sz="4" w:space="0" w:color="2E74B5" w:themeColor="accent5" w:themeShade="BF"/>
        <w:insideV w:val="dotted" w:sz="4" w:space="0" w:color="2E74B5" w:themeColor="accent5" w:themeShade="BF"/>
      </w:tblBorders>
    </w:tblPr>
    <w:tcPr>
      <w:shd w:val="clear" w:color="auto" w:fill="FFFFFF" w:themeFill="background1"/>
      <w:vAlign w:val="center"/>
    </w:tcPr>
    <w:tblStylePr w:type="firstRow">
      <w:rPr>
        <w:rFonts w:ascii="Times New Roman" w:hAnsi="Times New Roman" w:cs="Times New Roman" w:hint="default"/>
        <w:b w:val="0"/>
        <w:i/>
        <w:sz w:val="22"/>
        <w:szCs w:val="22"/>
      </w:rPr>
      <w:tblPr/>
      <w:tcPr>
        <w:tcBorders>
          <w:top w:val="nil"/>
          <w:left w:val="nil"/>
          <w:bottom w:val="single" w:sz="4" w:space="0" w:color="2E74B5" w:themeColor="accent5" w:themeShade="BF"/>
          <w:right w:val="nil"/>
          <w:insideH w:val="nil"/>
          <w:insideV w:val="single" w:sz="4" w:space="0" w:color="2E74B5" w:themeColor="accent5" w:themeShade="BF"/>
          <w:tl2br w:val="nil"/>
          <w:tr2bl w:val="nil"/>
        </w:tcBorders>
        <w:shd w:val="clear" w:color="auto" w:fill="BDD6EE" w:themeFill="accent5" w:themeFillTint="66"/>
      </w:tcPr>
    </w:tblStylePr>
  </w:style>
  <w:style w:type="numbering" w:customStyle="1" w:styleId="Stile1">
    <w:name w:val="Stile1"/>
    <w:uiPriority w:val="99"/>
    <w:rsid w:val="00820F9B"/>
    <w:pPr>
      <w:numPr>
        <w:numId w:val="6"/>
      </w:numPr>
    </w:pPr>
  </w:style>
  <w:style w:type="numbering" w:customStyle="1" w:styleId="Stile2">
    <w:name w:val="Stile2"/>
    <w:uiPriority w:val="99"/>
    <w:rsid w:val="00820F9B"/>
    <w:pPr>
      <w:numPr>
        <w:numId w:val="7"/>
      </w:numPr>
    </w:pPr>
  </w:style>
  <w:style w:type="paragraph" w:customStyle="1" w:styleId="Focuspuntoelenco">
    <w:name w:val="Focus punto elenco"/>
    <w:basedOn w:val="Focus"/>
    <w:link w:val="FocuspuntoelencoCarattere"/>
    <w:qFormat/>
    <w:rsid w:val="00820F9B"/>
    <w:pPr>
      <w:pBdr>
        <w:bottom w:val="none" w:sz="0" w:space="0" w:color="auto"/>
      </w:pBdr>
      <w:ind w:right="0"/>
    </w:pPr>
    <w:rPr>
      <w:bCs w:val="0"/>
      <w:i w:val="0"/>
    </w:rPr>
  </w:style>
  <w:style w:type="character" w:customStyle="1" w:styleId="FocuspuntoelencoCarattere">
    <w:name w:val="Focus punto elenco Carattere"/>
    <w:basedOn w:val="DefaultParagraphFont"/>
    <w:link w:val="Focuspuntoelenco"/>
    <w:rsid w:val="00820F9B"/>
    <w:rPr>
      <w:rFonts w:ascii="Times New Roman" w:eastAsia="Times New Roman" w:hAnsi="Times New Roman" w:cs="Times New Roman"/>
      <w:color w:val="5B9BD5" w:themeColor="accent5"/>
      <w:sz w:val="24"/>
      <w:szCs w:val="24"/>
      <w:shd w:val="clear" w:color="auto" w:fill="BDD6EE" w:themeFill="accent5" w:themeFillTint="66"/>
      <w:lang w:eastAsia="it-IT"/>
      <w14:textFill>
        <w14:solidFill>
          <w14:schemeClr w14:val="accent5">
            <w14:lumMod w14:val="60000"/>
            <w14:lumOff w14:val="40000"/>
            <w14:lumMod w14:val="75000"/>
            <w14:lumMod w14:val="50000"/>
          </w14:schemeClr>
        </w14:solidFill>
      </w14:textFill>
    </w:rPr>
  </w:style>
  <w:style w:type="paragraph" w:customStyle="1" w:styleId="Focus2">
    <w:name w:val="Focus 2"/>
    <w:basedOn w:val="Focus"/>
    <w:link w:val="Focus2Carattere"/>
    <w:autoRedefine/>
    <w:qFormat/>
    <w:rsid w:val="00820F9B"/>
    <w:pPr>
      <w:numPr>
        <w:numId w:val="5"/>
      </w:numPr>
      <w:pBdr>
        <w:bottom w:val="none" w:sz="0" w:space="0" w:color="auto"/>
      </w:pBdr>
      <w:ind w:right="272"/>
    </w:pPr>
    <w:rPr>
      <w:rFonts w:eastAsia="Yu Mincho" w:cs="Yu Mincho"/>
    </w:rPr>
  </w:style>
  <w:style w:type="character" w:customStyle="1" w:styleId="Focus2Carattere">
    <w:name w:val="Focus 2 Carattere"/>
    <w:basedOn w:val="ListParagraphChar"/>
    <w:link w:val="Focus2"/>
    <w:rsid w:val="00820F9B"/>
    <w:rPr>
      <w:rFonts w:ascii="Calibri" w:eastAsia="Yu Mincho" w:hAnsi="Calibri" w:cs="Yu Mincho"/>
      <w:bCs/>
      <w:i/>
      <w:color w:val="5B9BD5" w:themeColor="accent5"/>
      <w:sz w:val="24"/>
      <w:szCs w:val="24"/>
      <w:shd w:val="clear" w:color="auto" w:fill="BDD6EE" w:themeFill="accent5" w:themeFillTint="66"/>
      <w:lang w:eastAsia="it-IT"/>
      <w14:textFill>
        <w14:solidFill>
          <w14:schemeClr w14:val="accent5">
            <w14:lumMod w14:val="60000"/>
            <w14:lumOff w14:val="40000"/>
            <w14:lumMod w14:val="75000"/>
            <w14:lumMod w14:val="50000"/>
          </w14:schemeClr>
        </w14:solidFill>
      </w14:textFill>
    </w:rPr>
  </w:style>
  <w:style w:type="table" w:styleId="PlainTable1">
    <w:name w:val="Plain Table 1"/>
    <w:basedOn w:val="TableNormal"/>
    <w:uiPriority w:val="41"/>
    <w:rsid w:val="00820F9B"/>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rsid w:val="00820F9B"/>
    <w:pPr>
      <w:widowControl w:val="0"/>
      <w:autoSpaceDE w:val="0"/>
      <w:autoSpaceDN w:val="0"/>
      <w:spacing w:after="0"/>
    </w:pPr>
    <w:rPr>
      <w:lang w:val="en-US"/>
    </w:rPr>
    <w:tblPr>
      <w:tblInd w:w="0" w:type="dxa"/>
      <w:tblCellMar>
        <w:top w:w="0" w:type="dxa"/>
        <w:left w:w="0" w:type="dxa"/>
        <w:bottom w:w="0" w:type="dxa"/>
        <w:right w:w="0" w:type="dxa"/>
      </w:tblCellMar>
    </w:tblPr>
  </w:style>
  <w:style w:type="paragraph" w:styleId="TOC6">
    <w:name w:val="toc 6"/>
    <w:basedOn w:val="Normal"/>
    <w:uiPriority w:val="1"/>
    <w:qFormat/>
    <w:rsid w:val="00820F9B"/>
    <w:pPr>
      <w:widowControl w:val="0"/>
      <w:autoSpaceDE w:val="0"/>
      <w:autoSpaceDN w:val="0"/>
      <w:spacing w:before="36" w:after="0"/>
      <w:ind w:left="1873"/>
    </w:pPr>
    <w:rPr>
      <w:rFonts w:cs="Calibri"/>
      <w:sz w:val="20"/>
      <w:szCs w:val="20"/>
    </w:rPr>
  </w:style>
  <w:style w:type="paragraph" w:styleId="BodyText2">
    <w:name w:val="Body Text 2"/>
    <w:basedOn w:val="Normal"/>
    <w:link w:val="BodyText2Char"/>
    <w:uiPriority w:val="99"/>
    <w:rsid w:val="00371A70"/>
    <w:pPr>
      <w:spacing w:after="0" w:line="240" w:lineRule="auto"/>
    </w:pPr>
    <w:rPr>
      <w:rFonts w:ascii="Tahoma" w:eastAsia="Times New Roman" w:hAnsi="Tahoma" w:cs="Tahoma"/>
      <w:sz w:val="20"/>
      <w:szCs w:val="24"/>
      <w:lang w:eastAsia="it-IT"/>
    </w:rPr>
  </w:style>
  <w:style w:type="character" w:customStyle="1" w:styleId="BodyText2Char">
    <w:name w:val="Body Text 2 Char"/>
    <w:basedOn w:val="DefaultParagraphFont"/>
    <w:link w:val="BodyText2"/>
    <w:uiPriority w:val="99"/>
    <w:rsid w:val="00CF3CFE"/>
    <w:rPr>
      <w:rFonts w:ascii="Tahoma" w:eastAsia="Times New Roman" w:hAnsi="Tahoma" w:cs="Tahoma"/>
      <w:sz w:val="20"/>
      <w:szCs w:val="24"/>
      <w:lang w:eastAsia="it-IT"/>
    </w:rPr>
  </w:style>
  <w:style w:type="paragraph" w:customStyle="1" w:styleId="Default">
    <w:name w:val="Default"/>
    <w:rsid w:val="00B658FB"/>
    <w:pPr>
      <w:autoSpaceDE w:val="0"/>
      <w:autoSpaceDN w:val="0"/>
      <w:adjustRightInd w:val="0"/>
      <w:spacing w:after="0"/>
    </w:pPr>
    <w:rPr>
      <w:rFonts w:ascii="Times New Roman" w:eastAsia="Calibri" w:hAnsi="Times New Roman" w:cs="Times New Roman"/>
      <w:color w:val="000000"/>
      <w:sz w:val="24"/>
      <w:szCs w:val="24"/>
    </w:rPr>
  </w:style>
  <w:style w:type="character" w:styleId="Strong">
    <w:name w:val="Strong"/>
    <w:basedOn w:val="DefaultParagraphFont"/>
    <w:uiPriority w:val="22"/>
    <w:qFormat/>
    <w:rsid w:val="00CF3CFE"/>
    <w:rPr>
      <w:b/>
      <w:bCs/>
    </w:rPr>
  </w:style>
  <w:style w:type="paragraph" w:customStyle="1" w:styleId="Paragrafoelenco1">
    <w:name w:val="Paragrafo elenco1"/>
    <w:basedOn w:val="Normal"/>
    <w:uiPriority w:val="99"/>
    <w:qFormat/>
    <w:rsid w:val="00F5189A"/>
    <w:pPr>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162">
      <w:bodyDiv w:val="1"/>
      <w:marLeft w:val="0"/>
      <w:marRight w:val="0"/>
      <w:marTop w:val="0"/>
      <w:marBottom w:val="0"/>
      <w:divBdr>
        <w:top w:val="none" w:sz="0" w:space="0" w:color="auto"/>
        <w:left w:val="none" w:sz="0" w:space="0" w:color="auto"/>
        <w:bottom w:val="none" w:sz="0" w:space="0" w:color="auto"/>
        <w:right w:val="none" w:sz="0" w:space="0" w:color="auto"/>
      </w:divBdr>
    </w:div>
    <w:div w:id="11732477">
      <w:bodyDiv w:val="1"/>
      <w:marLeft w:val="0"/>
      <w:marRight w:val="0"/>
      <w:marTop w:val="0"/>
      <w:marBottom w:val="0"/>
      <w:divBdr>
        <w:top w:val="none" w:sz="0" w:space="0" w:color="auto"/>
        <w:left w:val="none" w:sz="0" w:space="0" w:color="auto"/>
        <w:bottom w:val="none" w:sz="0" w:space="0" w:color="auto"/>
        <w:right w:val="none" w:sz="0" w:space="0" w:color="auto"/>
      </w:divBdr>
    </w:div>
    <w:div w:id="71659971">
      <w:bodyDiv w:val="1"/>
      <w:marLeft w:val="0"/>
      <w:marRight w:val="0"/>
      <w:marTop w:val="0"/>
      <w:marBottom w:val="0"/>
      <w:divBdr>
        <w:top w:val="none" w:sz="0" w:space="0" w:color="auto"/>
        <w:left w:val="none" w:sz="0" w:space="0" w:color="auto"/>
        <w:bottom w:val="none" w:sz="0" w:space="0" w:color="auto"/>
        <w:right w:val="none" w:sz="0" w:space="0" w:color="auto"/>
      </w:divBdr>
    </w:div>
    <w:div w:id="98524933">
      <w:bodyDiv w:val="1"/>
      <w:marLeft w:val="0"/>
      <w:marRight w:val="0"/>
      <w:marTop w:val="0"/>
      <w:marBottom w:val="0"/>
      <w:divBdr>
        <w:top w:val="none" w:sz="0" w:space="0" w:color="auto"/>
        <w:left w:val="none" w:sz="0" w:space="0" w:color="auto"/>
        <w:bottom w:val="none" w:sz="0" w:space="0" w:color="auto"/>
        <w:right w:val="none" w:sz="0" w:space="0" w:color="auto"/>
      </w:divBdr>
    </w:div>
    <w:div w:id="170066084">
      <w:bodyDiv w:val="1"/>
      <w:marLeft w:val="0"/>
      <w:marRight w:val="0"/>
      <w:marTop w:val="0"/>
      <w:marBottom w:val="0"/>
      <w:divBdr>
        <w:top w:val="none" w:sz="0" w:space="0" w:color="auto"/>
        <w:left w:val="none" w:sz="0" w:space="0" w:color="auto"/>
        <w:bottom w:val="none" w:sz="0" w:space="0" w:color="auto"/>
        <w:right w:val="none" w:sz="0" w:space="0" w:color="auto"/>
      </w:divBdr>
    </w:div>
    <w:div w:id="379792959">
      <w:bodyDiv w:val="1"/>
      <w:marLeft w:val="0"/>
      <w:marRight w:val="0"/>
      <w:marTop w:val="0"/>
      <w:marBottom w:val="0"/>
      <w:divBdr>
        <w:top w:val="none" w:sz="0" w:space="0" w:color="auto"/>
        <w:left w:val="none" w:sz="0" w:space="0" w:color="auto"/>
        <w:bottom w:val="none" w:sz="0" w:space="0" w:color="auto"/>
        <w:right w:val="none" w:sz="0" w:space="0" w:color="auto"/>
      </w:divBdr>
    </w:div>
    <w:div w:id="398332726">
      <w:bodyDiv w:val="1"/>
      <w:marLeft w:val="0"/>
      <w:marRight w:val="0"/>
      <w:marTop w:val="0"/>
      <w:marBottom w:val="0"/>
      <w:divBdr>
        <w:top w:val="none" w:sz="0" w:space="0" w:color="auto"/>
        <w:left w:val="none" w:sz="0" w:space="0" w:color="auto"/>
        <w:bottom w:val="none" w:sz="0" w:space="0" w:color="auto"/>
        <w:right w:val="none" w:sz="0" w:space="0" w:color="auto"/>
      </w:divBdr>
    </w:div>
    <w:div w:id="402875324">
      <w:bodyDiv w:val="1"/>
      <w:marLeft w:val="0"/>
      <w:marRight w:val="0"/>
      <w:marTop w:val="0"/>
      <w:marBottom w:val="0"/>
      <w:divBdr>
        <w:top w:val="none" w:sz="0" w:space="0" w:color="auto"/>
        <w:left w:val="none" w:sz="0" w:space="0" w:color="auto"/>
        <w:bottom w:val="none" w:sz="0" w:space="0" w:color="auto"/>
        <w:right w:val="none" w:sz="0" w:space="0" w:color="auto"/>
      </w:divBdr>
    </w:div>
    <w:div w:id="436222065">
      <w:bodyDiv w:val="1"/>
      <w:marLeft w:val="0"/>
      <w:marRight w:val="0"/>
      <w:marTop w:val="0"/>
      <w:marBottom w:val="0"/>
      <w:divBdr>
        <w:top w:val="none" w:sz="0" w:space="0" w:color="auto"/>
        <w:left w:val="none" w:sz="0" w:space="0" w:color="auto"/>
        <w:bottom w:val="none" w:sz="0" w:space="0" w:color="auto"/>
        <w:right w:val="none" w:sz="0" w:space="0" w:color="auto"/>
      </w:divBdr>
    </w:div>
    <w:div w:id="468789986">
      <w:bodyDiv w:val="1"/>
      <w:marLeft w:val="0"/>
      <w:marRight w:val="0"/>
      <w:marTop w:val="0"/>
      <w:marBottom w:val="0"/>
      <w:divBdr>
        <w:top w:val="none" w:sz="0" w:space="0" w:color="auto"/>
        <w:left w:val="none" w:sz="0" w:space="0" w:color="auto"/>
        <w:bottom w:val="none" w:sz="0" w:space="0" w:color="auto"/>
        <w:right w:val="none" w:sz="0" w:space="0" w:color="auto"/>
      </w:divBdr>
    </w:div>
    <w:div w:id="628323199">
      <w:bodyDiv w:val="1"/>
      <w:marLeft w:val="0"/>
      <w:marRight w:val="0"/>
      <w:marTop w:val="0"/>
      <w:marBottom w:val="0"/>
      <w:divBdr>
        <w:top w:val="none" w:sz="0" w:space="0" w:color="auto"/>
        <w:left w:val="none" w:sz="0" w:space="0" w:color="auto"/>
        <w:bottom w:val="none" w:sz="0" w:space="0" w:color="auto"/>
        <w:right w:val="none" w:sz="0" w:space="0" w:color="auto"/>
      </w:divBdr>
    </w:div>
    <w:div w:id="637993388">
      <w:bodyDiv w:val="1"/>
      <w:marLeft w:val="0"/>
      <w:marRight w:val="0"/>
      <w:marTop w:val="0"/>
      <w:marBottom w:val="0"/>
      <w:divBdr>
        <w:top w:val="none" w:sz="0" w:space="0" w:color="auto"/>
        <w:left w:val="none" w:sz="0" w:space="0" w:color="auto"/>
        <w:bottom w:val="none" w:sz="0" w:space="0" w:color="auto"/>
        <w:right w:val="none" w:sz="0" w:space="0" w:color="auto"/>
      </w:divBdr>
    </w:div>
    <w:div w:id="654798933">
      <w:bodyDiv w:val="1"/>
      <w:marLeft w:val="0"/>
      <w:marRight w:val="0"/>
      <w:marTop w:val="0"/>
      <w:marBottom w:val="0"/>
      <w:divBdr>
        <w:top w:val="none" w:sz="0" w:space="0" w:color="auto"/>
        <w:left w:val="none" w:sz="0" w:space="0" w:color="auto"/>
        <w:bottom w:val="none" w:sz="0" w:space="0" w:color="auto"/>
        <w:right w:val="none" w:sz="0" w:space="0" w:color="auto"/>
      </w:divBdr>
    </w:div>
    <w:div w:id="691421677">
      <w:bodyDiv w:val="1"/>
      <w:marLeft w:val="0"/>
      <w:marRight w:val="0"/>
      <w:marTop w:val="0"/>
      <w:marBottom w:val="0"/>
      <w:divBdr>
        <w:top w:val="none" w:sz="0" w:space="0" w:color="auto"/>
        <w:left w:val="none" w:sz="0" w:space="0" w:color="auto"/>
        <w:bottom w:val="none" w:sz="0" w:space="0" w:color="auto"/>
        <w:right w:val="none" w:sz="0" w:space="0" w:color="auto"/>
      </w:divBdr>
    </w:div>
    <w:div w:id="751699470">
      <w:bodyDiv w:val="1"/>
      <w:marLeft w:val="0"/>
      <w:marRight w:val="0"/>
      <w:marTop w:val="0"/>
      <w:marBottom w:val="0"/>
      <w:divBdr>
        <w:top w:val="none" w:sz="0" w:space="0" w:color="auto"/>
        <w:left w:val="none" w:sz="0" w:space="0" w:color="auto"/>
        <w:bottom w:val="none" w:sz="0" w:space="0" w:color="auto"/>
        <w:right w:val="none" w:sz="0" w:space="0" w:color="auto"/>
      </w:divBdr>
    </w:div>
    <w:div w:id="800077002">
      <w:bodyDiv w:val="1"/>
      <w:marLeft w:val="0"/>
      <w:marRight w:val="0"/>
      <w:marTop w:val="0"/>
      <w:marBottom w:val="0"/>
      <w:divBdr>
        <w:top w:val="none" w:sz="0" w:space="0" w:color="auto"/>
        <w:left w:val="none" w:sz="0" w:space="0" w:color="auto"/>
        <w:bottom w:val="none" w:sz="0" w:space="0" w:color="auto"/>
        <w:right w:val="none" w:sz="0" w:space="0" w:color="auto"/>
      </w:divBdr>
    </w:div>
    <w:div w:id="813987209">
      <w:bodyDiv w:val="1"/>
      <w:marLeft w:val="0"/>
      <w:marRight w:val="0"/>
      <w:marTop w:val="0"/>
      <w:marBottom w:val="0"/>
      <w:divBdr>
        <w:top w:val="none" w:sz="0" w:space="0" w:color="auto"/>
        <w:left w:val="none" w:sz="0" w:space="0" w:color="auto"/>
        <w:bottom w:val="none" w:sz="0" w:space="0" w:color="auto"/>
        <w:right w:val="none" w:sz="0" w:space="0" w:color="auto"/>
      </w:divBdr>
    </w:div>
    <w:div w:id="834882468">
      <w:bodyDiv w:val="1"/>
      <w:marLeft w:val="0"/>
      <w:marRight w:val="0"/>
      <w:marTop w:val="0"/>
      <w:marBottom w:val="0"/>
      <w:divBdr>
        <w:top w:val="none" w:sz="0" w:space="0" w:color="auto"/>
        <w:left w:val="none" w:sz="0" w:space="0" w:color="auto"/>
        <w:bottom w:val="none" w:sz="0" w:space="0" w:color="auto"/>
        <w:right w:val="none" w:sz="0" w:space="0" w:color="auto"/>
      </w:divBdr>
    </w:div>
    <w:div w:id="837422693">
      <w:bodyDiv w:val="1"/>
      <w:marLeft w:val="0"/>
      <w:marRight w:val="0"/>
      <w:marTop w:val="0"/>
      <w:marBottom w:val="0"/>
      <w:divBdr>
        <w:top w:val="none" w:sz="0" w:space="0" w:color="auto"/>
        <w:left w:val="none" w:sz="0" w:space="0" w:color="auto"/>
        <w:bottom w:val="none" w:sz="0" w:space="0" w:color="auto"/>
        <w:right w:val="none" w:sz="0" w:space="0" w:color="auto"/>
      </w:divBdr>
    </w:div>
    <w:div w:id="845169957">
      <w:bodyDiv w:val="1"/>
      <w:marLeft w:val="0"/>
      <w:marRight w:val="0"/>
      <w:marTop w:val="0"/>
      <w:marBottom w:val="0"/>
      <w:divBdr>
        <w:top w:val="none" w:sz="0" w:space="0" w:color="auto"/>
        <w:left w:val="none" w:sz="0" w:space="0" w:color="auto"/>
        <w:bottom w:val="none" w:sz="0" w:space="0" w:color="auto"/>
        <w:right w:val="none" w:sz="0" w:space="0" w:color="auto"/>
      </w:divBdr>
    </w:div>
    <w:div w:id="860899272">
      <w:bodyDiv w:val="1"/>
      <w:marLeft w:val="0"/>
      <w:marRight w:val="0"/>
      <w:marTop w:val="0"/>
      <w:marBottom w:val="0"/>
      <w:divBdr>
        <w:top w:val="none" w:sz="0" w:space="0" w:color="auto"/>
        <w:left w:val="none" w:sz="0" w:space="0" w:color="auto"/>
        <w:bottom w:val="none" w:sz="0" w:space="0" w:color="auto"/>
        <w:right w:val="none" w:sz="0" w:space="0" w:color="auto"/>
      </w:divBdr>
    </w:div>
    <w:div w:id="867836220">
      <w:bodyDiv w:val="1"/>
      <w:marLeft w:val="0"/>
      <w:marRight w:val="0"/>
      <w:marTop w:val="0"/>
      <w:marBottom w:val="0"/>
      <w:divBdr>
        <w:top w:val="none" w:sz="0" w:space="0" w:color="auto"/>
        <w:left w:val="none" w:sz="0" w:space="0" w:color="auto"/>
        <w:bottom w:val="none" w:sz="0" w:space="0" w:color="auto"/>
        <w:right w:val="none" w:sz="0" w:space="0" w:color="auto"/>
      </w:divBdr>
    </w:div>
    <w:div w:id="908198368">
      <w:bodyDiv w:val="1"/>
      <w:marLeft w:val="0"/>
      <w:marRight w:val="0"/>
      <w:marTop w:val="0"/>
      <w:marBottom w:val="0"/>
      <w:divBdr>
        <w:top w:val="none" w:sz="0" w:space="0" w:color="auto"/>
        <w:left w:val="none" w:sz="0" w:space="0" w:color="auto"/>
        <w:bottom w:val="none" w:sz="0" w:space="0" w:color="auto"/>
        <w:right w:val="none" w:sz="0" w:space="0" w:color="auto"/>
      </w:divBdr>
    </w:div>
    <w:div w:id="929779735">
      <w:bodyDiv w:val="1"/>
      <w:marLeft w:val="0"/>
      <w:marRight w:val="0"/>
      <w:marTop w:val="0"/>
      <w:marBottom w:val="0"/>
      <w:divBdr>
        <w:top w:val="none" w:sz="0" w:space="0" w:color="auto"/>
        <w:left w:val="none" w:sz="0" w:space="0" w:color="auto"/>
        <w:bottom w:val="none" w:sz="0" w:space="0" w:color="auto"/>
        <w:right w:val="none" w:sz="0" w:space="0" w:color="auto"/>
      </w:divBdr>
    </w:div>
    <w:div w:id="952174479">
      <w:bodyDiv w:val="1"/>
      <w:marLeft w:val="0"/>
      <w:marRight w:val="0"/>
      <w:marTop w:val="0"/>
      <w:marBottom w:val="0"/>
      <w:divBdr>
        <w:top w:val="none" w:sz="0" w:space="0" w:color="auto"/>
        <w:left w:val="none" w:sz="0" w:space="0" w:color="auto"/>
        <w:bottom w:val="none" w:sz="0" w:space="0" w:color="auto"/>
        <w:right w:val="none" w:sz="0" w:space="0" w:color="auto"/>
      </w:divBdr>
    </w:div>
    <w:div w:id="955403578">
      <w:bodyDiv w:val="1"/>
      <w:marLeft w:val="0"/>
      <w:marRight w:val="0"/>
      <w:marTop w:val="0"/>
      <w:marBottom w:val="0"/>
      <w:divBdr>
        <w:top w:val="none" w:sz="0" w:space="0" w:color="auto"/>
        <w:left w:val="none" w:sz="0" w:space="0" w:color="auto"/>
        <w:bottom w:val="none" w:sz="0" w:space="0" w:color="auto"/>
        <w:right w:val="none" w:sz="0" w:space="0" w:color="auto"/>
      </w:divBdr>
    </w:div>
    <w:div w:id="983006115">
      <w:bodyDiv w:val="1"/>
      <w:marLeft w:val="0"/>
      <w:marRight w:val="0"/>
      <w:marTop w:val="0"/>
      <w:marBottom w:val="0"/>
      <w:divBdr>
        <w:top w:val="none" w:sz="0" w:space="0" w:color="auto"/>
        <w:left w:val="none" w:sz="0" w:space="0" w:color="auto"/>
        <w:bottom w:val="none" w:sz="0" w:space="0" w:color="auto"/>
        <w:right w:val="none" w:sz="0" w:space="0" w:color="auto"/>
      </w:divBdr>
    </w:div>
    <w:div w:id="998003423">
      <w:bodyDiv w:val="1"/>
      <w:marLeft w:val="0"/>
      <w:marRight w:val="0"/>
      <w:marTop w:val="0"/>
      <w:marBottom w:val="0"/>
      <w:divBdr>
        <w:top w:val="none" w:sz="0" w:space="0" w:color="auto"/>
        <w:left w:val="none" w:sz="0" w:space="0" w:color="auto"/>
        <w:bottom w:val="none" w:sz="0" w:space="0" w:color="auto"/>
        <w:right w:val="none" w:sz="0" w:space="0" w:color="auto"/>
      </w:divBdr>
    </w:div>
    <w:div w:id="1043024517">
      <w:bodyDiv w:val="1"/>
      <w:marLeft w:val="0"/>
      <w:marRight w:val="0"/>
      <w:marTop w:val="0"/>
      <w:marBottom w:val="0"/>
      <w:divBdr>
        <w:top w:val="none" w:sz="0" w:space="0" w:color="auto"/>
        <w:left w:val="none" w:sz="0" w:space="0" w:color="auto"/>
        <w:bottom w:val="none" w:sz="0" w:space="0" w:color="auto"/>
        <w:right w:val="none" w:sz="0" w:space="0" w:color="auto"/>
      </w:divBdr>
    </w:div>
    <w:div w:id="1052776338">
      <w:bodyDiv w:val="1"/>
      <w:marLeft w:val="0"/>
      <w:marRight w:val="0"/>
      <w:marTop w:val="0"/>
      <w:marBottom w:val="0"/>
      <w:divBdr>
        <w:top w:val="none" w:sz="0" w:space="0" w:color="auto"/>
        <w:left w:val="none" w:sz="0" w:space="0" w:color="auto"/>
        <w:bottom w:val="none" w:sz="0" w:space="0" w:color="auto"/>
        <w:right w:val="none" w:sz="0" w:space="0" w:color="auto"/>
      </w:divBdr>
    </w:div>
    <w:div w:id="1064060839">
      <w:bodyDiv w:val="1"/>
      <w:marLeft w:val="0"/>
      <w:marRight w:val="0"/>
      <w:marTop w:val="0"/>
      <w:marBottom w:val="0"/>
      <w:divBdr>
        <w:top w:val="none" w:sz="0" w:space="0" w:color="auto"/>
        <w:left w:val="none" w:sz="0" w:space="0" w:color="auto"/>
        <w:bottom w:val="none" w:sz="0" w:space="0" w:color="auto"/>
        <w:right w:val="none" w:sz="0" w:space="0" w:color="auto"/>
      </w:divBdr>
    </w:div>
    <w:div w:id="1064135779">
      <w:bodyDiv w:val="1"/>
      <w:marLeft w:val="0"/>
      <w:marRight w:val="0"/>
      <w:marTop w:val="0"/>
      <w:marBottom w:val="0"/>
      <w:divBdr>
        <w:top w:val="none" w:sz="0" w:space="0" w:color="auto"/>
        <w:left w:val="none" w:sz="0" w:space="0" w:color="auto"/>
        <w:bottom w:val="none" w:sz="0" w:space="0" w:color="auto"/>
        <w:right w:val="none" w:sz="0" w:space="0" w:color="auto"/>
      </w:divBdr>
    </w:div>
    <w:div w:id="1068766128">
      <w:bodyDiv w:val="1"/>
      <w:marLeft w:val="0"/>
      <w:marRight w:val="0"/>
      <w:marTop w:val="0"/>
      <w:marBottom w:val="0"/>
      <w:divBdr>
        <w:top w:val="none" w:sz="0" w:space="0" w:color="auto"/>
        <w:left w:val="none" w:sz="0" w:space="0" w:color="auto"/>
        <w:bottom w:val="none" w:sz="0" w:space="0" w:color="auto"/>
        <w:right w:val="none" w:sz="0" w:space="0" w:color="auto"/>
      </w:divBdr>
    </w:div>
    <w:div w:id="1139229996">
      <w:bodyDiv w:val="1"/>
      <w:marLeft w:val="0"/>
      <w:marRight w:val="0"/>
      <w:marTop w:val="0"/>
      <w:marBottom w:val="0"/>
      <w:divBdr>
        <w:top w:val="none" w:sz="0" w:space="0" w:color="auto"/>
        <w:left w:val="none" w:sz="0" w:space="0" w:color="auto"/>
        <w:bottom w:val="none" w:sz="0" w:space="0" w:color="auto"/>
        <w:right w:val="none" w:sz="0" w:space="0" w:color="auto"/>
      </w:divBdr>
    </w:div>
    <w:div w:id="1163473011">
      <w:bodyDiv w:val="1"/>
      <w:marLeft w:val="0"/>
      <w:marRight w:val="0"/>
      <w:marTop w:val="0"/>
      <w:marBottom w:val="0"/>
      <w:divBdr>
        <w:top w:val="none" w:sz="0" w:space="0" w:color="auto"/>
        <w:left w:val="none" w:sz="0" w:space="0" w:color="auto"/>
        <w:bottom w:val="none" w:sz="0" w:space="0" w:color="auto"/>
        <w:right w:val="none" w:sz="0" w:space="0" w:color="auto"/>
      </w:divBdr>
      <w:divsChild>
        <w:div w:id="13119850">
          <w:marLeft w:val="0"/>
          <w:marRight w:val="0"/>
          <w:marTop w:val="0"/>
          <w:marBottom w:val="0"/>
          <w:divBdr>
            <w:top w:val="none" w:sz="0" w:space="0" w:color="auto"/>
            <w:left w:val="none" w:sz="0" w:space="0" w:color="auto"/>
            <w:bottom w:val="none" w:sz="0" w:space="0" w:color="auto"/>
            <w:right w:val="none" w:sz="0" w:space="0" w:color="auto"/>
          </w:divBdr>
        </w:div>
        <w:div w:id="23480804">
          <w:marLeft w:val="0"/>
          <w:marRight w:val="0"/>
          <w:marTop w:val="0"/>
          <w:marBottom w:val="0"/>
          <w:divBdr>
            <w:top w:val="none" w:sz="0" w:space="0" w:color="auto"/>
            <w:left w:val="none" w:sz="0" w:space="0" w:color="auto"/>
            <w:bottom w:val="none" w:sz="0" w:space="0" w:color="auto"/>
            <w:right w:val="none" w:sz="0" w:space="0" w:color="auto"/>
          </w:divBdr>
        </w:div>
        <w:div w:id="37701738">
          <w:marLeft w:val="0"/>
          <w:marRight w:val="0"/>
          <w:marTop w:val="0"/>
          <w:marBottom w:val="0"/>
          <w:divBdr>
            <w:top w:val="none" w:sz="0" w:space="0" w:color="auto"/>
            <w:left w:val="none" w:sz="0" w:space="0" w:color="auto"/>
            <w:bottom w:val="none" w:sz="0" w:space="0" w:color="auto"/>
            <w:right w:val="none" w:sz="0" w:space="0" w:color="auto"/>
          </w:divBdr>
        </w:div>
        <w:div w:id="50807908">
          <w:marLeft w:val="0"/>
          <w:marRight w:val="0"/>
          <w:marTop w:val="0"/>
          <w:marBottom w:val="0"/>
          <w:divBdr>
            <w:top w:val="none" w:sz="0" w:space="0" w:color="auto"/>
            <w:left w:val="none" w:sz="0" w:space="0" w:color="auto"/>
            <w:bottom w:val="none" w:sz="0" w:space="0" w:color="auto"/>
            <w:right w:val="none" w:sz="0" w:space="0" w:color="auto"/>
          </w:divBdr>
        </w:div>
        <w:div w:id="54161340">
          <w:marLeft w:val="0"/>
          <w:marRight w:val="0"/>
          <w:marTop w:val="0"/>
          <w:marBottom w:val="0"/>
          <w:divBdr>
            <w:top w:val="none" w:sz="0" w:space="0" w:color="auto"/>
            <w:left w:val="none" w:sz="0" w:space="0" w:color="auto"/>
            <w:bottom w:val="none" w:sz="0" w:space="0" w:color="auto"/>
            <w:right w:val="none" w:sz="0" w:space="0" w:color="auto"/>
          </w:divBdr>
        </w:div>
        <w:div w:id="64646964">
          <w:marLeft w:val="0"/>
          <w:marRight w:val="0"/>
          <w:marTop w:val="0"/>
          <w:marBottom w:val="0"/>
          <w:divBdr>
            <w:top w:val="none" w:sz="0" w:space="0" w:color="auto"/>
            <w:left w:val="none" w:sz="0" w:space="0" w:color="auto"/>
            <w:bottom w:val="none" w:sz="0" w:space="0" w:color="auto"/>
            <w:right w:val="none" w:sz="0" w:space="0" w:color="auto"/>
          </w:divBdr>
        </w:div>
        <w:div w:id="67652369">
          <w:marLeft w:val="0"/>
          <w:marRight w:val="0"/>
          <w:marTop w:val="0"/>
          <w:marBottom w:val="0"/>
          <w:divBdr>
            <w:top w:val="none" w:sz="0" w:space="0" w:color="auto"/>
            <w:left w:val="none" w:sz="0" w:space="0" w:color="auto"/>
            <w:bottom w:val="none" w:sz="0" w:space="0" w:color="auto"/>
            <w:right w:val="none" w:sz="0" w:space="0" w:color="auto"/>
          </w:divBdr>
        </w:div>
        <w:div w:id="69621223">
          <w:marLeft w:val="0"/>
          <w:marRight w:val="0"/>
          <w:marTop w:val="0"/>
          <w:marBottom w:val="0"/>
          <w:divBdr>
            <w:top w:val="none" w:sz="0" w:space="0" w:color="auto"/>
            <w:left w:val="none" w:sz="0" w:space="0" w:color="auto"/>
            <w:bottom w:val="none" w:sz="0" w:space="0" w:color="auto"/>
            <w:right w:val="none" w:sz="0" w:space="0" w:color="auto"/>
          </w:divBdr>
        </w:div>
        <w:div w:id="70084165">
          <w:marLeft w:val="0"/>
          <w:marRight w:val="0"/>
          <w:marTop w:val="0"/>
          <w:marBottom w:val="0"/>
          <w:divBdr>
            <w:top w:val="none" w:sz="0" w:space="0" w:color="auto"/>
            <w:left w:val="none" w:sz="0" w:space="0" w:color="auto"/>
            <w:bottom w:val="none" w:sz="0" w:space="0" w:color="auto"/>
            <w:right w:val="none" w:sz="0" w:space="0" w:color="auto"/>
          </w:divBdr>
          <w:divsChild>
            <w:div w:id="373509612">
              <w:marLeft w:val="-75"/>
              <w:marRight w:val="0"/>
              <w:marTop w:val="30"/>
              <w:marBottom w:val="30"/>
              <w:divBdr>
                <w:top w:val="none" w:sz="0" w:space="0" w:color="auto"/>
                <w:left w:val="none" w:sz="0" w:space="0" w:color="auto"/>
                <w:bottom w:val="none" w:sz="0" w:space="0" w:color="auto"/>
                <w:right w:val="none" w:sz="0" w:space="0" w:color="auto"/>
              </w:divBdr>
              <w:divsChild>
                <w:div w:id="27266333">
                  <w:marLeft w:val="0"/>
                  <w:marRight w:val="0"/>
                  <w:marTop w:val="0"/>
                  <w:marBottom w:val="0"/>
                  <w:divBdr>
                    <w:top w:val="none" w:sz="0" w:space="0" w:color="auto"/>
                    <w:left w:val="none" w:sz="0" w:space="0" w:color="auto"/>
                    <w:bottom w:val="none" w:sz="0" w:space="0" w:color="auto"/>
                    <w:right w:val="none" w:sz="0" w:space="0" w:color="auto"/>
                  </w:divBdr>
                  <w:divsChild>
                    <w:div w:id="942808566">
                      <w:marLeft w:val="0"/>
                      <w:marRight w:val="0"/>
                      <w:marTop w:val="0"/>
                      <w:marBottom w:val="0"/>
                      <w:divBdr>
                        <w:top w:val="none" w:sz="0" w:space="0" w:color="auto"/>
                        <w:left w:val="none" w:sz="0" w:space="0" w:color="auto"/>
                        <w:bottom w:val="none" w:sz="0" w:space="0" w:color="auto"/>
                        <w:right w:val="none" w:sz="0" w:space="0" w:color="auto"/>
                      </w:divBdr>
                    </w:div>
                  </w:divsChild>
                </w:div>
                <w:div w:id="37047767">
                  <w:marLeft w:val="0"/>
                  <w:marRight w:val="0"/>
                  <w:marTop w:val="0"/>
                  <w:marBottom w:val="0"/>
                  <w:divBdr>
                    <w:top w:val="none" w:sz="0" w:space="0" w:color="auto"/>
                    <w:left w:val="none" w:sz="0" w:space="0" w:color="auto"/>
                    <w:bottom w:val="none" w:sz="0" w:space="0" w:color="auto"/>
                    <w:right w:val="none" w:sz="0" w:space="0" w:color="auto"/>
                  </w:divBdr>
                  <w:divsChild>
                    <w:div w:id="794831061">
                      <w:marLeft w:val="0"/>
                      <w:marRight w:val="0"/>
                      <w:marTop w:val="0"/>
                      <w:marBottom w:val="0"/>
                      <w:divBdr>
                        <w:top w:val="none" w:sz="0" w:space="0" w:color="auto"/>
                        <w:left w:val="none" w:sz="0" w:space="0" w:color="auto"/>
                        <w:bottom w:val="none" w:sz="0" w:space="0" w:color="auto"/>
                        <w:right w:val="none" w:sz="0" w:space="0" w:color="auto"/>
                      </w:divBdr>
                    </w:div>
                  </w:divsChild>
                </w:div>
                <w:div w:id="48769488">
                  <w:marLeft w:val="0"/>
                  <w:marRight w:val="0"/>
                  <w:marTop w:val="0"/>
                  <w:marBottom w:val="0"/>
                  <w:divBdr>
                    <w:top w:val="none" w:sz="0" w:space="0" w:color="auto"/>
                    <w:left w:val="none" w:sz="0" w:space="0" w:color="auto"/>
                    <w:bottom w:val="none" w:sz="0" w:space="0" w:color="auto"/>
                    <w:right w:val="none" w:sz="0" w:space="0" w:color="auto"/>
                  </w:divBdr>
                  <w:divsChild>
                    <w:div w:id="1622878354">
                      <w:marLeft w:val="0"/>
                      <w:marRight w:val="0"/>
                      <w:marTop w:val="0"/>
                      <w:marBottom w:val="0"/>
                      <w:divBdr>
                        <w:top w:val="none" w:sz="0" w:space="0" w:color="auto"/>
                        <w:left w:val="none" w:sz="0" w:space="0" w:color="auto"/>
                        <w:bottom w:val="none" w:sz="0" w:space="0" w:color="auto"/>
                        <w:right w:val="none" w:sz="0" w:space="0" w:color="auto"/>
                      </w:divBdr>
                    </w:div>
                  </w:divsChild>
                </w:div>
                <w:div w:id="162935622">
                  <w:marLeft w:val="0"/>
                  <w:marRight w:val="0"/>
                  <w:marTop w:val="0"/>
                  <w:marBottom w:val="0"/>
                  <w:divBdr>
                    <w:top w:val="none" w:sz="0" w:space="0" w:color="auto"/>
                    <w:left w:val="none" w:sz="0" w:space="0" w:color="auto"/>
                    <w:bottom w:val="none" w:sz="0" w:space="0" w:color="auto"/>
                    <w:right w:val="none" w:sz="0" w:space="0" w:color="auto"/>
                  </w:divBdr>
                  <w:divsChild>
                    <w:div w:id="1502313324">
                      <w:marLeft w:val="0"/>
                      <w:marRight w:val="0"/>
                      <w:marTop w:val="0"/>
                      <w:marBottom w:val="0"/>
                      <w:divBdr>
                        <w:top w:val="none" w:sz="0" w:space="0" w:color="auto"/>
                        <w:left w:val="none" w:sz="0" w:space="0" w:color="auto"/>
                        <w:bottom w:val="none" w:sz="0" w:space="0" w:color="auto"/>
                        <w:right w:val="none" w:sz="0" w:space="0" w:color="auto"/>
                      </w:divBdr>
                    </w:div>
                  </w:divsChild>
                </w:div>
                <w:div w:id="190654487">
                  <w:marLeft w:val="0"/>
                  <w:marRight w:val="0"/>
                  <w:marTop w:val="0"/>
                  <w:marBottom w:val="0"/>
                  <w:divBdr>
                    <w:top w:val="none" w:sz="0" w:space="0" w:color="auto"/>
                    <w:left w:val="none" w:sz="0" w:space="0" w:color="auto"/>
                    <w:bottom w:val="none" w:sz="0" w:space="0" w:color="auto"/>
                    <w:right w:val="none" w:sz="0" w:space="0" w:color="auto"/>
                  </w:divBdr>
                  <w:divsChild>
                    <w:div w:id="1349916597">
                      <w:marLeft w:val="0"/>
                      <w:marRight w:val="0"/>
                      <w:marTop w:val="0"/>
                      <w:marBottom w:val="0"/>
                      <w:divBdr>
                        <w:top w:val="none" w:sz="0" w:space="0" w:color="auto"/>
                        <w:left w:val="none" w:sz="0" w:space="0" w:color="auto"/>
                        <w:bottom w:val="none" w:sz="0" w:space="0" w:color="auto"/>
                        <w:right w:val="none" w:sz="0" w:space="0" w:color="auto"/>
                      </w:divBdr>
                    </w:div>
                  </w:divsChild>
                </w:div>
                <w:div w:id="236478909">
                  <w:marLeft w:val="0"/>
                  <w:marRight w:val="0"/>
                  <w:marTop w:val="0"/>
                  <w:marBottom w:val="0"/>
                  <w:divBdr>
                    <w:top w:val="none" w:sz="0" w:space="0" w:color="auto"/>
                    <w:left w:val="none" w:sz="0" w:space="0" w:color="auto"/>
                    <w:bottom w:val="none" w:sz="0" w:space="0" w:color="auto"/>
                    <w:right w:val="none" w:sz="0" w:space="0" w:color="auto"/>
                  </w:divBdr>
                  <w:divsChild>
                    <w:div w:id="224723875">
                      <w:marLeft w:val="0"/>
                      <w:marRight w:val="0"/>
                      <w:marTop w:val="0"/>
                      <w:marBottom w:val="0"/>
                      <w:divBdr>
                        <w:top w:val="none" w:sz="0" w:space="0" w:color="auto"/>
                        <w:left w:val="none" w:sz="0" w:space="0" w:color="auto"/>
                        <w:bottom w:val="none" w:sz="0" w:space="0" w:color="auto"/>
                        <w:right w:val="none" w:sz="0" w:space="0" w:color="auto"/>
                      </w:divBdr>
                    </w:div>
                  </w:divsChild>
                </w:div>
                <w:div w:id="306863054">
                  <w:marLeft w:val="0"/>
                  <w:marRight w:val="0"/>
                  <w:marTop w:val="0"/>
                  <w:marBottom w:val="0"/>
                  <w:divBdr>
                    <w:top w:val="none" w:sz="0" w:space="0" w:color="auto"/>
                    <w:left w:val="none" w:sz="0" w:space="0" w:color="auto"/>
                    <w:bottom w:val="none" w:sz="0" w:space="0" w:color="auto"/>
                    <w:right w:val="none" w:sz="0" w:space="0" w:color="auto"/>
                  </w:divBdr>
                  <w:divsChild>
                    <w:div w:id="143013295">
                      <w:marLeft w:val="0"/>
                      <w:marRight w:val="0"/>
                      <w:marTop w:val="0"/>
                      <w:marBottom w:val="0"/>
                      <w:divBdr>
                        <w:top w:val="none" w:sz="0" w:space="0" w:color="auto"/>
                        <w:left w:val="none" w:sz="0" w:space="0" w:color="auto"/>
                        <w:bottom w:val="none" w:sz="0" w:space="0" w:color="auto"/>
                        <w:right w:val="none" w:sz="0" w:space="0" w:color="auto"/>
                      </w:divBdr>
                    </w:div>
                  </w:divsChild>
                </w:div>
                <w:div w:id="317198535">
                  <w:marLeft w:val="0"/>
                  <w:marRight w:val="0"/>
                  <w:marTop w:val="0"/>
                  <w:marBottom w:val="0"/>
                  <w:divBdr>
                    <w:top w:val="none" w:sz="0" w:space="0" w:color="auto"/>
                    <w:left w:val="none" w:sz="0" w:space="0" w:color="auto"/>
                    <w:bottom w:val="none" w:sz="0" w:space="0" w:color="auto"/>
                    <w:right w:val="none" w:sz="0" w:space="0" w:color="auto"/>
                  </w:divBdr>
                  <w:divsChild>
                    <w:div w:id="1127704433">
                      <w:marLeft w:val="0"/>
                      <w:marRight w:val="0"/>
                      <w:marTop w:val="0"/>
                      <w:marBottom w:val="0"/>
                      <w:divBdr>
                        <w:top w:val="none" w:sz="0" w:space="0" w:color="auto"/>
                        <w:left w:val="none" w:sz="0" w:space="0" w:color="auto"/>
                        <w:bottom w:val="none" w:sz="0" w:space="0" w:color="auto"/>
                        <w:right w:val="none" w:sz="0" w:space="0" w:color="auto"/>
                      </w:divBdr>
                    </w:div>
                    <w:div w:id="1736781012">
                      <w:marLeft w:val="0"/>
                      <w:marRight w:val="0"/>
                      <w:marTop w:val="0"/>
                      <w:marBottom w:val="0"/>
                      <w:divBdr>
                        <w:top w:val="none" w:sz="0" w:space="0" w:color="auto"/>
                        <w:left w:val="none" w:sz="0" w:space="0" w:color="auto"/>
                        <w:bottom w:val="none" w:sz="0" w:space="0" w:color="auto"/>
                        <w:right w:val="none" w:sz="0" w:space="0" w:color="auto"/>
                      </w:divBdr>
                    </w:div>
                  </w:divsChild>
                </w:div>
                <w:div w:id="319312935">
                  <w:marLeft w:val="0"/>
                  <w:marRight w:val="0"/>
                  <w:marTop w:val="0"/>
                  <w:marBottom w:val="0"/>
                  <w:divBdr>
                    <w:top w:val="none" w:sz="0" w:space="0" w:color="auto"/>
                    <w:left w:val="none" w:sz="0" w:space="0" w:color="auto"/>
                    <w:bottom w:val="none" w:sz="0" w:space="0" w:color="auto"/>
                    <w:right w:val="none" w:sz="0" w:space="0" w:color="auto"/>
                  </w:divBdr>
                  <w:divsChild>
                    <w:div w:id="1739402337">
                      <w:marLeft w:val="0"/>
                      <w:marRight w:val="0"/>
                      <w:marTop w:val="0"/>
                      <w:marBottom w:val="0"/>
                      <w:divBdr>
                        <w:top w:val="none" w:sz="0" w:space="0" w:color="auto"/>
                        <w:left w:val="none" w:sz="0" w:space="0" w:color="auto"/>
                        <w:bottom w:val="none" w:sz="0" w:space="0" w:color="auto"/>
                        <w:right w:val="none" w:sz="0" w:space="0" w:color="auto"/>
                      </w:divBdr>
                    </w:div>
                  </w:divsChild>
                </w:div>
                <w:div w:id="321665761">
                  <w:marLeft w:val="0"/>
                  <w:marRight w:val="0"/>
                  <w:marTop w:val="0"/>
                  <w:marBottom w:val="0"/>
                  <w:divBdr>
                    <w:top w:val="none" w:sz="0" w:space="0" w:color="auto"/>
                    <w:left w:val="none" w:sz="0" w:space="0" w:color="auto"/>
                    <w:bottom w:val="none" w:sz="0" w:space="0" w:color="auto"/>
                    <w:right w:val="none" w:sz="0" w:space="0" w:color="auto"/>
                  </w:divBdr>
                  <w:divsChild>
                    <w:div w:id="1200164532">
                      <w:marLeft w:val="0"/>
                      <w:marRight w:val="0"/>
                      <w:marTop w:val="0"/>
                      <w:marBottom w:val="0"/>
                      <w:divBdr>
                        <w:top w:val="none" w:sz="0" w:space="0" w:color="auto"/>
                        <w:left w:val="none" w:sz="0" w:space="0" w:color="auto"/>
                        <w:bottom w:val="none" w:sz="0" w:space="0" w:color="auto"/>
                        <w:right w:val="none" w:sz="0" w:space="0" w:color="auto"/>
                      </w:divBdr>
                    </w:div>
                  </w:divsChild>
                </w:div>
                <w:div w:id="362094897">
                  <w:marLeft w:val="0"/>
                  <w:marRight w:val="0"/>
                  <w:marTop w:val="0"/>
                  <w:marBottom w:val="0"/>
                  <w:divBdr>
                    <w:top w:val="none" w:sz="0" w:space="0" w:color="auto"/>
                    <w:left w:val="none" w:sz="0" w:space="0" w:color="auto"/>
                    <w:bottom w:val="none" w:sz="0" w:space="0" w:color="auto"/>
                    <w:right w:val="none" w:sz="0" w:space="0" w:color="auto"/>
                  </w:divBdr>
                  <w:divsChild>
                    <w:div w:id="1128399499">
                      <w:marLeft w:val="0"/>
                      <w:marRight w:val="0"/>
                      <w:marTop w:val="0"/>
                      <w:marBottom w:val="0"/>
                      <w:divBdr>
                        <w:top w:val="none" w:sz="0" w:space="0" w:color="auto"/>
                        <w:left w:val="none" w:sz="0" w:space="0" w:color="auto"/>
                        <w:bottom w:val="none" w:sz="0" w:space="0" w:color="auto"/>
                        <w:right w:val="none" w:sz="0" w:space="0" w:color="auto"/>
                      </w:divBdr>
                    </w:div>
                  </w:divsChild>
                </w:div>
                <w:div w:id="374696789">
                  <w:marLeft w:val="0"/>
                  <w:marRight w:val="0"/>
                  <w:marTop w:val="0"/>
                  <w:marBottom w:val="0"/>
                  <w:divBdr>
                    <w:top w:val="none" w:sz="0" w:space="0" w:color="auto"/>
                    <w:left w:val="none" w:sz="0" w:space="0" w:color="auto"/>
                    <w:bottom w:val="none" w:sz="0" w:space="0" w:color="auto"/>
                    <w:right w:val="none" w:sz="0" w:space="0" w:color="auto"/>
                  </w:divBdr>
                  <w:divsChild>
                    <w:div w:id="133912346">
                      <w:marLeft w:val="0"/>
                      <w:marRight w:val="0"/>
                      <w:marTop w:val="0"/>
                      <w:marBottom w:val="0"/>
                      <w:divBdr>
                        <w:top w:val="none" w:sz="0" w:space="0" w:color="auto"/>
                        <w:left w:val="none" w:sz="0" w:space="0" w:color="auto"/>
                        <w:bottom w:val="none" w:sz="0" w:space="0" w:color="auto"/>
                        <w:right w:val="none" w:sz="0" w:space="0" w:color="auto"/>
                      </w:divBdr>
                    </w:div>
                  </w:divsChild>
                </w:div>
                <w:div w:id="378281432">
                  <w:marLeft w:val="0"/>
                  <w:marRight w:val="0"/>
                  <w:marTop w:val="0"/>
                  <w:marBottom w:val="0"/>
                  <w:divBdr>
                    <w:top w:val="none" w:sz="0" w:space="0" w:color="auto"/>
                    <w:left w:val="none" w:sz="0" w:space="0" w:color="auto"/>
                    <w:bottom w:val="none" w:sz="0" w:space="0" w:color="auto"/>
                    <w:right w:val="none" w:sz="0" w:space="0" w:color="auto"/>
                  </w:divBdr>
                  <w:divsChild>
                    <w:div w:id="699936795">
                      <w:marLeft w:val="0"/>
                      <w:marRight w:val="0"/>
                      <w:marTop w:val="0"/>
                      <w:marBottom w:val="0"/>
                      <w:divBdr>
                        <w:top w:val="none" w:sz="0" w:space="0" w:color="auto"/>
                        <w:left w:val="none" w:sz="0" w:space="0" w:color="auto"/>
                        <w:bottom w:val="none" w:sz="0" w:space="0" w:color="auto"/>
                        <w:right w:val="none" w:sz="0" w:space="0" w:color="auto"/>
                      </w:divBdr>
                    </w:div>
                  </w:divsChild>
                </w:div>
                <w:div w:id="395668330">
                  <w:marLeft w:val="0"/>
                  <w:marRight w:val="0"/>
                  <w:marTop w:val="0"/>
                  <w:marBottom w:val="0"/>
                  <w:divBdr>
                    <w:top w:val="none" w:sz="0" w:space="0" w:color="auto"/>
                    <w:left w:val="none" w:sz="0" w:space="0" w:color="auto"/>
                    <w:bottom w:val="none" w:sz="0" w:space="0" w:color="auto"/>
                    <w:right w:val="none" w:sz="0" w:space="0" w:color="auto"/>
                  </w:divBdr>
                  <w:divsChild>
                    <w:div w:id="415054342">
                      <w:marLeft w:val="0"/>
                      <w:marRight w:val="0"/>
                      <w:marTop w:val="0"/>
                      <w:marBottom w:val="0"/>
                      <w:divBdr>
                        <w:top w:val="none" w:sz="0" w:space="0" w:color="auto"/>
                        <w:left w:val="none" w:sz="0" w:space="0" w:color="auto"/>
                        <w:bottom w:val="none" w:sz="0" w:space="0" w:color="auto"/>
                        <w:right w:val="none" w:sz="0" w:space="0" w:color="auto"/>
                      </w:divBdr>
                    </w:div>
                  </w:divsChild>
                </w:div>
                <w:div w:id="439690378">
                  <w:marLeft w:val="0"/>
                  <w:marRight w:val="0"/>
                  <w:marTop w:val="0"/>
                  <w:marBottom w:val="0"/>
                  <w:divBdr>
                    <w:top w:val="none" w:sz="0" w:space="0" w:color="auto"/>
                    <w:left w:val="none" w:sz="0" w:space="0" w:color="auto"/>
                    <w:bottom w:val="none" w:sz="0" w:space="0" w:color="auto"/>
                    <w:right w:val="none" w:sz="0" w:space="0" w:color="auto"/>
                  </w:divBdr>
                  <w:divsChild>
                    <w:div w:id="1263076790">
                      <w:marLeft w:val="0"/>
                      <w:marRight w:val="0"/>
                      <w:marTop w:val="0"/>
                      <w:marBottom w:val="0"/>
                      <w:divBdr>
                        <w:top w:val="none" w:sz="0" w:space="0" w:color="auto"/>
                        <w:left w:val="none" w:sz="0" w:space="0" w:color="auto"/>
                        <w:bottom w:val="none" w:sz="0" w:space="0" w:color="auto"/>
                        <w:right w:val="none" w:sz="0" w:space="0" w:color="auto"/>
                      </w:divBdr>
                    </w:div>
                  </w:divsChild>
                </w:div>
                <w:div w:id="641034734">
                  <w:marLeft w:val="0"/>
                  <w:marRight w:val="0"/>
                  <w:marTop w:val="0"/>
                  <w:marBottom w:val="0"/>
                  <w:divBdr>
                    <w:top w:val="none" w:sz="0" w:space="0" w:color="auto"/>
                    <w:left w:val="none" w:sz="0" w:space="0" w:color="auto"/>
                    <w:bottom w:val="none" w:sz="0" w:space="0" w:color="auto"/>
                    <w:right w:val="none" w:sz="0" w:space="0" w:color="auto"/>
                  </w:divBdr>
                  <w:divsChild>
                    <w:div w:id="1105690243">
                      <w:marLeft w:val="0"/>
                      <w:marRight w:val="0"/>
                      <w:marTop w:val="0"/>
                      <w:marBottom w:val="0"/>
                      <w:divBdr>
                        <w:top w:val="none" w:sz="0" w:space="0" w:color="auto"/>
                        <w:left w:val="none" w:sz="0" w:space="0" w:color="auto"/>
                        <w:bottom w:val="none" w:sz="0" w:space="0" w:color="auto"/>
                        <w:right w:val="none" w:sz="0" w:space="0" w:color="auto"/>
                      </w:divBdr>
                    </w:div>
                  </w:divsChild>
                </w:div>
                <w:div w:id="644546741">
                  <w:marLeft w:val="0"/>
                  <w:marRight w:val="0"/>
                  <w:marTop w:val="0"/>
                  <w:marBottom w:val="0"/>
                  <w:divBdr>
                    <w:top w:val="none" w:sz="0" w:space="0" w:color="auto"/>
                    <w:left w:val="none" w:sz="0" w:space="0" w:color="auto"/>
                    <w:bottom w:val="none" w:sz="0" w:space="0" w:color="auto"/>
                    <w:right w:val="none" w:sz="0" w:space="0" w:color="auto"/>
                  </w:divBdr>
                  <w:divsChild>
                    <w:div w:id="1181166576">
                      <w:marLeft w:val="0"/>
                      <w:marRight w:val="0"/>
                      <w:marTop w:val="0"/>
                      <w:marBottom w:val="0"/>
                      <w:divBdr>
                        <w:top w:val="none" w:sz="0" w:space="0" w:color="auto"/>
                        <w:left w:val="none" w:sz="0" w:space="0" w:color="auto"/>
                        <w:bottom w:val="none" w:sz="0" w:space="0" w:color="auto"/>
                        <w:right w:val="none" w:sz="0" w:space="0" w:color="auto"/>
                      </w:divBdr>
                    </w:div>
                  </w:divsChild>
                </w:div>
                <w:div w:id="669060433">
                  <w:marLeft w:val="0"/>
                  <w:marRight w:val="0"/>
                  <w:marTop w:val="0"/>
                  <w:marBottom w:val="0"/>
                  <w:divBdr>
                    <w:top w:val="none" w:sz="0" w:space="0" w:color="auto"/>
                    <w:left w:val="none" w:sz="0" w:space="0" w:color="auto"/>
                    <w:bottom w:val="none" w:sz="0" w:space="0" w:color="auto"/>
                    <w:right w:val="none" w:sz="0" w:space="0" w:color="auto"/>
                  </w:divBdr>
                  <w:divsChild>
                    <w:div w:id="1103184274">
                      <w:marLeft w:val="0"/>
                      <w:marRight w:val="0"/>
                      <w:marTop w:val="0"/>
                      <w:marBottom w:val="0"/>
                      <w:divBdr>
                        <w:top w:val="none" w:sz="0" w:space="0" w:color="auto"/>
                        <w:left w:val="none" w:sz="0" w:space="0" w:color="auto"/>
                        <w:bottom w:val="none" w:sz="0" w:space="0" w:color="auto"/>
                        <w:right w:val="none" w:sz="0" w:space="0" w:color="auto"/>
                      </w:divBdr>
                    </w:div>
                  </w:divsChild>
                </w:div>
                <w:div w:id="684986090">
                  <w:marLeft w:val="0"/>
                  <w:marRight w:val="0"/>
                  <w:marTop w:val="0"/>
                  <w:marBottom w:val="0"/>
                  <w:divBdr>
                    <w:top w:val="none" w:sz="0" w:space="0" w:color="auto"/>
                    <w:left w:val="none" w:sz="0" w:space="0" w:color="auto"/>
                    <w:bottom w:val="none" w:sz="0" w:space="0" w:color="auto"/>
                    <w:right w:val="none" w:sz="0" w:space="0" w:color="auto"/>
                  </w:divBdr>
                  <w:divsChild>
                    <w:div w:id="392579723">
                      <w:marLeft w:val="0"/>
                      <w:marRight w:val="0"/>
                      <w:marTop w:val="0"/>
                      <w:marBottom w:val="0"/>
                      <w:divBdr>
                        <w:top w:val="none" w:sz="0" w:space="0" w:color="auto"/>
                        <w:left w:val="none" w:sz="0" w:space="0" w:color="auto"/>
                        <w:bottom w:val="none" w:sz="0" w:space="0" w:color="auto"/>
                        <w:right w:val="none" w:sz="0" w:space="0" w:color="auto"/>
                      </w:divBdr>
                    </w:div>
                    <w:div w:id="1103570551">
                      <w:marLeft w:val="0"/>
                      <w:marRight w:val="0"/>
                      <w:marTop w:val="0"/>
                      <w:marBottom w:val="0"/>
                      <w:divBdr>
                        <w:top w:val="none" w:sz="0" w:space="0" w:color="auto"/>
                        <w:left w:val="none" w:sz="0" w:space="0" w:color="auto"/>
                        <w:bottom w:val="none" w:sz="0" w:space="0" w:color="auto"/>
                        <w:right w:val="none" w:sz="0" w:space="0" w:color="auto"/>
                      </w:divBdr>
                    </w:div>
                  </w:divsChild>
                </w:div>
                <w:div w:id="754396755">
                  <w:marLeft w:val="0"/>
                  <w:marRight w:val="0"/>
                  <w:marTop w:val="0"/>
                  <w:marBottom w:val="0"/>
                  <w:divBdr>
                    <w:top w:val="none" w:sz="0" w:space="0" w:color="auto"/>
                    <w:left w:val="none" w:sz="0" w:space="0" w:color="auto"/>
                    <w:bottom w:val="none" w:sz="0" w:space="0" w:color="auto"/>
                    <w:right w:val="none" w:sz="0" w:space="0" w:color="auto"/>
                  </w:divBdr>
                  <w:divsChild>
                    <w:div w:id="1425345985">
                      <w:marLeft w:val="0"/>
                      <w:marRight w:val="0"/>
                      <w:marTop w:val="0"/>
                      <w:marBottom w:val="0"/>
                      <w:divBdr>
                        <w:top w:val="none" w:sz="0" w:space="0" w:color="auto"/>
                        <w:left w:val="none" w:sz="0" w:space="0" w:color="auto"/>
                        <w:bottom w:val="none" w:sz="0" w:space="0" w:color="auto"/>
                        <w:right w:val="none" w:sz="0" w:space="0" w:color="auto"/>
                      </w:divBdr>
                    </w:div>
                  </w:divsChild>
                </w:div>
                <w:div w:id="760565505">
                  <w:marLeft w:val="0"/>
                  <w:marRight w:val="0"/>
                  <w:marTop w:val="0"/>
                  <w:marBottom w:val="0"/>
                  <w:divBdr>
                    <w:top w:val="none" w:sz="0" w:space="0" w:color="auto"/>
                    <w:left w:val="none" w:sz="0" w:space="0" w:color="auto"/>
                    <w:bottom w:val="none" w:sz="0" w:space="0" w:color="auto"/>
                    <w:right w:val="none" w:sz="0" w:space="0" w:color="auto"/>
                  </w:divBdr>
                  <w:divsChild>
                    <w:div w:id="1373189548">
                      <w:marLeft w:val="0"/>
                      <w:marRight w:val="0"/>
                      <w:marTop w:val="0"/>
                      <w:marBottom w:val="0"/>
                      <w:divBdr>
                        <w:top w:val="none" w:sz="0" w:space="0" w:color="auto"/>
                        <w:left w:val="none" w:sz="0" w:space="0" w:color="auto"/>
                        <w:bottom w:val="none" w:sz="0" w:space="0" w:color="auto"/>
                        <w:right w:val="none" w:sz="0" w:space="0" w:color="auto"/>
                      </w:divBdr>
                    </w:div>
                  </w:divsChild>
                </w:div>
                <w:div w:id="762258823">
                  <w:marLeft w:val="0"/>
                  <w:marRight w:val="0"/>
                  <w:marTop w:val="0"/>
                  <w:marBottom w:val="0"/>
                  <w:divBdr>
                    <w:top w:val="none" w:sz="0" w:space="0" w:color="auto"/>
                    <w:left w:val="none" w:sz="0" w:space="0" w:color="auto"/>
                    <w:bottom w:val="none" w:sz="0" w:space="0" w:color="auto"/>
                    <w:right w:val="none" w:sz="0" w:space="0" w:color="auto"/>
                  </w:divBdr>
                  <w:divsChild>
                    <w:div w:id="1658530480">
                      <w:marLeft w:val="0"/>
                      <w:marRight w:val="0"/>
                      <w:marTop w:val="0"/>
                      <w:marBottom w:val="0"/>
                      <w:divBdr>
                        <w:top w:val="none" w:sz="0" w:space="0" w:color="auto"/>
                        <w:left w:val="none" w:sz="0" w:space="0" w:color="auto"/>
                        <w:bottom w:val="none" w:sz="0" w:space="0" w:color="auto"/>
                        <w:right w:val="none" w:sz="0" w:space="0" w:color="auto"/>
                      </w:divBdr>
                    </w:div>
                  </w:divsChild>
                </w:div>
                <w:div w:id="853113745">
                  <w:marLeft w:val="0"/>
                  <w:marRight w:val="0"/>
                  <w:marTop w:val="0"/>
                  <w:marBottom w:val="0"/>
                  <w:divBdr>
                    <w:top w:val="none" w:sz="0" w:space="0" w:color="auto"/>
                    <w:left w:val="none" w:sz="0" w:space="0" w:color="auto"/>
                    <w:bottom w:val="none" w:sz="0" w:space="0" w:color="auto"/>
                    <w:right w:val="none" w:sz="0" w:space="0" w:color="auto"/>
                  </w:divBdr>
                  <w:divsChild>
                    <w:div w:id="1685009226">
                      <w:marLeft w:val="0"/>
                      <w:marRight w:val="0"/>
                      <w:marTop w:val="0"/>
                      <w:marBottom w:val="0"/>
                      <w:divBdr>
                        <w:top w:val="none" w:sz="0" w:space="0" w:color="auto"/>
                        <w:left w:val="none" w:sz="0" w:space="0" w:color="auto"/>
                        <w:bottom w:val="none" w:sz="0" w:space="0" w:color="auto"/>
                        <w:right w:val="none" w:sz="0" w:space="0" w:color="auto"/>
                      </w:divBdr>
                    </w:div>
                  </w:divsChild>
                </w:div>
                <w:div w:id="859247255">
                  <w:marLeft w:val="0"/>
                  <w:marRight w:val="0"/>
                  <w:marTop w:val="0"/>
                  <w:marBottom w:val="0"/>
                  <w:divBdr>
                    <w:top w:val="none" w:sz="0" w:space="0" w:color="auto"/>
                    <w:left w:val="none" w:sz="0" w:space="0" w:color="auto"/>
                    <w:bottom w:val="none" w:sz="0" w:space="0" w:color="auto"/>
                    <w:right w:val="none" w:sz="0" w:space="0" w:color="auto"/>
                  </w:divBdr>
                  <w:divsChild>
                    <w:div w:id="1727218317">
                      <w:marLeft w:val="0"/>
                      <w:marRight w:val="0"/>
                      <w:marTop w:val="0"/>
                      <w:marBottom w:val="0"/>
                      <w:divBdr>
                        <w:top w:val="none" w:sz="0" w:space="0" w:color="auto"/>
                        <w:left w:val="none" w:sz="0" w:space="0" w:color="auto"/>
                        <w:bottom w:val="none" w:sz="0" w:space="0" w:color="auto"/>
                        <w:right w:val="none" w:sz="0" w:space="0" w:color="auto"/>
                      </w:divBdr>
                    </w:div>
                  </w:divsChild>
                </w:div>
                <w:div w:id="879779758">
                  <w:marLeft w:val="0"/>
                  <w:marRight w:val="0"/>
                  <w:marTop w:val="0"/>
                  <w:marBottom w:val="0"/>
                  <w:divBdr>
                    <w:top w:val="none" w:sz="0" w:space="0" w:color="auto"/>
                    <w:left w:val="none" w:sz="0" w:space="0" w:color="auto"/>
                    <w:bottom w:val="none" w:sz="0" w:space="0" w:color="auto"/>
                    <w:right w:val="none" w:sz="0" w:space="0" w:color="auto"/>
                  </w:divBdr>
                  <w:divsChild>
                    <w:div w:id="39405995">
                      <w:marLeft w:val="0"/>
                      <w:marRight w:val="0"/>
                      <w:marTop w:val="0"/>
                      <w:marBottom w:val="0"/>
                      <w:divBdr>
                        <w:top w:val="none" w:sz="0" w:space="0" w:color="auto"/>
                        <w:left w:val="none" w:sz="0" w:space="0" w:color="auto"/>
                        <w:bottom w:val="none" w:sz="0" w:space="0" w:color="auto"/>
                        <w:right w:val="none" w:sz="0" w:space="0" w:color="auto"/>
                      </w:divBdr>
                    </w:div>
                  </w:divsChild>
                </w:div>
                <w:div w:id="890844940">
                  <w:marLeft w:val="0"/>
                  <w:marRight w:val="0"/>
                  <w:marTop w:val="0"/>
                  <w:marBottom w:val="0"/>
                  <w:divBdr>
                    <w:top w:val="none" w:sz="0" w:space="0" w:color="auto"/>
                    <w:left w:val="none" w:sz="0" w:space="0" w:color="auto"/>
                    <w:bottom w:val="none" w:sz="0" w:space="0" w:color="auto"/>
                    <w:right w:val="none" w:sz="0" w:space="0" w:color="auto"/>
                  </w:divBdr>
                  <w:divsChild>
                    <w:div w:id="1382704323">
                      <w:marLeft w:val="0"/>
                      <w:marRight w:val="0"/>
                      <w:marTop w:val="0"/>
                      <w:marBottom w:val="0"/>
                      <w:divBdr>
                        <w:top w:val="none" w:sz="0" w:space="0" w:color="auto"/>
                        <w:left w:val="none" w:sz="0" w:space="0" w:color="auto"/>
                        <w:bottom w:val="none" w:sz="0" w:space="0" w:color="auto"/>
                        <w:right w:val="none" w:sz="0" w:space="0" w:color="auto"/>
                      </w:divBdr>
                    </w:div>
                  </w:divsChild>
                </w:div>
                <w:div w:id="908270769">
                  <w:marLeft w:val="0"/>
                  <w:marRight w:val="0"/>
                  <w:marTop w:val="0"/>
                  <w:marBottom w:val="0"/>
                  <w:divBdr>
                    <w:top w:val="none" w:sz="0" w:space="0" w:color="auto"/>
                    <w:left w:val="none" w:sz="0" w:space="0" w:color="auto"/>
                    <w:bottom w:val="none" w:sz="0" w:space="0" w:color="auto"/>
                    <w:right w:val="none" w:sz="0" w:space="0" w:color="auto"/>
                  </w:divBdr>
                  <w:divsChild>
                    <w:div w:id="333996781">
                      <w:marLeft w:val="0"/>
                      <w:marRight w:val="0"/>
                      <w:marTop w:val="0"/>
                      <w:marBottom w:val="0"/>
                      <w:divBdr>
                        <w:top w:val="none" w:sz="0" w:space="0" w:color="auto"/>
                        <w:left w:val="none" w:sz="0" w:space="0" w:color="auto"/>
                        <w:bottom w:val="none" w:sz="0" w:space="0" w:color="auto"/>
                        <w:right w:val="none" w:sz="0" w:space="0" w:color="auto"/>
                      </w:divBdr>
                    </w:div>
                  </w:divsChild>
                </w:div>
                <w:div w:id="932981912">
                  <w:marLeft w:val="0"/>
                  <w:marRight w:val="0"/>
                  <w:marTop w:val="0"/>
                  <w:marBottom w:val="0"/>
                  <w:divBdr>
                    <w:top w:val="none" w:sz="0" w:space="0" w:color="auto"/>
                    <w:left w:val="none" w:sz="0" w:space="0" w:color="auto"/>
                    <w:bottom w:val="none" w:sz="0" w:space="0" w:color="auto"/>
                    <w:right w:val="none" w:sz="0" w:space="0" w:color="auto"/>
                  </w:divBdr>
                  <w:divsChild>
                    <w:div w:id="1761831381">
                      <w:marLeft w:val="0"/>
                      <w:marRight w:val="0"/>
                      <w:marTop w:val="0"/>
                      <w:marBottom w:val="0"/>
                      <w:divBdr>
                        <w:top w:val="none" w:sz="0" w:space="0" w:color="auto"/>
                        <w:left w:val="none" w:sz="0" w:space="0" w:color="auto"/>
                        <w:bottom w:val="none" w:sz="0" w:space="0" w:color="auto"/>
                        <w:right w:val="none" w:sz="0" w:space="0" w:color="auto"/>
                      </w:divBdr>
                    </w:div>
                  </w:divsChild>
                </w:div>
                <w:div w:id="1036273120">
                  <w:marLeft w:val="0"/>
                  <w:marRight w:val="0"/>
                  <w:marTop w:val="0"/>
                  <w:marBottom w:val="0"/>
                  <w:divBdr>
                    <w:top w:val="none" w:sz="0" w:space="0" w:color="auto"/>
                    <w:left w:val="none" w:sz="0" w:space="0" w:color="auto"/>
                    <w:bottom w:val="none" w:sz="0" w:space="0" w:color="auto"/>
                    <w:right w:val="none" w:sz="0" w:space="0" w:color="auto"/>
                  </w:divBdr>
                  <w:divsChild>
                    <w:div w:id="1345087503">
                      <w:marLeft w:val="0"/>
                      <w:marRight w:val="0"/>
                      <w:marTop w:val="0"/>
                      <w:marBottom w:val="0"/>
                      <w:divBdr>
                        <w:top w:val="none" w:sz="0" w:space="0" w:color="auto"/>
                        <w:left w:val="none" w:sz="0" w:space="0" w:color="auto"/>
                        <w:bottom w:val="none" w:sz="0" w:space="0" w:color="auto"/>
                        <w:right w:val="none" w:sz="0" w:space="0" w:color="auto"/>
                      </w:divBdr>
                    </w:div>
                  </w:divsChild>
                </w:div>
                <w:div w:id="1041324140">
                  <w:marLeft w:val="0"/>
                  <w:marRight w:val="0"/>
                  <w:marTop w:val="0"/>
                  <w:marBottom w:val="0"/>
                  <w:divBdr>
                    <w:top w:val="none" w:sz="0" w:space="0" w:color="auto"/>
                    <w:left w:val="none" w:sz="0" w:space="0" w:color="auto"/>
                    <w:bottom w:val="none" w:sz="0" w:space="0" w:color="auto"/>
                    <w:right w:val="none" w:sz="0" w:space="0" w:color="auto"/>
                  </w:divBdr>
                  <w:divsChild>
                    <w:div w:id="1792741168">
                      <w:marLeft w:val="0"/>
                      <w:marRight w:val="0"/>
                      <w:marTop w:val="0"/>
                      <w:marBottom w:val="0"/>
                      <w:divBdr>
                        <w:top w:val="none" w:sz="0" w:space="0" w:color="auto"/>
                        <w:left w:val="none" w:sz="0" w:space="0" w:color="auto"/>
                        <w:bottom w:val="none" w:sz="0" w:space="0" w:color="auto"/>
                        <w:right w:val="none" w:sz="0" w:space="0" w:color="auto"/>
                      </w:divBdr>
                    </w:div>
                  </w:divsChild>
                </w:div>
                <w:div w:id="1060786921">
                  <w:marLeft w:val="0"/>
                  <w:marRight w:val="0"/>
                  <w:marTop w:val="0"/>
                  <w:marBottom w:val="0"/>
                  <w:divBdr>
                    <w:top w:val="none" w:sz="0" w:space="0" w:color="auto"/>
                    <w:left w:val="none" w:sz="0" w:space="0" w:color="auto"/>
                    <w:bottom w:val="none" w:sz="0" w:space="0" w:color="auto"/>
                    <w:right w:val="none" w:sz="0" w:space="0" w:color="auto"/>
                  </w:divBdr>
                  <w:divsChild>
                    <w:div w:id="1138107533">
                      <w:marLeft w:val="0"/>
                      <w:marRight w:val="0"/>
                      <w:marTop w:val="0"/>
                      <w:marBottom w:val="0"/>
                      <w:divBdr>
                        <w:top w:val="none" w:sz="0" w:space="0" w:color="auto"/>
                        <w:left w:val="none" w:sz="0" w:space="0" w:color="auto"/>
                        <w:bottom w:val="none" w:sz="0" w:space="0" w:color="auto"/>
                        <w:right w:val="none" w:sz="0" w:space="0" w:color="auto"/>
                      </w:divBdr>
                    </w:div>
                  </w:divsChild>
                </w:div>
                <w:div w:id="1066495666">
                  <w:marLeft w:val="0"/>
                  <w:marRight w:val="0"/>
                  <w:marTop w:val="0"/>
                  <w:marBottom w:val="0"/>
                  <w:divBdr>
                    <w:top w:val="none" w:sz="0" w:space="0" w:color="auto"/>
                    <w:left w:val="none" w:sz="0" w:space="0" w:color="auto"/>
                    <w:bottom w:val="none" w:sz="0" w:space="0" w:color="auto"/>
                    <w:right w:val="none" w:sz="0" w:space="0" w:color="auto"/>
                  </w:divBdr>
                  <w:divsChild>
                    <w:div w:id="675575291">
                      <w:marLeft w:val="0"/>
                      <w:marRight w:val="0"/>
                      <w:marTop w:val="0"/>
                      <w:marBottom w:val="0"/>
                      <w:divBdr>
                        <w:top w:val="none" w:sz="0" w:space="0" w:color="auto"/>
                        <w:left w:val="none" w:sz="0" w:space="0" w:color="auto"/>
                        <w:bottom w:val="none" w:sz="0" w:space="0" w:color="auto"/>
                        <w:right w:val="none" w:sz="0" w:space="0" w:color="auto"/>
                      </w:divBdr>
                    </w:div>
                  </w:divsChild>
                </w:div>
                <w:div w:id="1091976447">
                  <w:marLeft w:val="0"/>
                  <w:marRight w:val="0"/>
                  <w:marTop w:val="0"/>
                  <w:marBottom w:val="0"/>
                  <w:divBdr>
                    <w:top w:val="none" w:sz="0" w:space="0" w:color="auto"/>
                    <w:left w:val="none" w:sz="0" w:space="0" w:color="auto"/>
                    <w:bottom w:val="none" w:sz="0" w:space="0" w:color="auto"/>
                    <w:right w:val="none" w:sz="0" w:space="0" w:color="auto"/>
                  </w:divBdr>
                  <w:divsChild>
                    <w:div w:id="870075570">
                      <w:marLeft w:val="0"/>
                      <w:marRight w:val="0"/>
                      <w:marTop w:val="0"/>
                      <w:marBottom w:val="0"/>
                      <w:divBdr>
                        <w:top w:val="none" w:sz="0" w:space="0" w:color="auto"/>
                        <w:left w:val="none" w:sz="0" w:space="0" w:color="auto"/>
                        <w:bottom w:val="none" w:sz="0" w:space="0" w:color="auto"/>
                        <w:right w:val="none" w:sz="0" w:space="0" w:color="auto"/>
                      </w:divBdr>
                    </w:div>
                    <w:div w:id="1789884309">
                      <w:marLeft w:val="0"/>
                      <w:marRight w:val="0"/>
                      <w:marTop w:val="0"/>
                      <w:marBottom w:val="0"/>
                      <w:divBdr>
                        <w:top w:val="none" w:sz="0" w:space="0" w:color="auto"/>
                        <w:left w:val="none" w:sz="0" w:space="0" w:color="auto"/>
                        <w:bottom w:val="none" w:sz="0" w:space="0" w:color="auto"/>
                        <w:right w:val="none" w:sz="0" w:space="0" w:color="auto"/>
                      </w:divBdr>
                    </w:div>
                    <w:div w:id="1886330111">
                      <w:marLeft w:val="0"/>
                      <w:marRight w:val="0"/>
                      <w:marTop w:val="0"/>
                      <w:marBottom w:val="0"/>
                      <w:divBdr>
                        <w:top w:val="none" w:sz="0" w:space="0" w:color="auto"/>
                        <w:left w:val="none" w:sz="0" w:space="0" w:color="auto"/>
                        <w:bottom w:val="none" w:sz="0" w:space="0" w:color="auto"/>
                        <w:right w:val="none" w:sz="0" w:space="0" w:color="auto"/>
                      </w:divBdr>
                    </w:div>
                  </w:divsChild>
                </w:div>
                <w:div w:id="1092625479">
                  <w:marLeft w:val="0"/>
                  <w:marRight w:val="0"/>
                  <w:marTop w:val="0"/>
                  <w:marBottom w:val="0"/>
                  <w:divBdr>
                    <w:top w:val="none" w:sz="0" w:space="0" w:color="auto"/>
                    <w:left w:val="none" w:sz="0" w:space="0" w:color="auto"/>
                    <w:bottom w:val="none" w:sz="0" w:space="0" w:color="auto"/>
                    <w:right w:val="none" w:sz="0" w:space="0" w:color="auto"/>
                  </w:divBdr>
                  <w:divsChild>
                    <w:div w:id="22944234">
                      <w:marLeft w:val="0"/>
                      <w:marRight w:val="0"/>
                      <w:marTop w:val="0"/>
                      <w:marBottom w:val="0"/>
                      <w:divBdr>
                        <w:top w:val="none" w:sz="0" w:space="0" w:color="auto"/>
                        <w:left w:val="none" w:sz="0" w:space="0" w:color="auto"/>
                        <w:bottom w:val="none" w:sz="0" w:space="0" w:color="auto"/>
                        <w:right w:val="none" w:sz="0" w:space="0" w:color="auto"/>
                      </w:divBdr>
                    </w:div>
                  </w:divsChild>
                </w:div>
                <w:div w:id="1143742003">
                  <w:marLeft w:val="0"/>
                  <w:marRight w:val="0"/>
                  <w:marTop w:val="0"/>
                  <w:marBottom w:val="0"/>
                  <w:divBdr>
                    <w:top w:val="none" w:sz="0" w:space="0" w:color="auto"/>
                    <w:left w:val="none" w:sz="0" w:space="0" w:color="auto"/>
                    <w:bottom w:val="none" w:sz="0" w:space="0" w:color="auto"/>
                    <w:right w:val="none" w:sz="0" w:space="0" w:color="auto"/>
                  </w:divBdr>
                  <w:divsChild>
                    <w:div w:id="2069567314">
                      <w:marLeft w:val="0"/>
                      <w:marRight w:val="0"/>
                      <w:marTop w:val="0"/>
                      <w:marBottom w:val="0"/>
                      <w:divBdr>
                        <w:top w:val="none" w:sz="0" w:space="0" w:color="auto"/>
                        <w:left w:val="none" w:sz="0" w:space="0" w:color="auto"/>
                        <w:bottom w:val="none" w:sz="0" w:space="0" w:color="auto"/>
                        <w:right w:val="none" w:sz="0" w:space="0" w:color="auto"/>
                      </w:divBdr>
                    </w:div>
                  </w:divsChild>
                </w:div>
                <w:div w:id="1145970052">
                  <w:marLeft w:val="0"/>
                  <w:marRight w:val="0"/>
                  <w:marTop w:val="0"/>
                  <w:marBottom w:val="0"/>
                  <w:divBdr>
                    <w:top w:val="none" w:sz="0" w:space="0" w:color="auto"/>
                    <w:left w:val="none" w:sz="0" w:space="0" w:color="auto"/>
                    <w:bottom w:val="none" w:sz="0" w:space="0" w:color="auto"/>
                    <w:right w:val="none" w:sz="0" w:space="0" w:color="auto"/>
                  </w:divBdr>
                  <w:divsChild>
                    <w:div w:id="1573270647">
                      <w:marLeft w:val="0"/>
                      <w:marRight w:val="0"/>
                      <w:marTop w:val="0"/>
                      <w:marBottom w:val="0"/>
                      <w:divBdr>
                        <w:top w:val="none" w:sz="0" w:space="0" w:color="auto"/>
                        <w:left w:val="none" w:sz="0" w:space="0" w:color="auto"/>
                        <w:bottom w:val="none" w:sz="0" w:space="0" w:color="auto"/>
                        <w:right w:val="none" w:sz="0" w:space="0" w:color="auto"/>
                      </w:divBdr>
                    </w:div>
                  </w:divsChild>
                </w:div>
                <w:div w:id="1194656974">
                  <w:marLeft w:val="0"/>
                  <w:marRight w:val="0"/>
                  <w:marTop w:val="0"/>
                  <w:marBottom w:val="0"/>
                  <w:divBdr>
                    <w:top w:val="none" w:sz="0" w:space="0" w:color="auto"/>
                    <w:left w:val="none" w:sz="0" w:space="0" w:color="auto"/>
                    <w:bottom w:val="none" w:sz="0" w:space="0" w:color="auto"/>
                    <w:right w:val="none" w:sz="0" w:space="0" w:color="auto"/>
                  </w:divBdr>
                  <w:divsChild>
                    <w:div w:id="334773421">
                      <w:marLeft w:val="0"/>
                      <w:marRight w:val="0"/>
                      <w:marTop w:val="0"/>
                      <w:marBottom w:val="0"/>
                      <w:divBdr>
                        <w:top w:val="none" w:sz="0" w:space="0" w:color="auto"/>
                        <w:left w:val="none" w:sz="0" w:space="0" w:color="auto"/>
                        <w:bottom w:val="none" w:sz="0" w:space="0" w:color="auto"/>
                        <w:right w:val="none" w:sz="0" w:space="0" w:color="auto"/>
                      </w:divBdr>
                    </w:div>
                  </w:divsChild>
                </w:div>
                <w:div w:id="1196890643">
                  <w:marLeft w:val="0"/>
                  <w:marRight w:val="0"/>
                  <w:marTop w:val="0"/>
                  <w:marBottom w:val="0"/>
                  <w:divBdr>
                    <w:top w:val="none" w:sz="0" w:space="0" w:color="auto"/>
                    <w:left w:val="none" w:sz="0" w:space="0" w:color="auto"/>
                    <w:bottom w:val="none" w:sz="0" w:space="0" w:color="auto"/>
                    <w:right w:val="none" w:sz="0" w:space="0" w:color="auto"/>
                  </w:divBdr>
                  <w:divsChild>
                    <w:div w:id="642807434">
                      <w:marLeft w:val="0"/>
                      <w:marRight w:val="0"/>
                      <w:marTop w:val="0"/>
                      <w:marBottom w:val="0"/>
                      <w:divBdr>
                        <w:top w:val="none" w:sz="0" w:space="0" w:color="auto"/>
                        <w:left w:val="none" w:sz="0" w:space="0" w:color="auto"/>
                        <w:bottom w:val="none" w:sz="0" w:space="0" w:color="auto"/>
                        <w:right w:val="none" w:sz="0" w:space="0" w:color="auto"/>
                      </w:divBdr>
                    </w:div>
                  </w:divsChild>
                </w:div>
                <w:div w:id="1210609537">
                  <w:marLeft w:val="0"/>
                  <w:marRight w:val="0"/>
                  <w:marTop w:val="0"/>
                  <w:marBottom w:val="0"/>
                  <w:divBdr>
                    <w:top w:val="none" w:sz="0" w:space="0" w:color="auto"/>
                    <w:left w:val="none" w:sz="0" w:space="0" w:color="auto"/>
                    <w:bottom w:val="none" w:sz="0" w:space="0" w:color="auto"/>
                    <w:right w:val="none" w:sz="0" w:space="0" w:color="auto"/>
                  </w:divBdr>
                  <w:divsChild>
                    <w:div w:id="584727781">
                      <w:marLeft w:val="0"/>
                      <w:marRight w:val="0"/>
                      <w:marTop w:val="0"/>
                      <w:marBottom w:val="0"/>
                      <w:divBdr>
                        <w:top w:val="none" w:sz="0" w:space="0" w:color="auto"/>
                        <w:left w:val="none" w:sz="0" w:space="0" w:color="auto"/>
                        <w:bottom w:val="none" w:sz="0" w:space="0" w:color="auto"/>
                        <w:right w:val="none" w:sz="0" w:space="0" w:color="auto"/>
                      </w:divBdr>
                    </w:div>
                  </w:divsChild>
                </w:div>
                <w:div w:id="1252931156">
                  <w:marLeft w:val="0"/>
                  <w:marRight w:val="0"/>
                  <w:marTop w:val="0"/>
                  <w:marBottom w:val="0"/>
                  <w:divBdr>
                    <w:top w:val="none" w:sz="0" w:space="0" w:color="auto"/>
                    <w:left w:val="none" w:sz="0" w:space="0" w:color="auto"/>
                    <w:bottom w:val="none" w:sz="0" w:space="0" w:color="auto"/>
                    <w:right w:val="none" w:sz="0" w:space="0" w:color="auto"/>
                  </w:divBdr>
                  <w:divsChild>
                    <w:div w:id="1347173902">
                      <w:marLeft w:val="0"/>
                      <w:marRight w:val="0"/>
                      <w:marTop w:val="0"/>
                      <w:marBottom w:val="0"/>
                      <w:divBdr>
                        <w:top w:val="none" w:sz="0" w:space="0" w:color="auto"/>
                        <w:left w:val="none" w:sz="0" w:space="0" w:color="auto"/>
                        <w:bottom w:val="none" w:sz="0" w:space="0" w:color="auto"/>
                        <w:right w:val="none" w:sz="0" w:space="0" w:color="auto"/>
                      </w:divBdr>
                    </w:div>
                  </w:divsChild>
                </w:div>
                <w:div w:id="1260481577">
                  <w:marLeft w:val="0"/>
                  <w:marRight w:val="0"/>
                  <w:marTop w:val="0"/>
                  <w:marBottom w:val="0"/>
                  <w:divBdr>
                    <w:top w:val="none" w:sz="0" w:space="0" w:color="auto"/>
                    <w:left w:val="none" w:sz="0" w:space="0" w:color="auto"/>
                    <w:bottom w:val="none" w:sz="0" w:space="0" w:color="auto"/>
                    <w:right w:val="none" w:sz="0" w:space="0" w:color="auto"/>
                  </w:divBdr>
                  <w:divsChild>
                    <w:div w:id="1460102967">
                      <w:marLeft w:val="0"/>
                      <w:marRight w:val="0"/>
                      <w:marTop w:val="0"/>
                      <w:marBottom w:val="0"/>
                      <w:divBdr>
                        <w:top w:val="none" w:sz="0" w:space="0" w:color="auto"/>
                        <w:left w:val="none" w:sz="0" w:space="0" w:color="auto"/>
                        <w:bottom w:val="none" w:sz="0" w:space="0" w:color="auto"/>
                        <w:right w:val="none" w:sz="0" w:space="0" w:color="auto"/>
                      </w:divBdr>
                    </w:div>
                  </w:divsChild>
                </w:div>
                <w:div w:id="1281256318">
                  <w:marLeft w:val="0"/>
                  <w:marRight w:val="0"/>
                  <w:marTop w:val="0"/>
                  <w:marBottom w:val="0"/>
                  <w:divBdr>
                    <w:top w:val="none" w:sz="0" w:space="0" w:color="auto"/>
                    <w:left w:val="none" w:sz="0" w:space="0" w:color="auto"/>
                    <w:bottom w:val="none" w:sz="0" w:space="0" w:color="auto"/>
                    <w:right w:val="none" w:sz="0" w:space="0" w:color="auto"/>
                  </w:divBdr>
                  <w:divsChild>
                    <w:div w:id="661276622">
                      <w:marLeft w:val="0"/>
                      <w:marRight w:val="0"/>
                      <w:marTop w:val="0"/>
                      <w:marBottom w:val="0"/>
                      <w:divBdr>
                        <w:top w:val="none" w:sz="0" w:space="0" w:color="auto"/>
                        <w:left w:val="none" w:sz="0" w:space="0" w:color="auto"/>
                        <w:bottom w:val="none" w:sz="0" w:space="0" w:color="auto"/>
                        <w:right w:val="none" w:sz="0" w:space="0" w:color="auto"/>
                      </w:divBdr>
                    </w:div>
                  </w:divsChild>
                </w:div>
                <w:div w:id="1302728830">
                  <w:marLeft w:val="0"/>
                  <w:marRight w:val="0"/>
                  <w:marTop w:val="0"/>
                  <w:marBottom w:val="0"/>
                  <w:divBdr>
                    <w:top w:val="none" w:sz="0" w:space="0" w:color="auto"/>
                    <w:left w:val="none" w:sz="0" w:space="0" w:color="auto"/>
                    <w:bottom w:val="none" w:sz="0" w:space="0" w:color="auto"/>
                    <w:right w:val="none" w:sz="0" w:space="0" w:color="auto"/>
                  </w:divBdr>
                  <w:divsChild>
                    <w:div w:id="1508400497">
                      <w:marLeft w:val="0"/>
                      <w:marRight w:val="0"/>
                      <w:marTop w:val="0"/>
                      <w:marBottom w:val="0"/>
                      <w:divBdr>
                        <w:top w:val="none" w:sz="0" w:space="0" w:color="auto"/>
                        <w:left w:val="none" w:sz="0" w:space="0" w:color="auto"/>
                        <w:bottom w:val="none" w:sz="0" w:space="0" w:color="auto"/>
                        <w:right w:val="none" w:sz="0" w:space="0" w:color="auto"/>
                      </w:divBdr>
                    </w:div>
                  </w:divsChild>
                </w:div>
                <w:div w:id="1364137122">
                  <w:marLeft w:val="0"/>
                  <w:marRight w:val="0"/>
                  <w:marTop w:val="0"/>
                  <w:marBottom w:val="0"/>
                  <w:divBdr>
                    <w:top w:val="none" w:sz="0" w:space="0" w:color="auto"/>
                    <w:left w:val="none" w:sz="0" w:space="0" w:color="auto"/>
                    <w:bottom w:val="none" w:sz="0" w:space="0" w:color="auto"/>
                    <w:right w:val="none" w:sz="0" w:space="0" w:color="auto"/>
                  </w:divBdr>
                  <w:divsChild>
                    <w:div w:id="1311978198">
                      <w:marLeft w:val="0"/>
                      <w:marRight w:val="0"/>
                      <w:marTop w:val="0"/>
                      <w:marBottom w:val="0"/>
                      <w:divBdr>
                        <w:top w:val="none" w:sz="0" w:space="0" w:color="auto"/>
                        <w:left w:val="none" w:sz="0" w:space="0" w:color="auto"/>
                        <w:bottom w:val="none" w:sz="0" w:space="0" w:color="auto"/>
                        <w:right w:val="none" w:sz="0" w:space="0" w:color="auto"/>
                      </w:divBdr>
                    </w:div>
                  </w:divsChild>
                </w:div>
                <w:div w:id="1380980712">
                  <w:marLeft w:val="0"/>
                  <w:marRight w:val="0"/>
                  <w:marTop w:val="0"/>
                  <w:marBottom w:val="0"/>
                  <w:divBdr>
                    <w:top w:val="none" w:sz="0" w:space="0" w:color="auto"/>
                    <w:left w:val="none" w:sz="0" w:space="0" w:color="auto"/>
                    <w:bottom w:val="none" w:sz="0" w:space="0" w:color="auto"/>
                    <w:right w:val="none" w:sz="0" w:space="0" w:color="auto"/>
                  </w:divBdr>
                  <w:divsChild>
                    <w:div w:id="1917325355">
                      <w:marLeft w:val="0"/>
                      <w:marRight w:val="0"/>
                      <w:marTop w:val="0"/>
                      <w:marBottom w:val="0"/>
                      <w:divBdr>
                        <w:top w:val="none" w:sz="0" w:space="0" w:color="auto"/>
                        <w:left w:val="none" w:sz="0" w:space="0" w:color="auto"/>
                        <w:bottom w:val="none" w:sz="0" w:space="0" w:color="auto"/>
                        <w:right w:val="none" w:sz="0" w:space="0" w:color="auto"/>
                      </w:divBdr>
                    </w:div>
                  </w:divsChild>
                </w:div>
                <w:div w:id="1384257671">
                  <w:marLeft w:val="0"/>
                  <w:marRight w:val="0"/>
                  <w:marTop w:val="0"/>
                  <w:marBottom w:val="0"/>
                  <w:divBdr>
                    <w:top w:val="none" w:sz="0" w:space="0" w:color="auto"/>
                    <w:left w:val="none" w:sz="0" w:space="0" w:color="auto"/>
                    <w:bottom w:val="none" w:sz="0" w:space="0" w:color="auto"/>
                    <w:right w:val="none" w:sz="0" w:space="0" w:color="auto"/>
                  </w:divBdr>
                  <w:divsChild>
                    <w:div w:id="1811090652">
                      <w:marLeft w:val="0"/>
                      <w:marRight w:val="0"/>
                      <w:marTop w:val="0"/>
                      <w:marBottom w:val="0"/>
                      <w:divBdr>
                        <w:top w:val="none" w:sz="0" w:space="0" w:color="auto"/>
                        <w:left w:val="none" w:sz="0" w:space="0" w:color="auto"/>
                        <w:bottom w:val="none" w:sz="0" w:space="0" w:color="auto"/>
                        <w:right w:val="none" w:sz="0" w:space="0" w:color="auto"/>
                      </w:divBdr>
                    </w:div>
                  </w:divsChild>
                </w:div>
                <w:div w:id="1402361413">
                  <w:marLeft w:val="0"/>
                  <w:marRight w:val="0"/>
                  <w:marTop w:val="0"/>
                  <w:marBottom w:val="0"/>
                  <w:divBdr>
                    <w:top w:val="none" w:sz="0" w:space="0" w:color="auto"/>
                    <w:left w:val="none" w:sz="0" w:space="0" w:color="auto"/>
                    <w:bottom w:val="none" w:sz="0" w:space="0" w:color="auto"/>
                    <w:right w:val="none" w:sz="0" w:space="0" w:color="auto"/>
                  </w:divBdr>
                  <w:divsChild>
                    <w:div w:id="1458797218">
                      <w:marLeft w:val="0"/>
                      <w:marRight w:val="0"/>
                      <w:marTop w:val="0"/>
                      <w:marBottom w:val="0"/>
                      <w:divBdr>
                        <w:top w:val="none" w:sz="0" w:space="0" w:color="auto"/>
                        <w:left w:val="none" w:sz="0" w:space="0" w:color="auto"/>
                        <w:bottom w:val="none" w:sz="0" w:space="0" w:color="auto"/>
                        <w:right w:val="none" w:sz="0" w:space="0" w:color="auto"/>
                      </w:divBdr>
                    </w:div>
                  </w:divsChild>
                </w:div>
                <w:div w:id="1403063860">
                  <w:marLeft w:val="0"/>
                  <w:marRight w:val="0"/>
                  <w:marTop w:val="0"/>
                  <w:marBottom w:val="0"/>
                  <w:divBdr>
                    <w:top w:val="none" w:sz="0" w:space="0" w:color="auto"/>
                    <w:left w:val="none" w:sz="0" w:space="0" w:color="auto"/>
                    <w:bottom w:val="none" w:sz="0" w:space="0" w:color="auto"/>
                    <w:right w:val="none" w:sz="0" w:space="0" w:color="auto"/>
                  </w:divBdr>
                  <w:divsChild>
                    <w:div w:id="1502816444">
                      <w:marLeft w:val="0"/>
                      <w:marRight w:val="0"/>
                      <w:marTop w:val="0"/>
                      <w:marBottom w:val="0"/>
                      <w:divBdr>
                        <w:top w:val="none" w:sz="0" w:space="0" w:color="auto"/>
                        <w:left w:val="none" w:sz="0" w:space="0" w:color="auto"/>
                        <w:bottom w:val="none" w:sz="0" w:space="0" w:color="auto"/>
                        <w:right w:val="none" w:sz="0" w:space="0" w:color="auto"/>
                      </w:divBdr>
                    </w:div>
                  </w:divsChild>
                </w:div>
                <w:div w:id="1417092026">
                  <w:marLeft w:val="0"/>
                  <w:marRight w:val="0"/>
                  <w:marTop w:val="0"/>
                  <w:marBottom w:val="0"/>
                  <w:divBdr>
                    <w:top w:val="none" w:sz="0" w:space="0" w:color="auto"/>
                    <w:left w:val="none" w:sz="0" w:space="0" w:color="auto"/>
                    <w:bottom w:val="none" w:sz="0" w:space="0" w:color="auto"/>
                    <w:right w:val="none" w:sz="0" w:space="0" w:color="auto"/>
                  </w:divBdr>
                  <w:divsChild>
                    <w:div w:id="1818300716">
                      <w:marLeft w:val="0"/>
                      <w:marRight w:val="0"/>
                      <w:marTop w:val="0"/>
                      <w:marBottom w:val="0"/>
                      <w:divBdr>
                        <w:top w:val="none" w:sz="0" w:space="0" w:color="auto"/>
                        <w:left w:val="none" w:sz="0" w:space="0" w:color="auto"/>
                        <w:bottom w:val="none" w:sz="0" w:space="0" w:color="auto"/>
                        <w:right w:val="none" w:sz="0" w:space="0" w:color="auto"/>
                      </w:divBdr>
                    </w:div>
                  </w:divsChild>
                </w:div>
                <w:div w:id="1491484930">
                  <w:marLeft w:val="0"/>
                  <w:marRight w:val="0"/>
                  <w:marTop w:val="0"/>
                  <w:marBottom w:val="0"/>
                  <w:divBdr>
                    <w:top w:val="none" w:sz="0" w:space="0" w:color="auto"/>
                    <w:left w:val="none" w:sz="0" w:space="0" w:color="auto"/>
                    <w:bottom w:val="none" w:sz="0" w:space="0" w:color="auto"/>
                    <w:right w:val="none" w:sz="0" w:space="0" w:color="auto"/>
                  </w:divBdr>
                  <w:divsChild>
                    <w:div w:id="1373533531">
                      <w:marLeft w:val="0"/>
                      <w:marRight w:val="0"/>
                      <w:marTop w:val="0"/>
                      <w:marBottom w:val="0"/>
                      <w:divBdr>
                        <w:top w:val="none" w:sz="0" w:space="0" w:color="auto"/>
                        <w:left w:val="none" w:sz="0" w:space="0" w:color="auto"/>
                        <w:bottom w:val="none" w:sz="0" w:space="0" w:color="auto"/>
                        <w:right w:val="none" w:sz="0" w:space="0" w:color="auto"/>
                      </w:divBdr>
                    </w:div>
                  </w:divsChild>
                </w:div>
                <w:div w:id="1512380024">
                  <w:marLeft w:val="0"/>
                  <w:marRight w:val="0"/>
                  <w:marTop w:val="0"/>
                  <w:marBottom w:val="0"/>
                  <w:divBdr>
                    <w:top w:val="none" w:sz="0" w:space="0" w:color="auto"/>
                    <w:left w:val="none" w:sz="0" w:space="0" w:color="auto"/>
                    <w:bottom w:val="none" w:sz="0" w:space="0" w:color="auto"/>
                    <w:right w:val="none" w:sz="0" w:space="0" w:color="auto"/>
                  </w:divBdr>
                  <w:divsChild>
                    <w:div w:id="2004166744">
                      <w:marLeft w:val="0"/>
                      <w:marRight w:val="0"/>
                      <w:marTop w:val="0"/>
                      <w:marBottom w:val="0"/>
                      <w:divBdr>
                        <w:top w:val="none" w:sz="0" w:space="0" w:color="auto"/>
                        <w:left w:val="none" w:sz="0" w:space="0" w:color="auto"/>
                        <w:bottom w:val="none" w:sz="0" w:space="0" w:color="auto"/>
                        <w:right w:val="none" w:sz="0" w:space="0" w:color="auto"/>
                      </w:divBdr>
                    </w:div>
                  </w:divsChild>
                </w:div>
                <w:div w:id="1521813776">
                  <w:marLeft w:val="0"/>
                  <w:marRight w:val="0"/>
                  <w:marTop w:val="0"/>
                  <w:marBottom w:val="0"/>
                  <w:divBdr>
                    <w:top w:val="none" w:sz="0" w:space="0" w:color="auto"/>
                    <w:left w:val="none" w:sz="0" w:space="0" w:color="auto"/>
                    <w:bottom w:val="none" w:sz="0" w:space="0" w:color="auto"/>
                    <w:right w:val="none" w:sz="0" w:space="0" w:color="auto"/>
                  </w:divBdr>
                  <w:divsChild>
                    <w:div w:id="1177843119">
                      <w:marLeft w:val="0"/>
                      <w:marRight w:val="0"/>
                      <w:marTop w:val="0"/>
                      <w:marBottom w:val="0"/>
                      <w:divBdr>
                        <w:top w:val="none" w:sz="0" w:space="0" w:color="auto"/>
                        <w:left w:val="none" w:sz="0" w:space="0" w:color="auto"/>
                        <w:bottom w:val="none" w:sz="0" w:space="0" w:color="auto"/>
                        <w:right w:val="none" w:sz="0" w:space="0" w:color="auto"/>
                      </w:divBdr>
                    </w:div>
                  </w:divsChild>
                </w:div>
                <w:div w:id="1534075690">
                  <w:marLeft w:val="0"/>
                  <w:marRight w:val="0"/>
                  <w:marTop w:val="0"/>
                  <w:marBottom w:val="0"/>
                  <w:divBdr>
                    <w:top w:val="none" w:sz="0" w:space="0" w:color="auto"/>
                    <w:left w:val="none" w:sz="0" w:space="0" w:color="auto"/>
                    <w:bottom w:val="none" w:sz="0" w:space="0" w:color="auto"/>
                    <w:right w:val="none" w:sz="0" w:space="0" w:color="auto"/>
                  </w:divBdr>
                  <w:divsChild>
                    <w:div w:id="376853058">
                      <w:marLeft w:val="0"/>
                      <w:marRight w:val="0"/>
                      <w:marTop w:val="0"/>
                      <w:marBottom w:val="0"/>
                      <w:divBdr>
                        <w:top w:val="none" w:sz="0" w:space="0" w:color="auto"/>
                        <w:left w:val="none" w:sz="0" w:space="0" w:color="auto"/>
                        <w:bottom w:val="none" w:sz="0" w:space="0" w:color="auto"/>
                        <w:right w:val="none" w:sz="0" w:space="0" w:color="auto"/>
                      </w:divBdr>
                    </w:div>
                  </w:divsChild>
                </w:div>
                <w:div w:id="1558860078">
                  <w:marLeft w:val="0"/>
                  <w:marRight w:val="0"/>
                  <w:marTop w:val="0"/>
                  <w:marBottom w:val="0"/>
                  <w:divBdr>
                    <w:top w:val="none" w:sz="0" w:space="0" w:color="auto"/>
                    <w:left w:val="none" w:sz="0" w:space="0" w:color="auto"/>
                    <w:bottom w:val="none" w:sz="0" w:space="0" w:color="auto"/>
                    <w:right w:val="none" w:sz="0" w:space="0" w:color="auto"/>
                  </w:divBdr>
                  <w:divsChild>
                    <w:div w:id="1581672134">
                      <w:marLeft w:val="0"/>
                      <w:marRight w:val="0"/>
                      <w:marTop w:val="0"/>
                      <w:marBottom w:val="0"/>
                      <w:divBdr>
                        <w:top w:val="none" w:sz="0" w:space="0" w:color="auto"/>
                        <w:left w:val="none" w:sz="0" w:space="0" w:color="auto"/>
                        <w:bottom w:val="none" w:sz="0" w:space="0" w:color="auto"/>
                        <w:right w:val="none" w:sz="0" w:space="0" w:color="auto"/>
                      </w:divBdr>
                    </w:div>
                  </w:divsChild>
                </w:div>
                <w:div w:id="1564757250">
                  <w:marLeft w:val="0"/>
                  <w:marRight w:val="0"/>
                  <w:marTop w:val="0"/>
                  <w:marBottom w:val="0"/>
                  <w:divBdr>
                    <w:top w:val="none" w:sz="0" w:space="0" w:color="auto"/>
                    <w:left w:val="none" w:sz="0" w:space="0" w:color="auto"/>
                    <w:bottom w:val="none" w:sz="0" w:space="0" w:color="auto"/>
                    <w:right w:val="none" w:sz="0" w:space="0" w:color="auto"/>
                  </w:divBdr>
                  <w:divsChild>
                    <w:div w:id="1420521429">
                      <w:marLeft w:val="0"/>
                      <w:marRight w:val="0"/>
                      <w:marTop w:val="0"/>
                      <w:marBottom w:val="0"/>
                      <w:divBdr>
                        <w:top w:val="none" w:sz="0" w:space="0" w:color="auto"/>
                        <w:left w:val="none" w:sz="0" w:space="0" w:color="auto"/>
                        <w:bottom w:val="none" w:sz="0" w:space="0" w:color="auto"/>
                        <w:right w:val="none" w:sz="0" w:space="0" w:color="auto"/>
                      </w:divBdr>
                    </w:div>
                  </w:divsChild>
                </w:div>
                <w:div w:id="1582712869">
                  <w:marLeft w:val="0"/>
                  <w:marRight w:val="0"/>
                  <w:marTop w:val="0"/>
                  <w:marBottom w:val="0"/>
                  <w:divBdr>
                    <w:top w:val="none" w:sz="0" w:space="0" w:color="auto"/>
                    <w:left w:val="none" w:sz="0" w:space="0" w:color="auto"/>
                    <w:bottom w:val="none" w:sz="0" w:space="0" w:color="auto"/>
                    <w:right w:val="none" w:sz="0" w:space="0" w:color="auto"/>
                  </w:divBdr>
                  <w:divsChild>
                    <w:div w:id="1065450704">
                      <w:marLeft w:val="0"/>
                      <w:marRight w:val="0"/>
                      <w:marTop w:val="0"/>
                      <w:marBottom w:val="0"/>
                      <w:divBdr>
                        <w:top w:val="none" w:sz="0" w:space="0" w:color="auto"/>
                        <w:left w:val="none" w:sz="0" w:space="0" w:color="auto"/>
                        <w:bottom w:val="none" w:sz="0" w:space="0" w:color="auto"/>
                        <w:right w:val="none" w:sz="0" w:space="0" w:color="auto"/>
                      </w:divBdr>
                    </w:div>
                  </w:divsChild>
                </w:div>
                <w:div w:id="1594169728">
                  <w:marLeft w:val="0"/>
                  <w:marRight w:val="0"/>
                  <w:marTop w:val="0"/>
                  <w:marBottom w:val="0"/>
                  <w:divBdr>
                    <w:top w:val="none" w:sz="0" w:space="0" w:color="auto"/>
                    <w:left w:val="none" w:sz="0" w:space="0" w:color="auto"/>
                    <w:bottom w:val="none" w:sz="0" w:space="0" w:color="auto"/>
                    <w:right w:val="none" w:sz="0" w:space="0" w:color="auto"/>
                  </w:divBdr>
                  <w:divsChild>
                    <w:div w:id="195314335">
                      <w:marLeft w:val="0"/>
                      <w:marRight w:val="0"/>
                      <w:marTop w:val="0"/>
                      <w:marBottom w:val="0"/>
                      <w:divBdr>
                        <w:top w:val="none" w:sz="0" w:space="0" w:color="auto"/>
                        <w:left w:val="none" w:sz="0" w:space="0" w:color="auto"/>
                        <w:bottom w:val="none" w:sz="0" w:space="0" w:color="auto"/>
                        <w:right w:val="none" w:sz="0" w:space="0" w:color="auto"/>
                      </w:divBdr>
                    </w:div>
                  </w:divsChild>
                </w:div>
                <w:div w:id="1605503315">
                  <w:marLeft w:val="0"/>
                  <w:marRight w:val="0"/>
                  <w:marTop w:val="0"/>
                  <w:marBottom w:val="0"/>
                  <w:divBdr>
                    <w:top w:val="none" w:sz="0" w:space="0" w:color="auto"/>
                    <w:left w:val="none" w:sz="0" w:space="0" w:color="auto"/>
                    <w:bottom w:val="none" w:sz="0" w:space="0" w:color="auto"/>
                    <w:right w:val="none" w:sz="0" w:space="0" w:color="auto"/>
                  </w:divBdr>
                  <w:divsChild>
                    <w:div w:id="716054052">
                      <w:marLeft w:val="0"/>
                      <w:marRight w:val="0"/>
                      <w:marTop w:val="0"/>
                      <w:marBottom w:val="0"/>
                      <w:divBdr>
                        <w:top w:val="none" w:sz="0" w:space="0" w:color="auto"/>
                        <w:left w:val="none" w:sz="0" w:space="0" w:color="auto"/>
                        <w:bottom w:val="none" w:sz="0" w:space="0" w:color="auto"/>
                        <w:right w:val="none" w:sz="0" w:space="0" w:color="auto"/>
                      </w:divBdr>
                    </w:div>
                  </w:divsChild>
                </w:div>
                <w:div w:id="1616207914">
                  <w:marLeft w:val="0"/>
                  <w:marRight w:val="0"/>
                  <w:marTop w:val="0"/>
                  <w:marBottom w:val="0"/>
                  <w:divBdr>
                    <w:top w:val="none" w:sz="0" w:space="0" w:color="auto"/>
                    <w:left w:val="none" w:sz="0" w:space="0" w:color="auto"/>
                    <w:bottom w:val="none" w:sz="0" w:space="0" w:color="auto"/>
                    <w:right w:val="none" w:sz="0" w:space="0" w:color="auto"/>
                  </w:divBdr>
                  <w:divsChild>
                    <w:div w:id="908730012">
                      <w:marLeft w:val="0"/>
                      <w:marRight w:val="0"/>
                      <w:marTop w:val="0"/>
                      <w:marBottom w:val="0"/>
                      <w:divBdr>
                        <w:top w:val="none" w:sz="0" w:space="0" w:color="auto"/>
                        <w:left w:val="none" w:sz="0" w:space="0" w:color="auto"/>
                        <w:bottom w:val="none" w:sz="0" w:space="0" w:color="auto"/>
                        <w:right w:val="none" w:sz="0" w:space="0" w:color="auto"/>
                      </w:divBdr>
                    </w:div>
                  </w:divsChild>
                </w:div>
                <w:div w:id="1642661435">
                  <w:marLeft w:val="0"/>
                  <w:marRight w:val="0"/>
                  <w:marTop w:val="0"/>
                  <w:marBottom w:val="0"/>
                  <w:divBdr>
                    <w:top w:val="none" w:sz="0" w:space="0" w:color="auto"/>
                    <w:left w:val="none" w:sz="0" w:space="0" w:color="auto"/>
                    <w:bottom w:val="none" w:sz="0" w:space="0" w:color="auto"/>
                    <w:right w:val="none" w:sz="0" w:space="0" w:color="auto"/>
                  </w:divBdr>
                  <w:divsChild>
                    <w:div w:id="467479137">
                      <w:marLeft w:val="0"/>
                      <w:marRight w:val="0"/>
                      <w:marTop w:val="0"/>
                      <w:marBottom w:val="0"/>
                      <w:divBdr>
                        <w:top w:val="none" w:sz="0" w:space="0" w:color="auto"/>
                        <w:left w:val="none" w:sz="0" w:space="0" w:color="auto"/>
                        <w:bottom w:val="none" w:sz="0" w:space="0" w:color="auto"/>
                        <w:right w:val="none" w:sz="0" w:space="0" w:color="auto"/>
                      </w:divBdr>
                    </w:div>
                  </w:divsChild>
                </w:div>
                <w:div w:id="1645743754">
                  <w:marLeft w:val="0"/>
                  <w:marRight w:val="0"/>
                  <w:marTop w:val="0"/>
                  <w:marBottom w:val="0"/>
                  <w:divBdr>
                    <w:top w:val="none" w:sz="0" w:space="0" w:color="auto"/>
                    <w:left w:val="none" w:sz="0" w:space="0" w:color="auto"/>
                    <w:bottom w:val="none" w:sz="0" w:space="0" w:color="auto"/>
                    <w:right w:val="none" w:sz="0" w:space="0" w:color="auto"/>
                  </w:divBdr>
                  <w:divsChild>
                    <w:div w:id="858658633">
                      <w:marLeft w:val="0"/>
                      <w:marRight w:val="0"/>
                      <w:marTop w:val="0"/>
                      <w:marBottom w:val="0"/>
                      <w:divBdr>
                        <w:top w:val="none" w:sz="0" w:space="0" w:color="auto"/>
                        <w:left w:val="none" w:sz="0" w:space="0" w:color="auto"/>
                        <w:bottom w:val="none" w:sz="0" w:space="0" w:color="auto"/>
                        <w:right w:val="none" w:sz="0" w:space="0" w:color="auto"/>
                      </w:divBdr>
                    </w:div>
                    <w:div w:id="1701588551">
                      <w:marLeft w:val="0"/>
                      <w:marRight w:val="0"/>
                      <w:marTop w:val="0"/>
                      <w:marBottom w:val="0"/>
                      <w:divBdr>
                        <w:top w:val="none" w:sz="0" w:space="0" w:color="auto"/>
                        <w:left w:val="none" w:sz="0" w:space="0" w:color="auto"/>
                        <w:bottom w:val="none" w:sz="0" w:space="0" w:color="auto"/>
                        <w:right w:val="none" w:sz="0" w:space="0" w:color="auto"/>
                      </w:divBdr>
                    </w:div>
                  </w:divsChild>
                </w:div>
                <w:div w:id="1662660957">
                  <w:marLeft w:val="0"/>
                  <w:marRight w:val="0"/>
                  <w:marTop w:val="0"/>
                  <w:marBottom w:val="0"/>
                  <w:divBdr>
                    <w:top w:val="none" w:sz="0" w:space="0" w:color="auto"/>
                    <w:left w:val="none" w:sz="0" w:space="0" w:color="auto"/>
                    <w:bottom w:val="none" w:sz="0" w:space="0" w:color="auto"/>
                    <w:right w:val="none" w:sz="0" w:space="0" w:color="auto"/>
                  </w:divBdr>
                  <w:divsChild>
                    <w:div w:id="1689209577">
                      <w:marLeft w:val="0"/>
                      <w:marRight w:val="0"/>
                      <w:marTop w:val="0"/>
                      <w:marBottom w:val="0"/>
                      <w:divBdr>
                        <w:top w:val="none" w:sz="0" w:space="0" w:color="auto"/>
                        <w:left w:val="none" w:sz="0" w:space="0" w:color="auto"/>
                        <w:bottom w:val="none" w:sz="0" w:space="0" w:color="auto"/>
                        <w:right w:val="none" w:sz="0" w:space="0" w:color="auto"/>
                      </w:divBdr>
                    </w:div>
                  </w:divsChild>
                </w:div>
                <w:div w:id="1712723997">
                  <w:marLeft w:val="0"/>
                  <w:marRight w:val="0"/>
                  <w:marTop w:val="0"/>
                  <w:marBottom w:val="0"/>
                  <w:divBdr>
                    <w:top w:val="none" w:sz="0" w:space="0" w:color="auto"/>
                    <w:left w:val="none" w:sz="0" w:space="0" w:color="auto"/>
                    <w:bottom w:val="none" w:sz="0" w:space="0" w:color="auto"/>
                    <w:right w:val="none" w:sz="0" w:space="0" w:color="auto"/>
                  </w:divBdr>
                  <w:divsChild>
                    <w:div w:id="2052026191">
                      <w:marLeft w:val="0"/>
                      <w:marRight w:val="0"/>
                      <w:marTop w:val="0"/>
                      <w:marBottom w:val="0"/>
                      <w:divBdr>
                        <w:top w:val="none" w:sz="0" w:space="0" w:color="auto"/>
                        <w:left w:val="none" w:sz="0" w:space="0" w:color="auto"/>
                        <w:bottom w:val="none" w:sz="0" w:space="0" w:color="auto"/>
                        <w:right w:val="none" w:sz="0" w:space="0" w:color="auto"/>
                      </w:divBdr>
                    </w:div>
                  </w:divsChild>
                </w:div>
                <w:div w:id="1775588038">
                  <w:marLeft w:val="0"/>
                  <w:marRight w:val="0"/>
                  <w:marTop w:val="0"/>
                  <w:marBottom w:val="0"/>
                  <w:divBdr>
                    <w:top w:val="none" w:sz="0" w:space="0" w:color="auto"/>
                    <w:left w:val="none" w:sz="0" w:space="0" w:color="auto"/>
                    <w:bottom w:val="none" w:sz="0" w:space="0" w:color="auto"/>
                    <w:right w:val="none" w:sz="0" w:space="0" w:color="auto"/>
                  </w:divBdr>
                  <w:divsChild>
                    <w:div w:id="964234867">
                      <w:marLeft w:val="0"/>
                      <w:marRight w:val="0"/>
                      <w:marTop w:val="0"/>
                      <w:marBottom w:val="0"/>
                      <w:divBdr>
                        <w:top w:val="none" w:sz="0" w:space="0" w:color="auto"/>
                        <w:left w:val="none" w:sz="0" w:space="0" w:color="auto"/>
                        <w:bottom w:val="none" w:sz="0" w:space="0" w:color="auto"/>
                        <w:right w:val="none" w:sz="0" w:space="0" w:color="auto"/>
                      </w:divBdr>
                    </w:div>
                  </w:divsChild>
                </w:div>
                <w:div w:id="1813908992">
                  <w:marLeft w:val="0"/>
                  <w:marRight w:val="0"/>
                  <w:marTop w:val="0"/>
                  <w:marBottom w:val="0"/>
                  <w:divBdr>
                    <w:top w:val="none" w:sz="0" w:space="0" w:color="auto"/>
                    <w:left w:val="none" w:sz="0" w:space="0" w:color="auto"/>
                    <w:bottom w:val="none" w:sz="0" w:space="0" w:color="auto"/>
                    <w:right w:val="none" w:sz="0" w:space="0" w:color="auto"/>
                  </w:divBdr>
                  <w:divsChild>
                    <w:div w:id="2066684702">
                      <w:marLeft w:val="0"/>
                      <w:marRight w:val="0"/>
                      <w:marTop w:val="0"/>
                      <w:marBottom w:val="0"/>
                      <w:divBdr>
                        <w:top w:val="none" w:sz="0" w:space="0" w:color="auto"/>
                        <w:left w:val="none" w:sz="0" w:space="0" w:color="auto"/>
                        <w:bottom w:val="none" w:sz="0" w:space="0" w:color="auto"/>
                        <w:right w:val="none" w:sz="0" w:space="0" w:color="auto"/>
                      </w:divBdr>
                    </w:div>
                  </w:divsChild>
                </w:div>
                <w:div w:id="1849707094">
                  <w:marLeft w:val="0"/>
                  <w:marRight w:val="0"/>
                  <w:marTop w:val="0"/>
                  <w:marBottom w:val="0"/>
                  <w:divBdr>
                    <w:top w:val="none" w:sz="0" w:space="0" w:color="auto"/>
                    <w:left w:val="none" w:sz="0" w:space="0" w:color="auto"/>
                    <w:bottom w:val="none" w:sz="0" w:space="0" w:color="auto"/>
                    <w:right w:val="none" w:sz="0" w:space="0" w:color="auto"/>
                  </w:divBdr>
                  <w:divsChild>
                    <w:div w:id="999385885">
                      <w:marLeft w:val="0"/>
                      <w:marRight w:val="0"/>
                      <w:marTop w:val="0"/>
                      <w:marBottom w:val="0"/>
                      <w:divBdr>
                        <w:top w:val="none" w:sz="0" w:space="0" w:color="auto"/>
                        <w:left w:val="none" w:sz="0" w:space="0" w:color="auto"/>
                        <w:bottom w:val="none" w:sz="0" w:space="0" w:color="auto"/>
                        <w:right w:val="none" w:sz="0" w:space="0" w:color="auto"/>
                      </w:divBdr>
                    </w:div>
                  </w:divsChild>
                </w:div>
                <w:div w:id="1853378294">
                  <w:marLeft w:val="0"/>
                  <w:marRight w:val="0"/>
                  <w:marTop w:val="0"/>
                  <w:marBottom w:val="0"/>
                  <w:divBdr>
                    <w:top w:val="none" w:sz="0" w:space="0" w:color="auto"/>
                    <w:left w:val="none" w:sz="0" w:space="0" w:color="auto"/>
                    <w:bottom w:val="none" w:sz="0" w:space="0" w:color="auto"/>
                    <w:right w:val="none" w:sz="0" w:space="0" w:color="auto"/>
                  </w:divBdr>
                  <w:divsChild>
                    <w:div w:id="152843197">
                      <w:marLeft w:val="0"/>
                      <w:marRight w:val="0"/>
                      <w:marTop w:val="0"/>
                      <w:marBottom w:val="0"/>
                      <w:divBdr>
                        <w:top w:val="none" w:sz="0" w:space="0" w:color="auto"/>
                        <w:left w:val="none" w:sz="0" w:space="0" w:color="auto"/>
                        <w:bottom w:val="none" w:sz="0" w:space="0" w:color="auto"/>
                        <w:right w:val="none" w:sz="0" w:space="0" w:color="auto"/>
                      </w:divBdr>
                    </w:div>
                  </w:divsChild>
                </w:div>
                <w:div w:id="1862275126">
                  <w:marLeft w:val="0"/>
                  <w:marRight w:val="0"/>
                  <w:marTop w:val="0"/>
                  <w:marBottom w:val="0"/>
                  <w:divBdr>
                    <w:top w:val="none" w:sz="0" w:space="0" w:color="auto"/>
                    <w:left w:val="none" w:sz="0" w:space="0" w:color="auto"/>
                    <w:bottom w:val="none" w:sz="0" w:space="0" w:color="auto"/>
                    <w:right w:val="none" w:sz="0" w:space="0" w:color="auto"/>
                  </w:divBdr>
                  <w:divsChild>
                    <w:div w:id="770931316">
                      <w:marLeft w:val="0"/>
                      <w:marRight w:val="0"/>
                      <w:marTop w:val="0"/>
                      <w:marBottom w:val="0"/>
                      <w:divBdr>
                        <w:top w:val="none" w:sz="0" w:space="0" w:color="auto"/>
                        <w:left w:val="none" w:sz="0" w:space="0" w:color="auto"/>
                        <w:bottom w:val="none" w:sz="0" w:space="0" w:color="auto"/>
                        <w:right w:val="none" w:sz="0" w:space="0" w:color="auto"/>
                      </w:divBdr>
                    </w:div>
                  </w:divsChild>
                </w:div>
                <w:div w:id="1884755027">
                  <w:marLeft w:val="0"/>
                  <w:marRight w:val="0"/>
                  <w:marTop w:val="0"/>
                  <w:marBottom w:val="0"/>
                  <w:divBdr>
                    <w:top w:val="none" w:sz="0" w:space="0" w:color="auto"/>
                    <w:left w:val="none" w:sz="0" w:space="0" w:color="auto"/>
                    <w:bottom w:val="none" w:sz="0" w:space="0" w:color="auto"/>
                    <w:right w:val="none" w:sz="0" w:space="0" w:color="auto"/>
                  </w:divBdr>
                  <w:divsChild>
                    <w:div w:id="28914628">
                      <w:marLeft w:val="0"/>
                      <w:marRight w:val="0"/>
                      <w:marTop w:val="0"/>
                      <w:marBottom w:val="0"/>
                      <w:divBdr>
                        <w:top w:val="none" w:sz="0" w:space="0" w:color="auto"/>
                        <w:left w:val="none" w:sz="0" w:space="0" w:color="auto"/>
                        <w:bottom w:val="none" w:sz="0" w:space="0" w:color="auto"/>
                        <w:right w:val="none" w:sz="0" w:space="0" w:color="auto"/>
                      </w:divBdr>
                    </w:div>
                  </w:divsChild>
                </w:div>
                <w:div w:id="1886210970">
                  <w:marLeft w:val="0"/>
                  <w:marRight w:val="0"/>
                  <w:marTop w:val="0"/>
                  <w:marBottom w:val="0"/>
                  <w:divBdr>
                    <w:top w:val="none" w:sz="0" w:space="0" w:color="auto"/>
                    <w:left w:val="none" w:sz="0" w:space="0" w:color="auto"/>
                    <w:bottom w:val="none" w:sz="0" w:space="0" w:color="auto"/>
                    <w:right w:val="none" w:sz="0" w:space="0" w:color="auto"/>
                  </w:divBdr>
                  <w:divsChild>
                    <w:div w:id="437799737">
                      <w:marLeft w:val="0"/>
                      <w:marRight w:val="0"/>
                      <w:marTop w:val="0"/>
                      <w:marBottom w:val="0"/>
                      <w:divBdr>
                        <w:top w:val="none" w:sz="0" w:space="0" w:color="auto"/>
                        <w:left w:val="none" w:sz="0" w:space="0" w:color="auto"/>
                        <w:bottom w:val="none" w:sz="0" w:space="0" w:color="auto"/>
                        <w:right w:val="none" w:sz="0" w:space="0" w:color="auto"/>
                      </w:divBdr>
                    </w:div>
                  </w:divsChild>
                </w:div>
                <w:div w:id="1886604516">
                  <w:marLeft w:val="0"/>
                  <w:marRight w:val="0"/>
                  <w:marTop w:val="0"/>
                  <w:marBottom w:val="0"/>
                  <w:divBdr>
                    <w:top w:val="none" w:sz="0" w:space="0" w:color="auto"/>
                    <w:left w:val="none" w:sz="0" w:space="0" w:color="auto"/>
                    <w:bottom w:val="none" w:sz="0" w:space="0" w:color="auto"/>
                    <w:right w:val="none" w:sz="0" w:space="0" w:color="auto"/>
                  </w:divBdr>
                  <w:divsChild>
                    <w:div w:id="1262179700">
                      <w:marLeft w:val="0"/>
                      <w:marRight w:val="0"/>
                      <w:marTop w:val="0"/>
                      <w:marBottom w:val="0"/>
                      <w:divBdr>
                        <w:top w:val="none" w:sz="0" w:space="0" w:color="auto"/>
                        <w:left w:val="none" w:sz="0" w:space="0" w:color="auto"/>
                        <w:bottom w:val="none" w:sz="0" w:space="0" w:color="auto"/>
                        <w:right w:val="none" w:sz="0" w:space="0" w:color="auto"/>
                      </w:divBdr>
                    </w:div>
                  </w:divsChild>
                </w:div>
                <w:div w:id="1949121059">
                  <w:marLeft w:val="0"/>
                  <w:marRight w:val="0"/>
                  <w:marTop w:val="0"/>
                  <w:marBottom w:val="0"/>
                  <w:divBdr>
                    <w:top w:val="none" w:sz="0" w:space="0" w:color="auto"/>
                    <w:left w:val="none" w:sz="0" w:space="0" w:color="auto"/>
                    <w:bottom w:val="none" w:sz="0" w:space="0" w:color="auto"/>
                    <w:right w:val="none" w:sz="0" w:space="0" w:color="auto"/>
                  </w:divBdr>
                  <w:divsChild>
                    <w:div w:id="736823606">
                      <w:marLeft w:val="0"/>
                      <w:marRight w:val="0"/>
                      <w:marTop w:val="0"/>
                      <w:marBottom w:val="0"/>
                      <w:divBdr>
                        <w:top w:val="none" w:sz="0" w:space="0" w:color="auto"/>
                        <w:left w:val="none" w:sz="0" w:space="0" w:color="auto"/>
                        <w:bottom w:val="none" w:sz="0" w:space="0" w:color="auto"/>
                        <w:right w:val="none" w:sz="0" w:space="0" w:color="auto"/>
                      </w:divBdr>
                    </w:div>
                  </w:divsChild>
                </w:div>
                <w:div w:id="1950886951">
                  <w:marLeft w:val="0"/>
                  <w:marRight w:val="0"/>
                  <w:marTop w:val="0"/>
                  <w:marBottom w:val="0"/>
                  <w:divBdr>
                    <w:top w:val="none" w:sz="0" w:space="0" w:color="auto"/>
                    <w:left w:val="none" w:sz="0" w:space="0" w:color="auto"/>
                    <w:bottom w:val="none" w:sz="0" w:space="0" w:color="auto"/>
                    <w:right w:val="none" w:sz="0" w:space="0" w:color="auto"/>
                  </w:divBdr>
                  <w:divsChild>
                    <w:div w:id="631864161">
                      <w:marLeft w:val="0"/>
                      <w:marRight w:val="0"/>
                      <w:marTop w:val="0"/>
                      <w:marBottom w:val="0"/>
                      <w:divBdr>
                        <w:top w:val="none" w:sz="0" w:space="0" w:color="auto"/>
                        <w:left w:val="none" w:sz="0" w:space="0" w:color="auto"/>
                        <w:bottom w:val="none" w:sz="0" w:space="0" w:color="auto"/>
                        <w:right w:val="none" w:sz="0" w:space="0" w:color="auto"/>
                      </w:divBdr>
                    </w:div>
                  </w:divsChild>
                </w:div>
                <w:div w:id="1959484486">
                  <w:marLeft w:val="0"/>
                  <w:marRight w:val="0"/>
                  <w:marTop w:val="0"/>
                  <w:marBottom w:val="0"/>
                  <w:divBdr>
                    <w:top w:val="none" w:sz="0" w:space="0" w:color="auto"/>
                    <w:left w:val="none" w:sz="0" w:space="0" w:color="auto"/>
                    <w:bottom w:val="none" w:sz="0" w:space="0" w:color="auto"/>
                    <w:right w:val="none" w:sz="0" w:space="0" w:color="auto"/>
                  </w:divBdr>
                  <w:divsChild>
                    <w:div w:id="852958703">
                      <w:marLeft w:val="0"/>
                      <w:marRight w:val="0"/>
                      <w:marTop w:val="0"/>
                      <w:marBottom w:val="0"/>
                      <w:divBdr>
                        <w:top w:val="none" w:sz="0" w:space="0" w:color="auto"/>
                        <w:left w:val="none" w:sz="0" w:space="0" w:color="auto"/>
                        <w:bottom w:val="none" w:sz="0" w:space="0" w:color="auto"/>
                        <w:right w:val="none" w:sz="0" w:space="0" w:color="auto"/>
                      </w:divBdr>
                    </w:div>
                  </w:divsChild>
                </w:div>
                <w:div w:id="1988243352">
                  <w:marLeft w:val="0"/>
                  <w:marRight w:val="0"/>
                  <w:marTop w:val="0"/>
                  <w:marBottom w:val="0"/>
                  <w:divBdr>
                    <w:top w:val="none" w:sz="0" w:space="0" w:color="auto"/>
                    <w:left w:val="none" w:sz="0" w:space="0" w:color="auto"/>
                    <w:bottom w:val="none" w:sz="0" w:space="0" w:color="auto"/>
                    <w:right w:val="none" w:sz="0" w:space="0" w:color="auto"/>
                  </w:divBdr>
                  <w:divsChild>
                    <w:div w:id="570847420">
                      <w:marLeft w:val="0"/>
                      <w:marRight w:val="0"/>
                      <w:marTop w:val="0"/>
                      <w:marBottom w:val="0"/>
                      <w:divBdr>
                        <w:top w:val="none" w:sz="0" w:space="0" w:color="auto"/>
                        <w:left w:val="none" w:sz="0" w:space="0" w:color="auto"/>
                        <w:bottom w:val="none" w:sz="0" w:space="0" w:color="auto"/>
                        <w:right w:val="none" w:sz="0" w:space="0" w:color="auto"/>
                      </w:divBdr>
                    </w:div>
                  </w:divsChild>
                </w:div>
                <w:div w:id="2009212250">
                  <w:marLeft w:val="0"/>
                  <w:marRight w:val="0"/>
                  <w:marTop w:val="0"/>
                  <w:marBottom w:val="0"/>
                  <w:divBdr>
                    <w:top w:val="none" w:sz="0" w:space="0" w:color="auto"/>
                    <w:left w:val="none" w:sz="0" w:space="0" w:color="auto"/>
                    <w:bottom w:val="none" w:sz="0" w:space="0" w:color="auto"/>
                    <w:right w:val="none" w:sz="0" w:space="0" w:color="auto"/>
                  </w:divBdr>
                  <w:divsChild>
                    <w:div w:id="1781752705">
                      <w:marLeft w:val="0"/>
                      <w:marRight w:val="0"/>
                      <w:marTop w:val="0"/>
                      <w:marBottom w:val="0"/>
                      <w:divBdr>
                        <w:top w:val="none" w:sz="0" w:space="0" w:color="auto"/>
                        <w:left w:val="none" w:sz="0" w:space="0" w:color="auto"/>
                        <w:bottom w:val="none" w:sz="0" w:space="0" w:color="auto"/>
                        <w:right w:val="none" w:sz="0" w:space="0" w:color="auto"/>
                      </w:divBdr>
                    </w:div>
                  </w:divsChild>
                </w:div>
                <w:div w:id="2034374856">
                  <w:marLeft w:val="0"/>
                  <w:marRight w:val="0"/>
                  <w:marTop w:val="0"/>
                  <w:marBottom w:val="0"/>
                  <w:divBdr>
                    <w:top w:val="none" w:sz="0" w:space="0" w:color="auto"/>
                    <w:left w:val="none" w:sz="0" w:space="0" w:color="auto"/>
                    <w:bottom w:val="none" w:sz="0" w:space="0" w:color="auto"/>
                    <w:right w:val="none" w:sz="0" w:space="0" w:color="auto"/>
                  </w:divBdr>
                  <w:divsChild>
                    <w:div w:id="416486538">
                      <w:marLeft w:val="0"/>
                      <w:marRight w:val="0"/>
                      <w:marTop w:val="0"/>
                      <w:marBottom w:val="0"/>
                      <w:divBdr>
                        <w:top w:val="none" w:sz="0" w:space="0" w:color="auto"/>
                        <w:left w:val="none" w:sz="0" w:space="0" w:color="auto"/>
                        <w:bottom w:val="none" w:sz="0" w:space="0" w:color="auto"/>
                        <w:right w:val="none" w:sz="0" w:space="0" w:color="auto"/>
                      </w:divBdr>
                    </w:div>
                  </w:divsChild>
                </w:div>
                <w:div w:id="2047901568">
                  <w:marLeft w:val="0"/>
                  <w:marRight w:val="0"/>
                  <w:marTop w:val="0"/>
                  <w:marBottom w:val="0"/>
                  <w:divBdr>
                    <w:top w:val="none" w:sz="0" w:space="0" w:color="auto"/>
                    <w:left w:val="none" w:sz="0" w:space="0" w:color="auto"/>
                    <w:bottom w:val="none" w:sz="0" w:space="0" w:color="auto"/>
                    <w:right w:val="none" w:sz="0" w:space="0" w:color="auto"/>
                  </w:divBdr>
                  <w:divsChild>
                    <w:div w:id="1964381132">
                      <w:marLeft w:val="0"/>
                      <w:marRight w:val="0"/>
                      <w:marTop w:val="0"/>
                      <w:marBottom w:val="0"/>
                      <w:divBdr>
                        <w:top w:val="none" w:sz="0" w:space="0" w:color="auto"/>
                        <w:left w:val="none" w:sz="0" w:space="0" w:color="auto"/>
                        <w:bottom w:val="none" w:sz="0" w:space="0" w:color="auto"/>
                        <w:right w:val="none" w:sz="0" w:space="0" w:color="auto"/>
                      </w:divBdr>
                    </w:div>
                  </w:divsChild>
                </w:div>
                <w:div w:id="2070421561">
                  <w:marLeft w:val="0"/>
                  <w:marRight w:val="0"/>
                  <w:marTop w:val="0"/>
                  <w:marBottom w:val="0"/>
                  <w:divBdr>
                    <w:top w:val="none" w:sz="0" w:space="0" w:color="auto"/>
                    <w:left w:val="none" w:sz="0" w:space="0" w:color="auto"/>
                    <w:bottom w:val="none" w:sz="0" w:space="0" w:color="auto"/>
                    <w:right w:val="none" w:sz="0" w:space="0" w:color="auto"/>
                  </w:divBdr>
                  <w:divsChild>
                    <w:div w:id="539368560">
                      <w:marLeft w:val="0"/>
                      <w:marRight w:val="0"/>
                      <w:marTop w:val="0"/>
                      <w:marBottom w:val="0"/>
                      <w:divBdr>
                        <w:top w:val="none" w:sz="0" w:space="0" w:color="auto"/>
                        <w:left w:val="none" w:sz="0" w:space="0" w:color="auto"/>
                        <w:bottom w:val="none" w:sz="0" w:space="0" w:color="auto"/>
                        <w:right w:val="none" w:sz="0" w:space="0" w:color="auto"/>
                      </w:divBdr>
                    </w:div>
                  </w:divsChild>
                </w:div>
                <w:div w:id="2085369270">
                  <w:marLeft w:val="0"/>
                  <w:marRight w:val="0"/>
                  <w:marTop w:val="0"/>
                  <w:marBottom w:val="0"/>
                  <w:divBdr>
                    <w:top w:val="none" w:sz="0" w:space="0" w:color="auto"/>
                    <w:left w:val="none" w:sz="0" w:space="0" w:color="auto"/>
                    <w:bottom w:val="none" w:sz="0" w:space="0" w:color="auto"/>
                    <w:right w:val="none" w:sz="0" w:space="0" w:color="auto"/>
                  </w:divBdr>
                  <w:divsChild>
                    <w:div w:id="1992053709">
                      <w:marLeft w:val="0"/>
                      <w:marRight w:val="0"/>
                      <w:marTop w:val="0"/>
                      <w:marBottom w:val="0"/>
                      <w:divBdr>
                        <w:top w:val="none" w:sz="0" w:space="0" w:color="auto"/>
                        <w:left w:val="none" w:sz="0" w:space="0" w:color="auto"/>
                        <w:bottom w:val="none" w:sz="0" w:space="0" w:color="auto"/>
                        <w:right w:val="none" w:sz="0" w:space="0" w:color="auto"/>
                      </w:divBdr>
                    </w:div>
                  </w:divsChild>
                </w:div>
                <w:div w:id="2088182889">
                  <w:marLeft w:val="0"/>
                  <w:marRight w:val="0"/>
                  <w:marTop w:val="0"/>
                  <w:marBottom w:val="0"/>
                  <w:divBdr>
                    <w:top w:val="none" w:sz="0" w:space="0" w:color="auto"/>
                    <w:left w:val="none" w:sz="0" w:space="0" w:color="auto"/>
                    <w:bottom w:val="none" w:sz="0" w:space="0" w:color="auto"/>
                    <w:right w:val="none" w:sz="0" w:space="0" w:color="auto"/>
                  </w:divBdr>
                  <w:divsChild>
                    <w:div w:id="620919788">
                      <w:marLeft w:val="0"/>
                      <w:marRight w:val="0"/>
                      <w:marTop w:val="0"/>
                      <w:marBottom w:val="0"/>
                      <w:divBdr>
                        <w:top w:val="none" w:sz="0" w:space="0" w:color="auto"/>
                        <w:left w:val="none" w:sz="0" w:space="0" w:color="auto"/>
                        <w:bottom w:val="none" w:sz="0" w:space="0" w:color="auto"/>
                        <w:right w:val="none" w:sz="0" w:space="0" w:color="auto"/>
                      </w:divBdr>
                    </w:div>
                    <w:div w:id="1139223181">
                      <w:marLeft w:val="0"/>
                      <w:marRight w:val="0"/>
                      <w:marTop w:val="0"/>
                      <w:marBottom w:val="0"/>
                      <w:divBdr>
                        <w:top w:val="none" w:sz="0" w:space="0" w:color="auto"/>
                        <w:left w:val="none" w:sz="0" w:space="0" w:color="auto"/>
                        <w:bottom w:val="none" w:sz="0" w:space="0" w:color="auto"/>
                        <w:right w:val="none" w:sz="0" w:space="0" w:color="auto"/>
                      </w:divBdr>
                    </w:div>
                  </w:divsChild>
                </w:div>
                <w:div w:id="2091853761">
                  <w:marLeft w:val="0"/>
                  <w:marRight w:val="0"/>
                  <w:marTop w:val="0"/>
                  <w:marBottom w:val="0"/>
                  <w:divBdr>
                    <w:top w:val="none" w:sz="0" w:space="0" w:color="auto"/>
                    <w:left w:val="none" w:sz="0" w:space="0" w:color="auto"/>
                    <w:bottom w:val="none" w:sz="0" w:space="0" w:color="auto"/>
                    <w:right w:val="none" w:sz="0" w:space="0" w:color="auto"/>
                  </w:divBdr>
                  <w:divsChild>
                    <w:div w:id="1359698373">
                      <w:marLeft w:val="0"/>
                      <w:marRight w:val="0"/>
                      <w:marTop w:val="0"/>
                      <w:marBottom w:val="0"/>
                      <w:divBdr>
                        <w:top w:val="none" w:sz="0" w:space="0" w:color="auto"/>
                        <w:left w:val="none" w:sz="0" w:space="0" w:color="auto"/>
                        <w:bottom w:val="none" w:sz="0" w:space="0" w:color="auto"/>
                        <w:right w:val="none" w:sz="0" w:space="0" w:color="auto"/>
                      </w:divBdr>
                    </w:div>
                  </w:divsChild>
                </w:div>
                <w:div w:id="2102288402">
                  <w:marLeft w:val="0"/>
                  <w:marRight w:val="0"/>
                  <w:marTop w:val="0"/>
                  <w:marBottom w:val="0"/>
                  <w:divBdr>
                    <w:top w:val="none" w:sz="0" w:space="0" w:color="auto"/>
                    <w:left w:val="none" w:sz="0" w:space="0" w:color="auto"/>
                    <w:bottom w:val="none" w:sz="0" w:space="0" w:color="auto"/>
                    <w:right w:val="none" w:sz="0" w:space="0" w:color="auto"/>
                  </w:divBdr>
                  <w:divsChild>
                    <w:div w:id="1167406694">
                      <w:marLeft w:val="0"/>
                      <w:marRight w:val="0"/>
                      <w:marTop w:val="0"/>
                      <w:marBottom w:val="0"/>
                      <w:divBdr>
                        <w:top w:val="none" w:sz="0" w:space="0" w:color="auto"/>
                        <w:left w:val="none" w:sz="0" w:space="0" w:color="auto"/>
                        <w:bottom w:val="none" w:sz="0" w:space="0" w:color="auto"/>
                        <w:right w:val="none" w:sz="0" w:space="0" w:color="auto"/>
                      </w:divBdr>
                    </w:div>
                  </w:divsChild>
                </w:div>
                <w:div w:id="2121483353">
                  <w:marLeft w:val="0"/>
                  <w:marRight w:val="0"/>
                  <w:marTop w:val="0"/>
                  <w:marBottom w:val="0"/>
                  <w:divBdr>
                    <w:top w:val="none" w:sz="0" w:space="0" w:color="auto"/>
                    <w:left w:val="none" w:sz="0" w:space="0" w:color="auto"/>
                    <w:bottom w:val="none" w:sz="0" w:space="0" w:color="auto"/>
                    <w:right w:val="none" w:sz="0" w:space="0" w:color="auto"/>
                  </w:divBdr>
                  <w:divsChild>
                    <w:div w:id="858662528">
                      <w:marLeft w:val="0"/>
                      <w:marRight w:val="0"/>
                      <w:marTop w:val="0"/>
                      <w:marBottom w:val="0"/>
                      <w:divBdr>
                        <w:top w:val="none" w:sz="0" w:space="0" w:color="auto"/>
                        <w:left w:val="none" w:sz="0" w:space="0" w:color="auto"/>
                        <w:bottom w:val="none" w:sz="0" w:space="0" w:color="auto"/>
                        <w:right w:val="none" w:sz="0" w:space="0" w:color="auto"/>
                      </w:divBdr>
                    </w:div>
                  </w:divsChild>
                </w:div>
                <w:div w:id="2131625237">
                  <w:marLeft w:val="0"/>
                  <w:marRight w:val="0"/>
                  <w:marTop w:val="0"/>
                  <w:marBottom w:val="0"/>
                  <w:divBdr>
                    <w:top w:val="none" w:sz="0" w:space="0" w:color="auto"/>
                    <w:left w:val="none" w:sz="0" w:space="0" w:color="auto"/>
                    <w:bottom w:val="none" w:sz="0" w:space="0" w:color="auto"/>
                    <w:right w:val="none" w:sz="0" w:space="0" w:color="auto"/>
                  </w:divBdr>
                  <w:divsChild>
                    <w:div w:id="193057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74345">
          <w:marLeft w:val="0"/>
          <w:marRight w:val="0"/>
          <w:marTop w:val="0"/>
          <w:marBottom w:val="0"/>
          <w:divBdr>
            <w:top w:val="none" w:sz="0" w:space="0" w:color="auto"/>
            <w:left w:val="none" w:sz="0" w:space="0" w:color="auto"/>
            <w:bottom w:val="none" w:sz="0" w:space="0" w:color="auto"/>
            <w:right w:val="none" w:sz="0" w:space="0" w:color="auto"/>
          </w:divBdr>
        </w:div>
        <w:div w:id="90472380">
          <w:marLeft w:val="0"/>
          <w:marRight w:val="0"/>
          <w:marTop w:val="0"/>
          <w:marBottom w:val="0"/>
          <w:divBdr>
            <w:top w:val="none" w:sz="0" w:space="0" w:color="auto"/>
            <w:left w:val="none" w:sz="0" w:space="0" w:color="auto"/>
            <w:bottom w:val="none" w:sz="0" w:space="0" w:color="auto"/>
            <w:right w:val="none" w:sz="0" w:space="0" w:color="auto"/>
          </w:divBdr>
          <w:divsChild>
            <w:div w:id="738938612">
              <w:marLeft w:val="0"/>
              <w:marRight w:val="0"/>
              <w:marTop w:val="0"/>
              <w:marBottom w:val="0"/>
              <w:divBdr>
                <w:top w:val="none" w:sz="0" w:space="0" w:color="auto"/>
                <w:left w:val="none" w:sz="0" w:space="0" w:color="auto"/>
                <w:bottom w:val="none" w:sz="0" w:space="0" w:color="auto"/>
                <w:right w:val="none" w:sz="0" w:space="0" w:color="auto"/>
              </w:divBdr>
            </w:div>
          </w:divsChild>
        </w:div>
        <w:div w:id="93913317">
          <w:marLeft w:val="0"/>
          <w:marRight w:val="0"/>
          <w:marTop w:val="0"/>
          <w:marBottom w:val="0"/>
          <w:divBdr>
            <w:top w:val="none" w:sz="0" w:space="0" w:color="auto"/>
            <w:left w:val="none" w:sz="0" w:space="0" w:color="auto"/>
            <w:bottom w:val="none" w:sz="0" w:space="0" w:color="auto"/>
            <w:right w:val="none" w:sz="0" w:space="0" w:color="auto"/>
          </w:divBdr>
          <w:divsChild>
            <w:div w:id="521019101">
              <w:marLeft w:val="0"/>
              <w:marRight w:val="0"/>
              <w:marTop w:val="0"/>
              <w:marBottom w:val="0"/>
              <w:divBdr>
                <w:top w:val="none" w:sz="0" w:space="0" w:color="auto"/>
                <w:left w:val="none" w:sz="0" w:space="0" w:color="auto"/>
                <w:bottom w:val="none" w:sz="0" w:space="0" w:color="auto"/>
                <w:right w:val="none" w:sz="0" w:space="0" w:color="auto"/>
              </w:divBdr>
            </w:div>
            <w:div w:id="1871137995">
              <w:marLeft w:val="0"/>
              <w:marRight w:val="0"/>
              <w:marTop w:val="0"/>
              <w:marBottom w:val="0"/>
              <w:divBdr>
                <w:top w:val="none" w:sz="0" w:space="0" w:color="auto"/>
                <w:left w:val="none" w:sz="0" w:space="0" w:color="auto"/>
                <w:bottom w:val="none" w:sz="0" w:space="0" w:color="auto"/>
                <w:right w:val="none" w:sz="0" w:space="0" w:color="auto"/>
              </w:divBdr>
            </w:div>
          </w:divsChild>
        </w:div>
        <w:div w:id="100225383">
          <w:marLeft w:val="0"/>
          <w:marRight w:val="0"/>
          <w:marTop w:val="0"/>
          <w:marBottom w:val="0"/>
          <w:divBdr>
            <w:top w:val="none" w:sz="0" w:space="0" w:color="auto"/>
            <w:left w:val="none" w:sz="0" w:space="0" w:color="auto"/>
            <w:bottom w:val="none" w:sz="0" w:space="0" w:color="auto"/>
            <w:right w:val="none" w:sz="0" w:space="0" w:color="auto"/>
          </w:divBdr>
        </w:div>
        <w:div w:id="101265846">
          <w:marLeft w:val="0"/>
          <w:marRight w:val="0"/>
          <w:marTop w:val="0"/>
          <w:marBottom w:val="0"/>
          <w:divBdr>
            <w:top w:val="none" w:sz="0" w:space="0" w:color="auto"/>
            <w:left w:val="none" w:sz="0" w:space="0" w:color="auto"/>
            <w:bottom w:val="none" w:sz="0" w:space="0" w:color="auto"/>
            <w:right w:val="none" w:sz="0" w:space="0" w:color="auto"/>
          </w:divBdr>
        </w:div>
        <w:div w:id="106972516">
          <w:marLeft w:val="0"/>
          <w:marRight w:val="0"/>
          <w:marTop w:val="0"/>
          <w:marBottom w:val="0"/>
          <w:divBdr>
            <w:top w:val="none" w:sz="0" w:space="0" w:color="auto"/>
            <w:left w:val="none" w:sz="0" w:space="0" w:color="auto"/>
            <w:bottom w:val="none" w:sz="0" w:space="0" w:color="auto"/>
            <w:right w:val="none" w:sz="0" w:space="0" w:color="auto"/>
          </w:divBdr>
        </w:div>
        <w:div w:id="117573155">
          <w:marLeft w:val="0"/>
          <w:marRight w:val="0"/>
          <w:marTop w:val="0"/>
          <w:marBottom w:val="0"/>
          <w:divBdr>
            <w:top w:val="none" w:sz="0" w:space="0" w:color="auto"/>
            <w:left w:val="none" w:sz="0" w:space="0" w:color="auto"/>
            <w:bottom w:val="none" w:sz="0" w:space="0" w:color="auto"/>
            <w:right w:val="none" w:sz="0" w:space="0" w:color="auto"/>
          </w:divBdr>
        </w:div>
        <w:div w:id="126439699">
          <w:marLeft w:val="0"/>
          <w:marRight w:val="0"/>
          <w:marTop w:val="0"/>
          <w:marBottom w:val="0"/>
          <w:divBdr>
            <w:top w:val="none" w:sz="0" w:space="0" w:color="auto"/>
            <w:left w:val="none" w:sz="0" w:space="0" w:color="auto"/>
            <w:bottom w:val="none" w:sz="0" w:space="0" w:color="auto"/>
            <w:right w:val="none" w:sz="0" w:space="0" w:color="auto"/>
          </w:divBdr>
        </w:div>
        <w:div w:id="128741728">
          <w:marLeft w:val="0"/>
          <w:marRight w:val="0"/>
          <w:marTop w:val="0"/>
          <w:marBottom w:val="0"/>
          <w:divBdr>
            <w:top w:val="none" w:sz="0" w:space="0" w:color="auto"/>
            <w:left w:val="none" w:sz="0" w:space="0" w:color="auto"/>
            <w:bottom w:val="none" w:sz="0" w:space="0" w:color="auto"/>
            <w:right w:val="none" w:sz="0" w:space="0" w:color="auto"/>
          </w:divBdr>
        </w:div>
        <w:div w:id="141235302">
          <w:marLeft w:val="0"/>
          <w:marRight w:val="0"/>
          <w:marTop w:val="0"/>
          <w:marBottom w:val="0"/>
          <w:divBdr>
            <w:top w:val="none" w:sz="0" w:space="0" w:color="auto"/>
            <w:left w:val="none" w:sz="0" w:space="0" w:color="auto"/>
            <w:bottom w:val="none" w:sz="0" w:space="0" w:color="auto"/>
            <w:right w:val="none" w:sz="0" w:space="0" w:color="auto"/>
          </w:divBdr>
        </w:div>
        <w:div w:id="155004242">
          <w:marLeft w:val="0"/>
          <w:marRight w:val="0"/>
          <w:marTop w:val="0"/>
          <w:marBottom w:val="0"/>
          <w:divBdr>
            <w:top w:val="none" w:sz="0" w:space="0" w:color="auto"/>
            <w:left w:val="none" w:sz="0" w:space="0" w:color="auto"/>
            <w:bottom w:val="none" w:sz="0" w:space="0" w:color="auto"/>
            <w:right w:val="none" w:sz="0" w:space="0" w:color="auto"/>
          </w:divBdr>
        </w:div>
        <w:div w:id="176848882">
          <w:marLeft w:val="0"/>
          <w:marRight w:val="0"/>
          <w:marTop w:val="0"/>
          <w:marBottom w:val="0"/>
          <w:divBdr>
            <w:top w:val="none" w:sz="0" w:space="0" w:color="auto"/>
            <w:left w:val="none" w:sz="0" w:space="0" w:color="auto"/>
            <w:bottom w:val="none" w:sz="0" w:space="0" w:color="auto"/>
            <w:right w:val="none" w:sz="0" w:space="0" w:color="auto"/>
          </w:divBdr>
          <w:divsChild>
            <w:div w:id="1292519369">
              <w:marLeft w:val="-75"/>
              <w:marRight w:val="0"/>
              <w:marTop w:val="30"/>
              <w:marBottom w:val="30"/>
              <w:divBdr>
                <w:top w:val="none" w:sz="0" w:space="0" w:color="auto"/>
                <w:left w:val="none" w:sz="0" w:space="0" w:color="auto"/>
                <w:bottom w:val="none" w:sz="0" w:space="0" w:color="auto"/>
                <w:right w:val="none" w:sz="0" w:space="0" w:color="auto"/>
              </w:divBdr>
              <w:divsChild>
                <w:div w:id="166867338">
                  <w:marLeft w:val="0"/>
                  <w:marRight w:val="0"/>
                  <w:marTop w:val="0"/>
                  <w:marBottom w:val="0"/>
                  <w:divBdr>
                    <w:top w:val="none" w:sz="0" w:space="0" w:color="auto"/>
                    <w:left w:val="none" w:sz="0" w:space="0" w:color="auto"/>
                    <w:bottom w:val="none" w:sz="0" w:space="0" w:color="auto"/>
                    <w:right w:val="none" w:sz="0" w:space="0" w:color="auto"/>
                  </w:divBdr>
                  <w:divsChild>
                    <w:div w:id="1261568337">
                      <w:marLeft w:val="0"/>
                      <w:marRight w:val="0"/>
                      <w:marTop w:val="0"/>
                      <w:marBottom w:val="0"/>
                      <w:divBdr>
                        <w:top w:val="none" w:sz="0" w:space="0" w:color="auto"/>
                        <w:left w:val="none" w:sz="0" w:space="0" w:color="auto"/>
                        <w:bottom w:val="none" w:sz="0" w:space="0" w:color="auto"/>
                        <w:right w:val="none" w:sz="0" w:space="0" w:color="auto"/>
                      </w:divBdr>
                    </w:div>
                  </w:divsChild>
                </w:div>
                <w:div w:id="263194917">
                  <w:marLeft w:val="0"/>
                  <w:marRight w:val="0"/>
                  <w:marTop w:val="0"/>
                  <w:marBottom w:val="0"/>
                  <w:divBdr>
                    <w:top w:val="none" w:sz="0" w:space="0" w:color="auto"/>
                    <w:left w:val="none" w:sz="0" w:space="0" w:color="auto"/>
                    <w:bottom w:val="none" w:sz="0" w:space="0" w:color="auto"/>
                    <w:right w:val="none" w:sz="0" w:space="0" w:color="auto"/>
                  </w:divBdr>
                  <w:divsChild>
                    <w:div w:id="2116634863">
                      <w:marLeft w:val="0"/>
                      <w:marRight w:val="0"/>
                      <w:marTop w:val="0"/>
                      <w:marBottom w:val="0"/>
                      <w:divBdr>
                        <w:top w:val="none" w:sz="0" w:space="0" w:color="auto"/>
                        <w:left w:val="none" w:sz="0" w:space="0" w:color="auto"/>
                        <w:bottom w:val="none" w:sz="0" w:space="0" w:color="auto"/>
                        <w:right w:val="none" w:sz="0" w:space="0" w:color="auto"/>
                      </w:divBdr>
                    </w:div>
                  </w:divsChild>
                </w:div>
                <w:div w:id="294330977">
                  <w:marLeft w:val="0"/>
                  <w:marRight w:val="0"/>
                  <w:marTop w:val="0"/>
                  <w:marBottom w:val="0"/>
                  <w:divBdr>
                    <w:top w:val="none" w:sz="0" w:space="0" w:color="auto"/>
                    <w:left w:val="none" w:sz="0" w:space="0" w:color="auto"/>
                    <w:bottom w:val="none" w:sz="0" w:space="0" w:color="auto"/>
                    <w:right w:val="none" w:sz="0" w:space="0" w:color="auto"/>
                  </w:divBdr>
                  <w:divsChild>
                    <w:div w:id="1706641343">
                      <w:marLeft w:val="0"/>
                      <w:marRight w:val="0"/>
                      <w:marTop w:val="0"/>
                      <w:marBottom w:val="0"/>
                      <w:divBdr>
                        <w:top w:val="none" w:sz="0" w:space="0" w:color="auto"/>
                        <w:left w:val="none" w:sz="0" w:space="0" w:color="auto"/>
                        <w:bottom w:val="none" w:sz="0" w:space="0" w:color="auto"/>
                        <w:right w:val="none" w:sz="0" w:space="0" w:color="auto"/>
                      </w:divBdr>
                    </w:div>
                  </w:divsChild>
                </w:div>
                <w:div w:id="373189526">
                  <w:marLeft w:val="0"/>
                  <w:marRight w:val="0"/>
                  <w:marTop w:val="0"/>
                  <w:marBottom w:val="0"/>
                  <w:divBdr>
                    <w:top w:val="none" w:sz="0" w:space="0" w:color="auto"/>
                    <w:left w:val="none" w:sz="0" w:space="0" w:color="auto"/>
                    <w:bottom w:val="none" w:sz="0" w:space="0" w:color="auto"/>
                    <w:right w:val="none" w:sz="0" w:space="0" w:color="auto"/>
                  </w:divBdr>
                  <w:divsChild>
                    <w:div w:id="258371492">
                      <w:marLeft w:val="0"/>
                      <w:marRight w:val="0"/>
                      <w:marTop w:val="0"/>
                      <w:marBottom w:val="0"/>
                      <w:divBdr>
                        <w:top w:val="none" w:sz="0" w:space="0" w:color="auto"/>
                        <w:left w:val="none" w:sz="0" w:space="0" w:color="auto"/>
                        <w:bottom w:val="none" w:sz="0" w:space="0" w:color="auto"/>
                        <w:right w:val="none" w:sz="0" w:space="0" w:color="auto"/>
                      </w:divBdr>
                    </w:div>
                  </w:divsChild>
                </w:div>
                <w:div w:id="422922910">
                  <w:marLeft w:val="0"/>
                  <w:marRight w:val="0"/>
                  <w:marTop w:val="0"/>
                  <w:marBottom w:val="0"/>
                  <w:divBdr>
                    <w:top w:val="none" w:sz="0" w:space="0" w:color="auto"/>
                    <w:left w:val="none" w:sz="0" w:space="0" w:color="auto"/>
                    <w:bottom w:val="none" w:sz="0" w:space="0" w:color="auto"/>
                    <w:right w:val="none" w:sz="0" w:space="0" w:color="auto"/>
                  </w:divBdr>
                  <w:divsChild>
                    <w:div w:id="1186211333">
                      <w:marLeft w:val="0"/>
                      <w:marRight w:val="0"/>
                      <w:marTop w:val="0"/>
                      <w:marBottom w:val="0"/>
                      <w:divBdr>
                        <w:top w:val="none" w:sz="0" w:space="0" w:color="auto"/>
                        <w:left w:val="none" w:sz="0" w:space="0" w:color="auto"/>
                        <w:bottom w:val="none" w:sz="0" w:space="0" w:color="auto"/>
                        <w:right w:val="none" w:sz="0" w:space="0" w:color="auto"/>
                      </w:divBdr>
                    </w:div>
                  </w:divsChild>
                </w:div>
                <w:div w:id="460997088">
                  <w:marLeft w:val="0"/>
                  <w:marRight w:val="0"/>
                  <w:marTop w:val="0"/>
                  <w:marBottom w:val="0"/>
                  <w:divBdr>
                    <w:top w:val="none" w:sz="0" w:space="0" w:color="auto"/>
                    <w:left w:val="none" w:sz="0" w:space="0" w:color="auto"/>
                    <w:bottom w:val="none" w:sz="0" w:space="0" w:color="auto"/>
                    <w:right w:val="none" w:sz="0" w:space="0" w:color="auto"/>
                  </w:divBdr>
                  <w:divsChild>
                    <w:div w:id="2055733585">
                      <w:marLeft w:val="0"/>
                      <w:marRight w:val="0"/>
                      <w:marTop w:val="0"/>
                      <w:marBottom w:val="0"/>
                      <w:divBdr>
                        <w:top w:val="none" w:sz="0" w:space="0" w:color="auto"/>
                        <w:left w:val="none" w:sz="0" w:space="0" w:color="auto"/>
                        <w:bottom w:val="none" w:sz="0" w:space="0" w:color="auto"/>
                        <w:right w:val="none" w:sz="0" w:space="0" w:color="auto"/>
                      </w:divBdr>
                    </w:div>
                  </w:divsChild>
                </w:div>
                <w:div w:id="481582325">
                  <w:marLeft w:val="0"/>
                  <w:marRight w:val="0"/>
                  <w:marTop w:val="0"/>
                  <w:marBottom w:val="0"/>
                  <w:divBdr>
                    <w:top w:val="none" w:sz="0" w:space="0" w:color="auto"/>
                    <w:left w:val="none" w:sz="0" w:space="0" w:color="auto"/>
                    <w:bottom w:val="none" w:sz="0" w:space="0" w:color="auto"/>
                    <w:right w:val="none" w:sz="0" w:space="0" w:color="auto"/>
                  </w:divBdr>
                  <w:divsChild>
                    <w:div w:id="1920942382">
                      <w:marLeft w:val="0"/>
                      <w:marRight w:val="0"/>
                      <w:marTop w:val="0"/>
                      <w:marBottom w:val="0"/>
                      <w:divBdr>
                        <w:top w:val="none" w:sz="0" w:space="0" w:color="auto"/>
                        <w:left w:val="none" w:sz="0" w:space="0" w:color="auto"/>
                        <w:bottom w:val="none" w:sz="0" w:space="0" w:color="auto"/>
                        <w:right w:val="none" w:sz="0" w:space="0" w:color="auto"/>
                      </w:divBdr>
                    </w:div>
                  </w:divsChild>
                </w:div>
                <w:div w:id="507447069">
                  <w:marLeft w:val="0"/>
                  <w:marRight w:val="0"/>
                  <w:marTop w:val="0"/>
                  <w:marBottom w:val="0"/>
                  <w:divBdr>
                    <w:top w:val="none" w:sz="0" w:space="0" w:color="auto"/>
                    <w:left w:val="none" w:sz="0" w:space="0" w:color="auto"/>
                    <w:bottom w:val="none" w:sz="0" w:space="0" w:color="auto"/>
                    <w:right w:val="none" w:sz="0" w:space="0" w:color="auto"/>
                  </w:divBdr>
                  <w:divsChild>
                    <w:div w:id="1905791552">
                      <w:marLeft w:val="0"/>
                      <w:marRight w:val="0"/>
                      <w:marTop w:val="0"/>
                      <w:marBottom w:val="0"/>
                      <w:divBdr>
                        <w:top w:val="none" w:sz="0" w:space="0" w:color="auto"/>
                        <w:left w:val="none" w:sz="0" w:space="0" w:color="auto"/>
                        <w:bottom w:val="none" w:sz="0" w:space="0" w:color="auto"/>
                        <w:right w:val="none" w:sz="0" w:space="0" w:color="auto"/>
                      </w:divBdr>
                    </w:div>
                  </w:divsChild>
                </w:div>
                <w:div w:id="512959990">
                  <w:marLeft w:val="0"/>
                  <w:marRight w:val="0"/>
                  <w:marTop w:val="0"/>
                  <w:marBottom w:val="0"/>
                  <w:divBdr>
                    <w:top w:val="none" w:sz="0" w:space="0" w:color="auto"/>
                    <w:left w:val="none" w:sz="0" w:space="0" w:color="auto"/>
                    <w:bottom w:val="none" w:sz="0" w:space="0" w:color="auto"/>
                    <w:right w:val="none" w:sz="0" w:space="0" w:color="auto"/>
                  </w:divBdr>
                  <w:divsChild>
                    <w:div w:id="1923879010">
                      <w:marLeft w:val="0"/>
                      <w:marRight w:val="0"/>
                      <w:marTop w:val="0"/>
                      <w:marBottom w:val="0"/>
                      <w:divBdr>
                        <w:top w:val="none" w:sz="0" w:space="0" w:color="auto"/>
                        <w:left w:val="none" w:sz="0" w:space="0" w:color="auto"/>
                        <w:bottom w:val="none" w:sz="0" w:space="0" w:color="auto"/>
                        <w:right w:val="none" w:sz="0" w:space="0" w:color="auto"/>
                      </w:divBdr>
                    </w:div>
                  </w:divsChild>
                </w:div>
                <w:div w:id="584266485">
                  <w:marLeft w:val="0"/>
                  <w:marRight w:val="0"/>
                  <w:marTop w:val="0"/>
                  <w:marBottom w:val="0"/>
                  <w:divBdr>
                    <w:top w:val="none" w:sz="0" w:space="0" w:color="auto"/>
                    <w:left w:val="none" w:sz="0" w:space="0" w:color="auto"/>
                    <w:bottom w:val="none" w:sz="0" w:space="0" w:color="auto"/>
                    <w:right w:val="none" w:sz="0" w:space="0" w:color="auto"/>
                  </w:divBdr>
                  <w:divsChild>
                    <w:div w:id="1620646331">
                      <w:marLeft w:val="0"/>
                      <w:marRight w:val="0"/>
                      <w:marTop w:val="0"/>
                      <w:marBottom w:val="0"/>
                      <w:divBdr>
                        <w:top w:val="none" w:sz="0" w:space="0" w:color="auto"/>
                        <w:left w:val="none" w:sz="0" w:space="0" w:color="auto"/>
                        <w:bottom w:val="none" w:sz="0" w:space="0" w:color="auto"/>
                        <w:right w:val="none" w:sz="0" w:space="0" w:color="auto"/>
                      </w:divBdr>
                    </w:div>
                  </w:divsChild>
                </w:div>
                <w:div w:id="589891339">
                  <w:marLeft w:val="0"/>
                  <w:marRight w:val="0"/>
                  <w:marTop w:val="0"/>
                  <w:marBottom w:val="0"/>
                  <w:divBdr>
                    <w:top w:val="none" w:sz="0" w:space="0" w:color="auto"/>
                    <w:left w:val="none" w:sz="0" w:space="0" w:color="auto"/>
                    <w:bottom w:val="none" w:sz="0" w:space="0" w:color="auto"/>
                    <w:right w:val="none" w:sz="0" w:space="0" w:color="auto"/>
                  </w:divBdr>
                  <w:divsChild>
                    <w:div w:id="1695158127">
                      <w:marLeft w:val="0"/>
                      <w:marRight w:val="0"/>
                      <w:marTop w:val="0"/>
                      <w:marBottom w:val="0"/>
                      <w:divBdr>
                        <w:top w:val="none" w:sz="0" w:space="0" w:color="auto"/>
                        <w:left w:val="none" w:sz="0" w:space="0" w:color="auto"/>
                        <w:bottom w:val="none" w:sz="0" w:space="0" w:color="auto"/>
                        <w:right w:val="none" w:sz="0" w:space="0" w:color="auto"/>
                      </w:divBdr>
                    </w:div>
                  </w:divsChild>
                </w:div>
                <w:div w:id="635456172">
                  <w:marLeft w:val="0"/>
                  <w:marRight w:val="0"/>
                  <w:marTop w:val="0"/>
                  <w:marBottom w:val="0"/>
                  <w:divBdr>
                    <w:top w:val="none" w:sz="0" w:space="0" w:color="auto"/>
                    <w:left w:val="none" w:sz="0" w:space="0" w:color="auto"/>
                    <w:bottom w:val="none" w:sz="0" w:space="0" w:color="auto"/>
                    <w:right w:val="none" w:sz="0" w:space="0" w:color="auto"/>
                  </w:divBdr>
                  <w:divsChild>
                    <w:div w:id="1431849977">
                      <w:marLeft w:val="0"/>
                      <w:marRight w:val="0"/>
                      <w:marTop w:val="0"/>
                      <w:marBottom w:val="0"/>
                      <w:divBdr>
                        <w:top w:val="none" w:sz="0" w:space="0" w:color="auto"/>
                        <w:left w:val="none" w:sz="0" w:space="0" w:color="auto"/>
                        <w:bottom w:val="none" w:sz="0" w:space="0" w:color="auto"/>
                        <w:right w:val="none" w:sz="0" w:space="0" w:color="auto"/>
                      </w:divBdr>
                    </w:div>
                  </w:divsChild>
                </w:div>
                <w:div w:id="660427678">
                  <w:marLeft w:val="0"/>
                  <w:marRight w:val="0"/>
                  <w:marTop w:val="0"/>
                  <w:marBottom w:val="0"/>
                  <w:divBdr>
                    <w:top w:val="none" w:sz="0" w:space="0" w:color="auto"/>
                    <w:left w:val="none" w:sz="0" w:space="0" w:color="auto"/>
                    <w:bottom w:val="none" w:sz="0" w:space="0" w:color="auto"/>
                    <w:right w:val="none" w:sz="0" w:space="0" w:color="auto"/>
                  </w:divBdr>
                  <w:divsChild>
                    <w:div w:id="994992359">
                      <w:marLeft w:val="0"/>
                      <w:marRight w:val="0"/>
                      <w:marTop w:val="0"/>
                      <w:marBottom w:val="0"/>
                      <w:divBdr>
                        <w:top w:val="none" w:sz="0" w:space="0" w:color="auto"/>
                        <w:left w:val="none" w:sz="0" w:space="0" w:color="auto"/>
                        <w:bottom w:val="none" w:sz="0" w:space="0" w:color="auto"/>
                        <w:right w:val="none" w:sz="0" w:space="0" w:color="auto"/>
                      </w:divBdr>
                    </w:div>
                  </w:divsChild>
                </w:div>
                <w:div w:id="697924392">
                  <w:marLeft w:val="0"/>
                  <w:marRight w:val="0"/>
                  <w:marTop w:val="0"/>
                  <w:marBottom w:val="0"/>
                  <w:divBdr>
                    <w:top w:val="none" w:sz="0" w:space="0" w:color="auto"/>
                    <w:left w:val="none" w:sz="0" w:space="0" w:color="auto"/>
                    <w:bottom w:val="none" w:sz="0" w:space="0" w:color="auto"/>
                    <w:right w:val="none" w:sz="0" w:space="0" w:color="auto"/>
                  </w:divBdr>
                  <w:divsChild>
                    <w:div w:id="2032104240">
                      <w:marLeft w:val="0"/>
                      <w:marRight w:val="0"/>
                      <w:marTop w:val="0"/>
                      <w:marBottom w:val="0"/>
                      <w:divBdr>
                        <w:top w:val="none" w:sz="0" w:space="0" w:color="auto"/>
                        <w:left w:val="none" w:sz="0" w:space="0" w:color="auto"/>
                        <w:bottom w:val="none" w:sz="0" w:space="0" w:color="auto"/>
                        <w:right w:val="none" w:sz="0" w:space="0" w:color="auto"/>
                      </w:divBdr>
                    </w:div>
                  </w:divsChild>
                </w:div>
                <w:div w:id="720330718">
                  <w:marLeft w:val="0"/>
                  <w:marRight w:val="0"/>
                  <w:marTop w:val="0"/>
                  <w:marBottom w:val="0"/>
                  <w:divBdr>
                    <w:top w:val="none" w:sz="0" w:space="0" w:color="auto"/>
                    <w:left w:val="none" w:sz="0" w:space="0" w:color="auto"/>
                    <w:bottom w:val="none" w:sz="0" w:space="0" w:color="auto"/>
                    <w:right w:val="none" w:sz="0" w:space="0" w:color="auto"/>
                  </w:divBdr>
                  <w:divsChild>
                    <w:div w:id="917784245">
                      <w:marLeft w:val="0"/>
                      <w:marRight w:val="0"/>
                      <w:marTop w:val="0"/>
                      <w:marBottom w:val="0"/>
                      <w:divBdr>
                        <w:top w:val="none" w:sz="0" w:space="0" w:color="auto"/>
                        <w:left w:val="none" w:sz="0" w:space="0" w:color="auto"/>
                        <w:bottom w:val="none" w:sz="0" w:space="0" w:color="auto"/>
                        <w:right w:val="none" w:sz="0" w:space="0" w:color="auto"/>
                      </w:divBdr>
                    </w:div>
                  </w:divsChild>
                </w:div>
                <w:div w:id="745424374">
                  <w:marLeft w:val="0"/>
                  <w:marRight w:val="0"/>
                  <w:marTop w:val="0"/>
                  <w:marBottom w:val="0"/>
                  <w:divBdr>
                    <w:top w:val="none" w:sz="0" w:space="0" w:color="auto"/>
                    <w:left w:val="none" w:sz="0" w:space="0" w:color="auto"/>
                    <w:bottom w:val="none" w:sz="0" w:space="0" w:color="auto"/>
                    <w:right w:val="none" w:sz="0" w:space="0" w:color="auto"/>
                  </w:divBdr>
                  <w:divsChild>
                    <w:div w:id="411976383">
                      <w:marLeft w:val="0"/>
                      <w:marRight w:val="0"/>
                      <w:marTop w:val="0"/>
                      <w:marBottom w:val="0"/>
                      <w:divBdr>
                        <w:top w:val="none" w:sz="0" w:space="0" w:color="auto"/>
                        <w:left w:val="none" w:sz="0" w:space="0" w:color="auto"/>
                        <w:bottom w:val="none" w:sz="0" w:space="0" w:color="auto"/>
                        <w:right w:val="none" w:sz="0" w:space="0" w:color="auto"/>
                      </w:divBdr>
                    </w:div>
                  </w:divsChild>
                </w:div>
                <w:div w:id="797409152">
                  <w:marLeft w:val="0"/>
                  <w:marRight w:val="0"/>
                  <w:marTop w:val="0"/>
                  <w:marBottom w:val="0"/>
                  <w:divBdr>
                    <w:top w:val="none" w:sz="0" w:space="0" w:color="auto"/>
                    <w:left w:val="none" w:sz="0" w:space="0" w:color="auto"/>
                    <w:bottom w:val="none" w:sz="0" w:space="0" w:color="auto"/>
                    <w:right w:val="none" w:sz="0" w:space="0" w:color="auto"/>
                  </w:divBdr>
                  <w:divsChild>
                    <w:div w:id="2023432379">
                      <w:marLeft w:val="0"/>
                      <w:marRight w:val="0"/>
                      <w:marTop w:val="0"/>
                      <w:marBottom w:val="0"/>
                      <w:divBdr>
                        <w:top w:val="none" w:sz="0" w:space="0" w:color="auto"/>
                        <w:left w:val="none" w:sz="0" w:space="0" w:color="auto"/>
                        <w:bottom w:val="none" w:sz="0" w:space="0" w:color="auto"/>
                        <w:right w:val="none" w:sz="0" w:space="0" w:color="auto"/>
                      </w:divBdr>
                    </w:div>
                  </w:divsChild>
                </w:div>
                <w:div w:id="802500522">
                  <w:marLeft w:val="0"/>
                  <w:marRight w:val="0"/>
                  <w:marTop w:val="0"/>
                  <w:marBottom w:val="0"/>
                  <w:divBdr>
                    <w:top w:val="none" w:sz="0" w:space="0" w:color="auto"/>
                    <w:left w:val="none" w:sz="0" w:space="0" w:color="auto"/>
                    <w:bottom w:val="none" w:sz="0" w:space="0" w:color="auto"/>
                    <w:right w:val="none" w:sz="0" w:space="0" w:color="auto"/>
                  </w:divBdr>
                  <w:divsChild>
                    <w:div w:id="2056269908">
                      <w:marLeft w:val="0"/>
                      <w:marRight w:val="0"/>
                      <w:marTop w:val="0"/>
                      <w:marBottom w:val="0"/>
                      <w:divBdr>
                        <w:top w:val="none" w:sz="0" w:space="0" w:color="auto"/>
                        <w:left w:val="none" w:sz="0" w:space="0" w:color="auto"/>
                        <w:bottom w:val="none" w:sz="0" w:space="0" w:color="auto"/>
                        <w:right w:val="none" w:sz="0" w:space="0" w:color="auto"/>
                      </w:divBdr>
                    </w:div>
                  </w:divsChild>
                </w:div>
                <w:div w:id="805776518">
                  <w:marLeft w:val="0"/>
                  <w:marRight w:val="0"/>
                  <w:marTop w:val="0"/>
                  <w:marBottom w:val="0"/>
                  <w:divBdr>
                    <w:top w:val="none" w:sz="0" w:space="0" w:color="auto"/>
                    <w:left w:val="none" w:sz="0" w:space="0" w:color="auto"/>
                    <w:bottom w:val="none" w:sz="0" w:space="0" w:color="auto"/>
                    <w:right w:val="none" w:sz="0" w:space="0" w:color="auto"/>
                  </w:divBdr>
                  <w:divsChild>
                    <w:div w:id="1695183444">
                      <w:marLeft w:val="0"/>
                      <w:marRight w:val="0"/>
                      <w:marTop w:val="0"/>
                      <w:marBottom w:val="0"/>
                      <w:divBdr>
                        <w:top w:val="none" w:sz="0" w:space="0" w:color="auto"/>
                        <w:left w:val="none" w:sz="0" w:space="0" w:color="auto"/>
                        <w:bottom w:val="none" w:sz="0" w:space="0" w:color="auto"/>
                        <w:right w:val="none" w:sz="0" w:space="0" w:color="auto"/>
                      </w:divBdr>
                    </w:div>
                  </w:divsChild>
                </w:div>
                <w:div w:id="865097039">
                  <w:marLeft w:val="0"/>
                  <w:marRight w:val="0"/>
                  <w:marTop w:val="0"/>
                  <w:marBottom w:val="0"/>
                  <w:divBdr>
                    <w:top w:val="none" w:sz="0" w:space="0" w:color="auto"/>
                    <w:left w:val="none" w:sz="0" w:space="0" w:color="auto"/>
                    <w:bottom w:val="none" w:sz="0" w:space="0" w:color="auto"/>
                    <w:right w:val="none" w:sz="0" w:space="0" w:color="auto"/>
                  </w:divBdr>
                  <w:divsChild>
                    <w:div w:id="2138790302">
                      <w:marLeft w:val="0"/>
                      <w:marRight w:val="0"/>
                      <w:marTop w:val="0"/>
                      <w:marBottom w:val="0"/>
                      <w:divBdr>
                        <w:top w:val="none" w:sz="0" w:space="0" w:color="auto"/>
                        <w:left w:val="none" w:sz="0" w:space="0" w:color="auto"/>
                        <w:bottom w:val="none" w:sz="0" w:space="0" w:color="auto"/>
                        <w:right w:val="none" w:sz="0" w:space="0" w:color="auto"/>
                      </w:divBdr>
                    </w:div>
                  </w:divsChild>
                </w:div>
                <w:div w:id="906457456">
                  <w:marLeft w:val="0"/>
                  <w:marRight w:val="0"/>
                  <w:marTop w:val="0"/>
                  <w:marBottom w:val="0"/>
                  <w:divBdr>
                    <w:top w:val="none" w:sz="0" w:space="0" w:color="auto"/>
                    <w:left w:val="none" w:sz="0" w:space="0" w:color="auto"/>
                    <w:bottom w:val="none" w:sz="0" w:space="0" w:color="auto"/>
                    <w:right w:val="none" w:sz="0" w:space="0" w:color="auto"/>
                  </w:divBdr>
                  <w:divsChild>
                    <w:div w:id="1844663820">
                      <w:marLeft w:val="0"/>
                      <w:marRight w:val="0"/>
                      <w:marTop w:val="0"/>
                      <w:marBottom w:val="0"/>
                      <w:divBdr>
                        <w:top w:val="none" w:sz="0" w:space="0" w:color="auto"/>
                        <w:left w:val="none" w:sz="0" w:space="0" w:color="auto"/>
                        <w:bottom w:val="none" w:sz="0" w:space="0" w:color="auto"/>
                        <w:right w:val="none" w:sz="0" w:space="0" w:color="auto"/>
                      </w:divBdr>
                    </w:div>
                  </w:divsChild>
                </w:div>
                <w:div w:id="939679888">
                  <w:marLeft w:val="0"/>
                  <w:marRight w:val="0"/>
                  <w:marTop w:val="0"/>
                  <w:marBottom w:val="0"/>
                  <w:divBdr>
                    <w:top w:val="none" w:sz="0" w:space="0" w:color="auto"/>
                    <w:left w:val="none" w:sz="0" w:space="0" w:color="auto"/>
                    <w:bottom w:val="none" w:sz="0" w:space="0" w:color="auto"/>
                    <w:right w:val="none" w:sz="0" w:space="0" w:color="auto"/>
                  </w:divBdr>
                  <w:divsChild>
                    <w:div w:id="545338800">
                      <w:marLeft w:val="0"/>
                      <w:marRight w:val="0"/>
                      <w:marTop w:val="0"/>
                      <w:marBottom w:val="0"/>
                      <w:divBdr>
                        <w:top w:val="none" w:sz="0" w:space="0" w:color="auto"/>
                        <w:left w:val="none" w:sz="0" w:space="0" w:color="auto"/>
                        <w:bottom w:val="none" w:sz="0" w:space="0" w:color="auto"/>
                        <w:right w:val="none" w:sz="0" w:space="0" w:color="auto"/>
                      </w:divBdr>
                    </w:div>
                  </w:divsChild>
                </w:div>
                <w:div w:id="987780978">
                  <w:marLeft w:val="0"/>
                  <w:marRight w:val="0"/>
                  <w:marTop w:val="0"/>
                  <w:marBottom w:val="0"/>
                  <w:divBdr>
                    <w:top w:val="none" w:sz="0" w:space="0" w:color="auto"/>
                    <w:left w:val="none" w:sz="0" w:space="0" w:color="auto"/>
                    <w:bottom w:val="none" w:sz="0" w:space="0" w:color="auto"/>
                    <w:right w:val="none" w:sz="0" w:space="0" w:color="auto"/>
                  </w:divBdr>
                  <w:divsChild>
                    <w:div w:id="1960720009">
                      <w:marLeft w:val="0"/>
                      <w:marRight w:val="0"/>
                      <w:marTop w:val="0"/>
                      <w:marBottom w:val="0"/>
                      <w:divBdr>
                        <w:top w:val="none" w:sz="0" w:space="0" w:color="auto"/>
                        <w:left w:val="none" w:sz="0" w:space="0" w:color="auto"/>
                        <w:bottom w:val="none" w:sz="0" w:space="0" w:color="auto"/>
                        <w:right w:val="none" w:sz="0" w:space="0" w:color="auto"/>
                      </w:divBdr>
                    </w:div>
                  </w:divsChild>
                </w:div>
                <w:div w:id="1008287137">
                  <w:marLeft w:val="0"/>
                  <w:marRight w:val="0"/>
                  <w:marTop w:val="0"/>
                  <w:marBottom w:val="0"/>
                  <w:divBdr>
                    <w:top w:val="none" w:sz="0" w:space="0" w:color="auto"/>
                    <w:left w:val="none" w:sz="0" w:space="0" w:color="auto"/>
                    <w:bottom w:val="none" w:sz="0" w:space="0" w:color="auto"/>
                    <w:right w:val="none" w:sz="0" w:space="0" w:color="auto"/>
                  </w:divBdr>
                  <w:divsChild>
                    <w:div w:id="1231237308">
                      <w:marLeft w:val="0"/>
                      <w:marRight w:val="0"/>
                      <w:marTop w:val="0"/>
                      <w:marBottom w:val="0"/>
                      <w:divBdr>
                        <w:top w:val="none" w:sz="0" w:space="0" w:color="auto"/>
                        <w:left w:val="none" w:sz="0" w:space="0" w:color="auto"/>
                        <w:bottom w:val="none" w:sz="0" w:space="0" w:color="auto"/>
                        <w:right w:val="none" w:sz="0" w:space="0" w:color="auto"/>
                      </w:divBdr>
                    </w:div>
                  </w:divsChild>
                </w:div>
                <w:div w:id="1116872760">
                  <w:marLeft w:val="0"/>
                  <w:marRight w:val="0"/>
                  <w:marTop w:val="0"/>
                  <w:marBottom w:val="0"/>
                  <w:divBdr>
                    <w:top w:val="none" w:sz="0" w:space="0" w:color="auto"/>
                    <w:left w:val="none" w:sz="0" w:space="0" w:color="auto"/>
                    <w:bottom w:val="none" w:sz="0" w:space="0" w:color="auto"/>
                    <w:right w:val="none" w:sz="0" w:space="0" w:color="auto"/>
                  </w:divBdr>
                  <w:divsChild>
                    <w:div w:id="1897010636">
                      <w:marLeft w:val="0"/>
                      <w:marRight w:val="0"/>
                      <w:marTop w:val="0"/>
                      <w:marBottom w:val="0"/>
                      <w:divBdr>
                        <w:top w:val="none" w:sz="0" w:space="0" w:color="auto"/>
                        <w:left w:val="none" w:sz="0" w:space="0" w:color="auto"/>
                        <w:bottom w:val="none" w:sz="0" w:space="0" w:color="auto"/>
                        <w:right w:val="none" w:sz="0" w:space="0" w:color="auto"/>
                      </w:divBdr>
                    </w:div>
                  </w:divsChild>
                </w:div>
                <w:div w:id="1137914838">
                  <w:marLeft w:val="0"/>
                  <w:marRight w:val="0"/>
                  <w:marTop w:val="0"/>
                  <w:marBottom w:val="0"/>
                  <w:divBdr>
                    <w:top w:val="none" w:sz="0" w:space="0" w:color="auto"/>
                    <w:left w:val="none" w:sz="0" w:space="0" w:color="auto"/>
                    <w:bottom w:val="none" w:sz="0" w:space="0" w:color="auto"/>
                    <w:right w:val="none" w:sz="0" w:space="0" w:color="auto"/>
                  </w:divBdr>
                  <w:divsChild>
                    <w:div w:id="1785228144">
                      <w:marLeft w:val="0"/>
                      <w:marRight w:val="0"/>
                      <w:marTop w:val="0"/>
                      <w:marBottom w:val="0"/>
                      <w:divBdr>
                        <w:top w:val="none" w:sz="0" w:space="0" w:color="auto"/>
                        <w:left w:val="none" w:sz="0" w:space="0" w:color="auto"/>
                        <w:bottom w:val="none" w:sz="0" w:space="0" w:color="auto"/>
                        <w:right w:val="none" w:sz="0" w:space="0" w:color="auto"/>
                      </w:divBdr>
                    </w:div>
                  </w:divsChild>
                </w:div>
                <w:div w:id="1143503924">
                  <w:marLeft w:val="0"/>
                  <w:marRight w:val="0"/>
                  <w:marTop w:val="0"/>
                  <w:marBottom w:val="0"/>
                  <w:divBdr>
                    <w:top w:val="none" w:sz="0" w:space="0" w:color="auto"/>
                    <w:left w:val="none" w:sz="0" w:space="0" w:color="auto"/>
                    <w:bottom w:val="none" w:sz="0" w:space="0" w:color="auto"/>
                    <w:right w:val="none" w:sz="0" w:space="0" w:color="auto"/>
                  </w:divBdr>
                  <w:divsChild>
                    <w:div w:id="1318219">
                      <w:marLeft w:val="0"/>
                      <w:marRight w:val="0"/>
                      <w:marTop w:val="0"/>
                      <w:marBottom w:val="0"/>
                      <w:divBdr>
                        <w:top w:val="none" w:sz="0" w:space="0" w:color="auto"/>
                        <w:left w:val="none" w:sz="0" w:space="0" w:color="auto"/>
                        <w:bottom w:val="none" w:sz="0" w:space="0" w:color="auto"/>
                        <w:right w:val="none" w:sz="0" w:space="0" w:color="auto"/>
                      </w:divBdr>
                    </w:div>
                  </w:divsChild>
                </w:div>
                <w:div w:id="1158378740">
                  <w:marLeft w:val="0"/>
                  <w:marRight w:val="0"/>
                  <w:marTop w:val="0"/>
                  <w:marBottom w:val="0"/>
                  <w:divBdr>
                    <w:top w:val="none" w:sz="0" w:space="0" w:color="auto"/>
                    <w:left w:val="none" w:sz="0" w:space="0" w:color="auto"/>
                    <w:bottom w:val="none" w:sz="0" w:space="0" w:color="auto"/>
                    <w:right w:val="none" w:sz="0" w:space="0" w:color="auto"/>
                  </w:divBdr>
                  <w:divsChild>
                    <w:div w:id="835345343">
                      <w:marLeft w:val="0"/>
                      <w:marRight w:val="0"/>
                      <w:marTop w:val="0"/>
                      <w:marBottom w:val="0"/>
                      <w:divBdr>
                        <w:top w:val="none" w:sz="0" w:space="0" w:color="auto"/>
                        <w:left w:val="none" w:sz="0" w:space="0" w:color="auto"/>
                        <w:bottom w:val="none" w:sz="0" w:space="0" w:color="auto"/>
                        <w:right w:val="none" w:sz="0" w:space="0" w:color="auto"/>
                      </w:divBdr>
                    </w:div>
                  </w:divsChild>
                </w:div>
                <w:div w:id="1206212400">
                  <w:marLeft w:val="0"/>
                  <w:marRight w:val="0"/>
                  <w:marTop w:val="0"/>
                  <w:marBottom w:val="0"/>
                  <w:divBdr>
                    <w:top w:val="none" w:sz="0" w:space="0" w:color="auto"/>
                    <w:left w:val="none" w:sz="0" w:space="0" w:color="auto"/>
                    <w:bottom w:val="none" w:sz="0" w:space="0" w:color="auto"/>
                    <w:right w:val="none" w:sz="0" w:space="0" w:color="auto"/>
                  </w:divBdr>
                  <w:divsChild>
                    <w:div w:id="1282759838">
                      <w:marLeft w:val="0"/>
                      <w:marRight w:val="0"/>
                      <w:marTop w:val="0"/>
                      <w:marBottom w:val="0"/>
                      <w:divBdr>
                        <w:top w:val="none" w:sz="0" w:space="0" w:color="auto"/>
                        <w:left w:val="none" w:sz="0" w:space="0" w:color="auto"/>
                        <w:bottom w:val="none" w:sz="0" w:space="0" w:color="auto"/>
                        <w:right w:val="none" w:sz="0" w:space="0" w:color="auto"/>
                      </w:divBdr>
                    </w:div>
                  </w:divsChild>
                </w:div>
                <w:div w:id="1247570520">
                  <w:marLeft w:val="0"/>
                  <w:marRight w:val="0"/>
                  <w:marTop w:val="0"/>
                  <w:marBottom w:val="0"/>
                  <w:divBdr>
                    <w:top w:val="none" w:sz="0" w:space="0" w:color="auto"/>
                    <w:left w:val="none" w:sz="0" w:space="0" w:color="auto"/>
                    <w:bottom w:val="none" w:sz="0" w:space="0" w:color="auto"/>
                    <w:right w:val="none" w:sz="0" w:space="0" w:color="auto"/>
                  </w:divBdr>
                  <w:divsChild>
                    <w:div w:id="454913133">
                      <w:marLeft w:val="0"/>
                      <w:marRight w:val="0"/>
                      <w:marTop w:val="0"/>
                      <w:marBottom w:val="0"/>
                      <w:divBdr>
                        <w:top w:val="none" w:sz="0" w:space="0" w:color="auto"/>
                        <w:left w:val="none" w:sz="0" w:space="0" w:color="auto"/>
                        <w:bottom w:val="none" w:sz="0" w:space="0" w:color="auto"/>
                        <w:right w:val="none" w:sz="0" w:space="0" w:color="auto"/>
                      </w:divBdr>
                    </w:div>
                  </w:divsChild>
                </w:div>
                <w:div w:id="1258904417">
                  <w:marLeft w:val="0"/>
                  <w:marRight w:val="0"/>
                  <w:marTop w:val="0"/>
                  <w:marBottom w:val="0"/>
                  <w:divBdr>
                    <w:top w:val="none" w:sz="0" w:space="0" w:color="auto"/>
                    <w:left w:val="none" w:sz="0" w:space="0" w:color="auto"/>
                    <w:bottom w:val="none" w:sz="0" w:space="0" w:color="auto"/>
                    <w:right w:val="none" w:sz="0" w:space="0" w:color="auto"/>
                  </w:divBdr>
                  <w:divsChild>
                    <w:div w:id="1852984871">
                      <w:marLeft w:val="0"/>
                      <w:marRight w:val="0"/>
                      <w:marTop w:val="0"/>
                      <w:marBottom w:val="0"/>
                      <w:divBdr>
                        <w:top w:val="none" w:sz="0" w:space="0" w:color="auto"/>
                        <w:left w:val="none" w:sz="0" w:space="0" w:color="auto"/>
                        <w:bottom w:val="none" w:sz="0" w:space="0" w:color="auto"/>
                        <w:right w:val="none" w:sz="0" w:space="0" w:color="auto"/>
                      </w:divBdr>
                    </w:div>
                  </w:divsChild>
                </w:div>
                <w:div w:id="1275281779">
                  <w:marLeft w:val="0"/>
                  <w:marRight w:val="0"/>
                  <w:marTop w:val="0"/>
                  <w:marBottom w:val="0"/>
                  <w:divBdr>
                    <w:top w:val="none" w:sz="0" w:space="0" w:color="auto"/>
                    <w:left w:val="none" w:sz="0" w:space="0" w:color="auto"/>
                    <w:bottom w:val="none" w:sz="0" w:space="0" w:color="auto"/>
                    <w:right w:val="none" w:sz="0" w:space="0" w:color="auto"/>
                  </w:divBdr>
                  <w:divsChild>
                    <w:div w:id="838427023">
                      <w:marLeft w:val="0"/>
                      <w:marRight w:val="0"/>
                      <w:marTop w:val="0"/>
                      <w:marBottom w:val="0"/>
                      <w:divBdr>
                        <w:top w:val="none" w:sz="0" w:space="0" w:color="auto"/>
                        <w:left w:val="none" w:sz="0" w:space="0" w:color="auto"/>
                        <w:bottom w:val="none" w:sz="0" w:space="0" w:color="auto"/>
                        <w:right w:val="none" w:sz="0" w:space="0" w:color="auto"/>
                      </w:divBdr>
                    </w:div>
                  </w:divsChild>
                </w:div>
                <w:div w:id="1394237096">
                  <w:marLeft w:val="0"/>
                  <w:marRight w:val="0"/>
                  <w:marTop w:val="0"/>
                  <w:marBottom w:val="0"/>
                  <w:divBdr>
                    <w:top w:val="none" w:sz="0" w:space="0" w:color="auto"/>
                    <w:left w:val="none" w:sz="0" w:space="0" w:color="auto"/>
                    <w:bottom w:val="none" w:sz="0" w:space="0" w:color="auto"/>
                    <w:right w:val="none" w:sz="0" w:space="0" w:color="auto"/>
                  </w:divBdr>
                  <w:divsChild>
                    <w:div w:id="1402827583">
                      <w:marLeft w:val="0"/>
                      <w:marRight w:val="0"/>
                      <w:marTop w:val="0"/>
                      <w:marBottom w:val="0"/>
                      <w:divBdr>
                        <w:top w:val="none" w:sz="0" w:space="0" w:color="auto"/>
                        <w:left w:val="none" w:sz="0" w:space="0" w:color="auto"/>
                        <w:bottom w:val="none" w:sz="0" w:space="0" w:color="auto"/>
                        <w:right w:val="none" w:sz="0" w:space="0" w:color="auto"/>
                      </w:divBdr>
                    </w:div>
                  </w:divsChild>
                </w:div>
                <w:div w:id="1409763062">
                  <w:marLeft w:val="0"/>
                  <w:marRight w:val="0"/>
                  <w:marTop w:val="0"/>
                  <w:marBottom w:val="0"/>
                  <w:divBdr>
                    <w:top w:val="none" w:sz="0" w:space="0" w:color="auto"/>
                    <w:left w:val="none" w:sz="0" w:space="0" w:color="auto"/>
                    <w:bottom w:val="none" w:sz="0" w:space="0" w:color="auto"/>
                    <w:right w:val="none" w:sz="0" w:space="0" w:color="auto"/>
                  </w:divBdr>
                  <w:divsChild>
                    <w:div w:id="1182550020">
                      <w:marLeft w:val="0"/>
                      <w:marRight w:val="0"/>
                      <w:marTop w:val="0"/>
                      <w:marBottom w:val="0"/>
                      <w:divBdr>
                        <w:top w:val="none" w:sz="0" w:space="0" w:color="auto"/>
                        <w:left w:val="none" w:sz="0" w:space="0" w:color="auto"/>
                        <w:bottom w:val="none" w:sz="0" w:space="0" w:color="auto"/>
                        <w:right w:val="none" w:sz="0" w:space="0" w:color="auto"/>
                      </w:divBdr>
                    </w:div>
                  </w:divsChild>
                </w:div>
                <w:div w:id="1480146480">
                  <w:marLeft w:val="0"/>
                  <w:marRight w:val="0"/>
                  <w:marTop w:val="0"/>
                  <w:marBottom w:val="0"/>
                  <w:divBdr>
                    <w:top w:val="none" w:sz="0" w:space="0" w:color="auto"/>
                    <w:left w:val="none" w:sz="0" w:space="0" w:color="auto"/>
                    <w:bottom w:val="none" w:sz="0" w:space="0" w:color="auto"/>
                    <w:right w:val="none" w:sz="0" w:space="0" w:color="auto"/>
                  </w:divBdr>
                  <w:divsChild>
                    <w:div w:id="685669824">
                      <w:marLeft w:val="0"/>
                      <w:marRight w:val="0"/>
                      <w:marTop w:val="0"/>
                      <w:marBottom w:val="0"/>
                      <w:divBdr>
                        <w:top w:val="none" w:sz="0" w:space="0" w:color="auto"/>
                        <w:left w:val="none" w:sz="0" w:space="0" w:color="auto"/>
                        <w:bottom w:val="none" w:sz="0" w:space="0" w:color="auto"/>
                        <w:right w:val="none" w:sz="0" w:space="0" w:color="auto"/>
                      </w:divBdr>
                    </w:div>
                  </w:divsChild>
                </w:div>
                <w:div w:id="1495030013">
                  <w:marLeft w:val="0"/>
                  <w:marRight w:val="0"/>
                  <w:marTop w:val="0"/>
                  <w:marBottom w:val="0"/>
                  <w:divBdr>
                    <w:top w:val="none" w:sz="0" w:space="0" w:color="auto"/>
                    <w:left w:val="none" w:sz="0" w:space="0" w:color="auto"/>
                    <w:bottom w:val="none" w:sz="0" w:space="0" w:color="auto"/>
                    <w:right w:val="none" w:sz="0" w:space="0" w:color="auto"/>
                  </w:divBdr>
                  <w:divsChild>
                    <w:div w:id="2055082508">
                      <w:marLeft w:val="0"/>
                      <w:marRight w:val="0"/>
                      <w:marTop w:val="0"/>
                      <w:marBottom w:val="0"/>
                      <w:divBdr>
                        <w:top w:val="none" w:sz="0" w:space="0" w:color="auto"/>
                        <w:left w:val="none" w:sz="0" w:space="0" w:color="auto"/>
                        <w:bottom w:val="none" w:sz="0" w:space="0" w:color="auto"/>
                        <w:right w:val="none" w:sz="0" w:space="0" w:color="auto"/>
                      </w:divBdr>
                    </w:div>
                  </w:divsChild>
                </w:div>
                <w:div w:id="1507549731">
                  <w:marLeft w:val="0"/>
                  <w:marRight w:val="0"/>
                  <w:marTop w:val="0"/>
                  <w:marBottom w:val="0"/>
                  <w:divBdr>
                    <w:top w:val="none" w:sz="0" w:space="0" w:color="auto"/>
                    <w:left w:val="none" w:sz="0" w:space="0" w:color="auto"/>
                    <w:bottom w:val="none" w:sz="0" w:space="0" w:color="auto"/>
                    <w:right w:val="none" w:sz="0" w:space="0" w:color="auto"/>
                  </w:divBdr>
                  <w:divsChild>
                    <w:div w:id="1926644579">
                      <w:marLeft w:val="0"/>
                      <w:marRight w:val="0"/>
                      <w:marTop w:val="0"/>
                      <w:marBottom w:val="0"/>
                      <w:divBdr>
                        <w:top w:val="none" w:sz="0" w:space="0" w:color="auto"/>
                        <w:left w:val="none" w:sz="0" w:space="0" w:color="auto"/>
                        <w:bottom w:val="none" w:sz="0" w:space="0" w:color="auto"/>
                        <w:right w:val="none" w:sz="0" w:space="0" w:color="auto"/>
                      </w:divBdr>
                    </w:div>
                  </w:divsChild>
                </w:div>
                <w:div w:id="1515342128">
                  <w:marLeft w:val="0"/>
                  <w:marRight w:val="0"/>
                  <w:marTop w:val="0"/>
                  <w:marBottom w:val="0"/>
                  <w:divBdr>
                    <w:top w:val="none" w:sz="0" w:space="0" w:color="auto"/>
                    <w:left w:val="none" w:sz="0" w:space="0" w:color="auto"/>
                    <w:bottom w:val="none" w:sz="0" w:space="0" w:color="auto"/>
                    <w:right w:val="none" w:sz="0" w:space="0" w:color="auto"/>
                  </w:divBdr>
                  <w:divsChild>
                    <w:div w:id="162279860">
                      <w:marLeft w:val="0"/>
                      <w:marRight w:val="0"/>
                      <w:marTop w:val="0"/>
                      <w:marBottom w:val="0"/>
                      <w:divBdr>
                        <w:top w:val="none" w:sz="0" w:space="0" w:color="auto"/>
                        <w:left w:val="none" w:sz="0" w:space="0" w:color="auto"/>
                        <w:bottom w:val="none" w:sz="0" w:space="0" w:color="auto"/>
                        <w:right w:val="none" w:sz="0" w:space="0" w:color="auto"/>
                      </w:divBdr>
                    </w:div>
                  </w:divsChild>
                </w:div>
                <w:div w:id="1718775042">
                  <w:marLeft w:val="0"/>
                  <w:marRight w:val="0"/>
                  <w:marTop w:val="0"/>
                  <w:marBottom w:val="0"/>
                  <w:divBdr>
                    <w:top w:val="none" w:sz="0" w:space="0" w:color="auto"/>
                    <w:left w:val="none" w:sz="0" w:space="0" w:color="auto"/>
                    <w:bottom w:val="none" w:sz="0" w:space="0" w:color="auto"/>
                    <w:right w:val="none" w:sz="0" w:space="0" w:color="auto"/>
                  </w:divBdr>
                  <w:divsChild>
                    <w:div w:id="1046376295">
                      <w:marLeft w:val="0"/>
                      <w:marRight w:val="0"/>
                      <w:marTop w:val="0"/>
                      <w:marBottom w:val="0"/>
                      <w:divBdr>
                        <w:top w:val="none" w:sz="0" w:space="0" w:color="auto"/>
                        <w:left w:val="none" w:sz="0" w:space="0" w:color="auto"/>
                        <w:bottom w:val="none" w:sz="0" w:space="0" w:color="auto"/>
                        <w:right w:val="none" w:sz="0" w:space="0" w:color="auto"/>
                      </w:divBdr>
                    </w:div>
                  </w:divsChild>
                </w:div>
                <w:div w:id="1725517404">
                  <w:marLeft w:val="0"/>
                  <w:marRight w:val="0"/>
                  <w:marTop w:val="0"/>
                  <w:marBottom w:val="0"/>
                  <w:divBdr>
                    <w:top w:val="none" w:sz="0" w:space="0" w:color="auto"/>
                    <w:left w:val="none" w:sz="0" w:space="0" w:color="auto"/>
                    <w:bottom w:val="none" w:sz="0" w:space="0" w:color="auto"/>
                    <w:right w:val="none" w:sz="0" w:space="0" w:color="auto"/>
                  </w:divBdr>
                  <w:divsChild>
                    <w:div w:id="1556969329">
                      <w:marLeft w:val="0"/>
                      <w:marRight w:val="0"/>
                      <w:marTop w:val="0"/>
                      <w:marBottom w:val="0"/>
                      <w:divBdr>
                        <w:top w:val="none" w:sz="0" w:space="0" w:color="auto"/>
                        <w:left w:val="none" w:sz="0" w:space="0" w:color="auto"/>
                        <w:bottom w:val="none" w:sz="0" w:space="0" w:color="auto"/>
                        <w:right w:val="none" w:sz="0" w:space="0" w:color="auto"/>
                      </w:divBdr>
                    </w:div>
                  </w:divsChild>
                </w:div>
                <w:div w:id="1753892643">
                  <w:marLeft w:val="0"/>
                  <w:marRight w:val="0"/>
                  <w:marTop w:val="0"/>
                  <w:marBottom w:val="0"/>
                  <w:divBdr>
                    <w:top w:val="none" w:sz="0" w:space="0" w:color="auto"/>
                    <w:left w:val="none" w:sz="0" w:space="0" w:color="auto"/>
                    <w:bottom w:val="none" w:sz="0" w:space="0" w:color="auto"/>
                    <w:right w:val="none" w:sz="0" w:space="0" w:color="auto"/>
                  </w:divBdr>
                  <w:divsChild>
                    <w:div w:id="2017919265">
                      <w:marLeft w:val="0"/>
                      <w:marRight w:val="0"/>
                      <w:marTop w:val="0"/>
                      <w:marBottom w:val="0"/>
                      <w:divBdr>
                        <w:top w:val="none" w:sz="0" w:space="0" w:color="auto"/>
                        <w:left w:val="none" w:sz="0" w:space="0" w:color="auto"/>
                        <w:bottom w:val="none" w:sz="0" w:space="0" w:color="auto"/>
                        <w:right w:val="none" w:sz="0" w:space="0" w:color="auto"/>
                      </w:divBdr>
                    </w:div>
                  </w:divsChild>
                </w:div>
                <w:div w:id="1761293538">
                  <w:marLeft w:val="0"/>
                  <w:marRight w:val="0"/>
                  <w:marTop w:val="0"/>
                  <w:marBottom w:val="0"/>
                  <w:divBdr>
                    <w:top w:val="none" w:sz="0" w:space="0" w:color="auto"/>
                    <w:left w:val="none" w:sz="0" w:space="0" w:color="auto"/>
                    <w:bottom w:val="none" w:sz="0" w:space="0" w:color="auto"/>
                    <w:right w:val="none" w:sz="0" w:space="0" w:color="auto"/>
                  </w:divBdr>
                  <w:divsChild>
                    <w:div w:id="1778328895">
                      <w:marLeft w:val="0"/>
                      <w:marRight w:val="0"/>
                      <w:marTop w:val="0"/>
                      <w:marBottom w:val="0"/>
                      <w:divBdr>
                        <w:top w:val="none" w:sz="0" w:space="0" w:color="auto"/>
                        <w:left w:val="none" w:sz="0" w:space="0" w:color="auto"/>
                        <w:bottom w:val="none" w:sz="0" w:space="0" w:color="auto"/>
                        <w:right w:val="none" w:sz="0" w:space="0" w:color="auto"/>
                      </w:divBdr>
                    </w:div>
                  </w:divsChild>
                </w:div>
                <w:div w:id="1834643687">
                  <w:marLeft w:val="0"/>
                  <w:marRight w:val="0"/>
                  <w:marTop w:val="0"/>
                  <w:marBottom w:val="0"/>
                  <w:divBdr>
                    <w:top w:val="none" w:sz="0" w:space="0" w:color="auto"/>
                    <w:left w:val="none" w:sz="0" w:space="0" w:color="auto"/>
                    <w:bottom w:val="none" w:sz="0" w:space="0" w:color="auto"/>
                    <w:right w:val="none" w:sz="0" w:space="0" w:color="auto"/>
                  </w:divBdr>
                  <w:divsChild>
                    <w:div w:id="1664505895">
                      <w:marLeft w:val="0"/>
                      <w:marRight w:val="0"/>
                      <w:marTop w:val="0"/>
                      <w:marBottom w:val="0"/>
                      <w:divBdr>
                        <w:top w:val="none" w:sz="0" w:space="0" w:color="auto"/>
                        <w:left w:val="none" w:sz="0" w:space="0" w:color="auto"/>
                        <w:bottom w:val="none" w:sz="0" w:space="0" w:color="auto"/>
                        <w:right w:val="none" w:sz="0" w:space="0" w:color="auto"/>
                      </w:divBdr>
                    </w:div>
                  </w:divsChild>
                </w:div>
                <w:div w:id="1859616587">
                  <w:marLeft w:val="0"/>
                  <w:marRight w:val="0"/>
                  <w:marTop w:val="0"/>
                  <w:marBottom w:val="0"/>
                  <w:divBdr>
                    <w:top w:val="none" w:sz="0" w:space="0" w:color="auto"/>
                    <w:left w:val="none" w:sz="0" w:space="0" w:color="auto"/>
                    <w:bottom w:val="none" w:sz="0" w:space="0" w:color="auto"/>
                    <w:right w:val="none" w:sz="0" w:space="0" w:color="auto"/>
                  </w:divBdr>
                  <w:divsChild>
                    <w:div w:id="1710691502">
                      <w:marLeft w:val="0"/>
                      <w:marRight w:val="0"/>
                      <w:marTop w:val="0"/>
                      <w:marBottom w:val="0"/>
                      <w:divBdr>
                        <w:top w:val="none" w:sz="0" w:space="0" w:color="auto"/>
                        <w:left w:val="none" w:sz="0" w:space="0" w:color="auto"/>
                        <w:bottom w:val="none" w:sz="0" w:space="0" w:color="auto"/>
                        <w:right w:val="none" w:sz="0" w:space="0" w:color="auto"/>
                      </w:divBdr>
                    </w:div>
                  </w:divsChild>
                </w:div>
                <w:div w:id="1904563385">
                  <w:marLeft w:val="0"/>
                  <w:marRight w:val="0"/>
                  <w:marTop w:val="0"/>
                  <w:marBottom w:val="0"/>
                  <w:divBdr>
                    <w:top w:val="none" w:sz="0" w:space="0" w:color="auto"/>
                    <w:left w:val="none" w:sz="0" w:space="0" w:color="auto"/>
                    <w:bottom w:val="none" w:sz="0" w:space="0" w:color="auto"/>
                    <w:right w:val="none" w:sz="0" w:space="0" w:color="auto"/>
                  </w:divBdr>
                  <w:divsChild>
                    <w:div w:id="1695572321">
                      <w:marLeft w:val="0"/>
                      <w:marRight w:val="0"/>
                      <w:marTop w:val="0"/>
                      <w:marBottom w:val="0"/>
                      <w:divBdr>
                        <w:top w:val="none" w:sz="0" w:space="0" w:color="auto"/>
                        <w:left w:val="none" w:sz="0" w:space="0" w:color="auto"/>
                        <w:bottom w:val="none" w:sz="0" w:space="0" w:color="auto"/>
                        <w:right w:val="none" w:sz="0" w:space="0" w:color="auto"/>
                      </w:divBdr>
                    </w:div>
                  </w:divsChild>
                </w:div>
                <w:div w:id="1909264623">
                  <w:marLeft w:val="0"/>
                  <w:marRight w:val="0"/>
                  <w:marTop w:val="0"/>
                  <w:marBottom w:val="0"/>
                  <w:divBdr>
                    <w:top w:val="none" w:sz="0" w:space="0" w:color="auto"/>
                    <w:left w:val="none" w:sz="0" w:space="0" w:color="auto"/>
                    <w:bottom w:val="none" w:sz="0" w:space="0" w:color="auto"/>
                    <w:right w:val="none" w:sz="0" w:space="0" w:color="auto"/>
                  </w:divBdr>
                  <w:divsChild>
                    <w:div w:id="682054972">
                      <w:marLeft w:val="0"/>
                      <w:marRight w:val="0"/>
                      <w:marTop w:val="0"/>
                      <w:marBottom w:val="0"/>
                      <w:divBdr>
                        <w:top w:val="none" w:sz="0" w:space="0" w:color="auto"/>
                        <w:left w:val="none" w:sz="0" w:space="0" w:color="auto"/>
                        <w:bottom w:val="none" w:sz="0" w:space="0" w:color="auto"/>
                        <w:right w:val="none" w:sz="0" w:space="0" w:color="auto"/>
                      </w:divBdr>
                    </w:div>
                  </w:divsChild>
                </w:div>
                <w:div w:id="1921213605">
                  <w:marLeft w:val="0"/>
                  <w:marRight w:val="0"/>
                  <w:marTop w:val="0"/>
                  <w:marBottom w:val="0"/>
                  <w:divBdr>
                    <w:top w:val="none" w:sz="0" w:space="0" w:color="auto"/>
                    <w:left w:val="none" w:sz="0" w:space="0" w:color="auto"/>
                    <w:bottom w:val="none" w:sz="0" w:space="0" w:color="auto"/>
                    <w:right w:val="none" w:sz="0" w:space="0" w:color="auto"/>
                  </w:divBdr>
                  <w:divsChild>
                    <w:div w:id="1016466709">
                      <w:marLeft w:val="0"/>
                      <w:marRight w:val="0"/>
                      <w:marTop w:val="0"/>
                      <w:marBottom w:val="0"/>
                      <w:divBdr>
                        <w:top w:val="none" w:sz="0" w:space="0" w:color="auto"/>
                        <w:left w:val="none" w:sz="0" w:space="0" w:color="auto"/>
                        <w:bottom w:val="none" w:sz="0" w:space="0" w:color="auto"/>
                        <w:right w:val="none" w:sz="0" w:space="0" w:color="auto"/>
                      </w:divBdr>
                    </w:div>
                  </w:divsChild>
                </w:div>
                <w:div w:id="1978951199">
                  <w:marLeft w:val="0"/>
                  <w:marRight w:val="0"/>
                  <w:marTop w:val="0"/>
                  <w:marBottom w:val="0"/>
                  <w:divBdr>
                    <w:top w:val="none" w:sz="0" w:space="0" w:color="auto"/>
                    <w:left w:val="none" w:sz="0" w:space="0" w:color="auto"/>
                    <w:bottom w:val="none" w:sz="0" w:space="0" w:color="auto"/>
                    <w:right w:val="none" w:sz="0" w:space="0" w:color="auto"/>
                  </w:divBdr>
                  <w:divsChild>
                    <w:div w:id="598955124">
                      <w:marLeft w:val="0"/>
                      <w:marRight w:val="0"/>
                      <w:marTop w:val="0"/>
                      <w:marBottom w:val="0"/>
                      <w:divBdr>
                        <w:top w:val="none" w:sz="0" w:space="0" w:color="auto"/>
                        <w:left w:val="none" w:sz="0" w:space="0" w:color="auto"/>
                        <w:bottom w:val="none" w:sz="0" w:space="0" w:color="auto"/>
                        <w:right w:val="none" w:sz="0" w:space="0" w:color="auto"/>
                      </w:divBdr>
                    </w:div>
                  </w:divsChild>
                </w:div>
                <w:div w:id="2042048521">
                  <w:marLeft w:val="0"/>
                  <w:marRight w:val="0"/>
                  <w:marTop w:val="0"/>
                  <w:marBottom w:val="0"/>
                  <w:divBdr>
                    <w:top w:val="none" w:sz="0" w:space="0" w:color="auto"/>
                    <w:left w:val="none" w:sz="0" w:space="0" w:color="auto"/>
                    <w:bottom w:val="none" w:sz="0" w:space="0" w:color="auto"/>
                    <w:right w:val="none" w:sz="0" w:space="0" w:color="auto"/>
                  </w:divBdr>
                  <w:divsChild>
                    <w:div w:id="1781415079">
                      <w:marLeft w:val="0"/>
                      <w:marRight w:val="0"/>
                      <w:marTop w:val="0"/>
                      <w:marBottom w:val="0"/>
                      <w:divBdr>
                        <w:top w:val="none" w:sz="0" w:space="0" w:color="auto"/>
                        <w:left w:val="none" w:sz="0" w:space="0" w:color="auto"/>
                        <w:bottom w:val="none" w:sz="0" w:space="0" w:color="auto"/>
                        <w:right w:val="none" w:sz="0" w:space="0" w:color="auto"/>
                      </w:divBdr>
                    </w:div>
                  </w:divsChild>
                </w:div>
                <w:div w:id="2067758041">
                  <w:marLeft w:val="0"/>
                  <w:marRight w:val="0"/>
                  <w:marTop w:val="0"/>
                  <w:marBottom w:val="0"/>
                  <w:divBdr>
                    <w:top w:val="none" w:sz="0" w:space="0" w:color="auto"/>
                    <w:left w:val="none" w:sz="0" w:space="0" w:color="auto"/>
                    <w:bottom w:val="none" w:sz="0" w:space="0" w:color="auto"/>
                    <w:right w:val="none" w:sz="0" w:space="0" w:color="auto"/>
                  </w:divBdr>
                  <w:divsChild>
                    <w:div w:id="1549417152">
                      <w:marLeft w:val="0"/>
                      <w:marRight w:val="0"/>
                      <w:marTop w:val="0"/>
                      <w:marBottom w:val="0"/>
                      <w:divBdr>
                        <w:top w:val="none" w:sz="0" w:space="0" w:color="auto"/>
                        <w:left w:val="none" w:sz="0" w:space="0" w:color="auto"/>
                        <w:bottom w:val="none" w:sz="0" w:space="0" w:color="auto"/>
                        <w:right w:val="none" w:sz="0" w:space="0" w:color="auto"/>
                      </w:divBdr>
                    </w:div>
                    <w:div w:id="2146197544">
                      <w:marLeft w:val="0"/>
                      <w:marRight w:val="0"/>
                      <w:marTop w:val="0"/>
                      <w:marBottom w:val="0"/>
                      <w:divBdr>
                        <w:top w:val="none" w:sz="0" w:space="0" w:color="auto"/>
                        <w:left w:val="none" w:sz="0" w:space="0" w:color="auto"/>
                        <w:bottom w:val="none" w:sz="0" w:space="0" w:color="auto"/>
                        <w:right w:val="none" w:sz="0" w:space="0" w:color="auto"/>
                      </w:divBdr>
                    </w:div>
                  </w:divsChild>
                </w:div>
                <w:div w:id="2143576134">
                  <w:marLeft w:val="0"/>
                  <w:marRight w:val="0"/>
                  <w:marTop w:val="0"/>
                  <w:marBottom w:val="0"/>
                  <w:divBdr>
                    <w:top w:val="none" w:sz="0" w:space="0" w:color="auto"/>
                    <w:left w:val="none" w:sz="0" w:space="0" w:color="auto"/>
                    <w:bottom w:val="none" w:sz="0" w:space="0" w:color="auto"/>
                    <w:right w:val="none" w:sz="0" w:space="0" w:color="auto"/>
                  </w:divBdr>
                  <w:divsChild>
                    <w:div w:id="126957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1110">
          <w:marLeft w:val="0"/>
          <w:marRight w:val="0"/>
          <w:marTop w:val="0"/>
          <w:marBottom w:val="0"/>
          <w:divBdr>
            <w:top w:val="none" w:sz="0" w:space="0" w:color="auto"/>
            <w:left w:val="none" w:sz="0" w:space="0" w:color="auto"/>
            <w:bottom w:val="none" w:sz="0" w:space="0" w:color="auto"/>
            <w:right w:val="none" w:sz="0" w:space="0" w:color="auto"/>
          </w:divBdr>
          <w:divsChild>
            <w:div w:id="23750917">
              <w:marLeft w:val="0"/>
              <w:marRight w:val="0"/>
              <w:marTop w:val="0"/>
              <w:marBottom w:val="0"/>
              <w:divBdr>
                <w:top w:val="none" w:sz="0" w:space="0" w:color="auto"/>
                <w:left w:val="none" w:sz="0" w:space="0" w:color="auto"/>
                <w:bottom w:val="none" w:sz="0" w:space="0" w:color="auto"/>
                <w:right w:val="none" w:sz="0" w:space="0" w:color="auto"/>
              </w:divBdr>
            </w:div>
            <w:div w:id="54935149">
              <w:marLeft w:val="0"/>
              <w:marRight w:val="0"/>
              <w:marTop w:val="0"/>
              <w:marBottom w:val="0"/>
              <w:divBdr>
                <w:top w:val="none" w:sz="0" w:space="0" w:color="auto"/>
                <w:left w:val="none" w:sz="0" w:space="0" w:color="auto"/>
                <w:bottom w:val="none" w:sz="0" w:space="0" w:color="auto"/>
                <w:right w:val="none" w:sz="0" w:space="0" w:color="auto"/>
              </w:divBdr>
            </w:div>
            <w:div w:id="424036380">
              <w:marLeft w:val="0"/>
              <w:marRight w:val="0"/>
              <w:marTop w:val="0"/>
              <w:marBottom w:val="0"/>
              <w:divBdr>
                <w:top w:val="none" w:sz="0" w:space="0" w:color="auto"/>
                <w:left w:val="none" w:sz="0" w:space="0" w:color="auto"/>
                <w:bottom w:val="none" w:sz="0" w:space="0" w:color="auto"/>
                <w:right w:val="none" w:sz="0" w:space="0" w:color="auto"/>
              </w:divBdr>
            </w:div>
            <w:div w:id="567422364">
              <w:marLeft w:val="0"/>
              <w:marRight w:val="0"/>
              <w:marTop w:val="0"/>
              <w:marBottom w:val="0"/>
              <w:divBdr>
                <w:top w:val="none" w:sz="0" w:space="0" w:color="auto"/>
                <w:left w:val="none" w:sz="0" w:space="0" w:color="auto"/>
                <w:bottom w:val="none" w:sz="0" w:space="0" w:color="auto"/>
                <w:right w:val="none" w:sz="0" w:space="0" w:color="auto"/>
              </w:divBdr>
            </w:div>
            <w:div w:id="751777674">
              <w:marLeft w:val="0"/>
              <w:marRight w:val="0"/>
              <w:marTop w:val="0"/>
              <w:marBottom w:val="0"/>
              <w:divBdr>
                <w:top w:val="none" w:sz="0" w:space="0" w:color="auto"/>
                <w:left w:val="none" w:sz="0" w:space="0" w:color="auto"/>
                <w:bottom w:val="none" w:sz="0" w:space="0" w:color="auto"/>
                <w:right w:val="none" w:sz="0" w:space="0" w:color="auto"/>
              </w:divBdr>
            </w:div>
            <w:div w:id="952053058">
              <w:marLeft w:val="0"/>
              <w:marRight w:val="0"/>
              <w:marTop w:val="0"/>
              <w:marBottom w:val="0"/>
              <w:divBdr>
                <w:top w:val="none" w:sz="0" w:space="0" w:color="auto"/>
                <w:left w:val="none" w:sz="0" w:space="0" w:color="auto"/>
                <w:bottom w:val="none" w:sz="0" w:space="0" w:color="auto"/>
                <w:right w:val="none" w:sz="0" w:space="0" w:color="auto"/>
              </w:divBdr>
            </w:div>
            <w:div w:id="990057062">
              <w:marLeft w:val="0"/>
              <w:marRight w:val="0"/>
              <w:marTop w:val="0"/>
              <w:marBottom w:val="0"/>
              <w:divBdr>
                <w:top w:val="none" w:sz="0" w:space="0" w:color="auto"/>
                <w:left w:val="none" w:sz="0" w:space="0" w:color="auto"/>
                <w:bottom w:val="none" w:sz="0" w:space="0" w:color="auto"/>
                <w:right w:val="none" w:sz="0" w:space="0" w:color="auto"/>
              </w:divBdr>
            </w:div>
            <w:div w:id="1162548822">
              <w:marLeft w:val="0"/>
              <w:marRight w:val="0"/>
              <w:marTop w:val="0"/>
              <w:marBottom w:val="0"/>
              <w:divBdr>
                <w:top w:val="none" w:sz="0" w:space="0" w:color="auto"/>
                <w:left w:val="none" w:sz="0" w:space="0" w:color="auto"/>
                <w:bottom w:val="none" w:sz="0" w:space="0" w:color="auto"/>
                <w:right w:val="none" w:sz="0" w:space="0" w:color="auto"/>
              </w:divBdr>
            </w:div>
            <w:div w:id="1232615127">
              <w:marLeft w:val="0"/>
              <w:marRight w:val="0"/>
              <w:marTop w:val="0"/>
              <w:marBottom w:val="0"/>
              <w:divBdr>
                <w:top w:val="none" w:sz="0" w:space="0" w:color="auto"/>
                <w:left w:val="none" w:sz="0" w:space="0" w:color="auto"/>
                <w:bottom w:val="none" w:sz="0" w:space="0" w:color="auto"/>
                <w:right w:val="none" w:sz="0" w:space="0" w:color="auto"/>
              </w:divBdr>
            </w:div>
            <w:div w:id="1300263003">
              <w:marLeft w:val="0"/>
              <w:marRight w:val="0"/>
              <w:marTop w:val="0"/>
              <w:marBottom w:val="0"/>
              <w:divBdr>
                <w:top w:val="none" w:sz="0" w:space="0" w:color="auto"/>
                <w:left w:val="none" w:sz="0" w:space="0" w:color="auto"/>
                <w:bottom w:val="none" w:sz="0" w:space="0" w:color="auto"/>
                <w:right w:val="none" w:sz="0" w:space="0" w:color="auto"/>
              </w:divBdr>
            </w:div>
            <w:div w:id="1415323227">
              <w:marLeft w:val="0"/>
              <w:marRight w:val="0"/>
              <w:marTop w:val="0"/>
              <w:marBottom w:val="0"/>
              <w:divBdr>
                <w:top w:val="none" w:sz="0" w:space="0" w:color="auto"/>
                <w:left w:val="none" w:sz="0" w:space="0" w:color="auto"/>
                <w:bottom w:val="none" w:sz="0" w:space="0" w:color="auto"/>
                <w:right w:val="none" w:sz="0" w:space="0" w:color="auto"/>
              </w:divBdr>
            </w:div>
            <w:div w:id="1699769516">
              <w:marLeft w:val="0"/>
              <w:marRight w:val="0"/>
              <w:marTop w:val="0"/>
              <w:marBottom w:val="0"/>
              <w:divBdr>
                <w:top w:val="none" w:sz="0" w:space="0" w:color="auto"/>
                <w:left w:val="none" w:sz="0" w:space="0" w:color="auto"/>
                <w:bottom w:val="none" w:sz="0" w:space="0" w:color="auto"/>
                <w:right w:val="none" w:sz="0" w:space="0" w:color="auto"/>
              </w:divBdr>
            </w:div>
            <w:div w:id="1855530268">
              <w:marLeft w:val="0"/>
              <w:marRight w:val="0"/>
              <w:marTop w:val="0"/>
              <w:marBottom w:val="0"/>
              <w:divBdr>
                <w:top w:val="none" w:sz="0" w:space="0" w:color="auto"/>
                <w:left w:val="none" w:sz="0" w:space="0" w:color="auto"/>
                <w:bottom w:val="none" w:sz="0" w:space="0" w:color="auto"/>
                <w:right w:val="none" w:sz="0" w:space="0" w:color="auto"/>
              </w:divBdr>
            </w:div>
            <w:div w:id="1908688763">
              <w:marLeft w:val="0"/>
              <w:marRight w:val="0"/>
              <w:marTop w:val="0"/>
              <w:marBottom w:val="0"/>
              <w:divBdr>
                <w:top w:val="none" w:sz="0" w:space="0" w:color="auto"/>
                <w:left w:val="none" w:sz="0" w:space="0" w:color="auto"/>
                <w:bottom w:val="none" w:sz="0" w:space="0" w:color="auto"/>
                <w:right w:val="none" w:sz="0" w:space="0" w:color="auto"/>
              </w:divBdr>
            </w:div>
            <w:div w:id="2112044236">
              <w:marLeft w:val="0"/>
              <w:marRight w:val="0"/>
              <w:marTop w:val="0"/>
              <w:marBottom w:val="0"/>
              <w:divBdr>
                <w:top w:val="none" w:sz="0" w:space="0" w:color="auto"/>
                <w:left w:val="none" w:sz="0" w:space="0" w:color="auto"/>
                <w:bottom w:val="none" w:sz="0" w:space="0" w:color="auto"/>
                <w:right w:val="none" w:sz="0" w:space="0" w:color="auto"/>
              </w:divBdr>
            </w:div>
          </w:divsChild>
        </w:div>
        <w:div w:id="193538931">
          <w:marLeft w:val="0"/>
          <w:marRight w:val="0"/>
          <w:marTop w:val="0"/>
          <w:marBottom w:val="0"/>
          <w:divBdr>
            <w:top w:val="none" w:sz="0" w:space="0" w:color="auto"/>
            <w:left w:val="none" w:sz="0" w:space="0" w:color="auto"/>
            <w:bottom w:val="none" w:sz="0" w:space="0" w:color="auto"/>
            <w:right w:val="none" w:sz="0" w:space="0" w:color="auto"/>
          </w:divBdr>
          <w:divsChild>
            <w:div w:id="80375663">
              <w:marLeft w:val="0"/>
              <w:marRight w:val="0"/>
              <w:marTop w:val="0"/>
              <w:marBottom w:val="0"/>
              <w:divBdr>
                <w:top w:val="none" w:sz="0" w:space="0" w:color="auto"/>
                <w:left w:val="none" w:sz="0" w:space="0" w:color="auto"/>
                <w:bottom w:val="none" w:sz="0" w:space="0" w:color="auto"/>
                <w:right w:val="none" w:sz="0" w:space="0" w:color="auto"/>
              </w:divBdr>
            </w:div>
            <w:div w:id="106315738">
              <w:marLeft w:val="0"/>
              <w:marRight w:val="0"/>
              <w:marTop w:val="0"/>
              <w:marBottom w:val="0"/>
              <w:divBdr>
                <w:top w:val="none" w:sz="0" w:space="0" w:color="auto"/>
                <w:left w:val="none" w:sz="0" w:space="0" w:color="auto"/>
                <w:bottom w:val="none" w:sz="0" w:space="0" w:color="auto"/>
                <w:right w:val="none" w:sz="0" w:space="0" w:color="auto"/>
              </w:divBdr>
            </w:div>
            <w:div w:id="1554847045">
              <w:marLeft w:val="0"/>
              <w:marRight w:val="0"/>
              <w:marTop w:val="0"/>
              <w:marBottom w:val="0"/>
              <w:divBdr>
                <w:top w:val="none" w:sz="0" w:space="0" w:color="auto"/>
                <w:left w:val="none" w:sz="0" w:space="0" w:color="auto"/>
                <w:bottom w:val="none" w:sz="0" w:space="0" w:color="auto"/>
                <w:right w:val="none" w:sz="0" w:space="0" w:color="auto"/>
              </w:divBdr>
            </w:div>
            <w:div w:id="1681270495">
              <w:marLeft w:val="0"/>
              <w:marRight w:val="0"/>
              <w:marTop w:val="0"/>
              <w:marBottom w:val="0"/>
              <w:divBdr>
                <w:top w:val="none" w:sz="0" w:space="0" w:color="auto"/>
                <w:left w:val="none" w:sz="0" w:space="0" w:color="auto"/>
                <w:bottom w:val="none" w:sz="0" w:space="0" w:color="auto"/>
                <w:right w:val="none" w:sz="0" w:space="0" w:color="auto"/>
              </w:divBdr>
            </w:div>
          </w:divsChild>
        </w:div>
        <w:div w:id="196049734">
          <w:marLeft w:val="0"/>
          <w:marRight w:val="0"/>
          <w:marTop w:val="0"/>
          <w:marBottom w:val="0"/>
          <w:divBdr>
            <w:top w:val="none" w:sz="0" w:space="0" w:color="auto"/>
            <w:left w:val="none" w:sz="0" w:space="0" w:color="auto"/>
            <w:bottom w:val="none" w:sz="0" w:space="0" w:color="auto"/>
            <w:right w:val="none" w:sz="0" w:space="0" w:color="auto"/>
          </w:divBdr>
          <w:divsChild>
            <w:div w:id="1287813064">
              <w:marLeft w:val="0"/>
              <w:marRight w:val="0"/>
              <w:marTop w:val="0"/>
              <w:marBottom w:val="0"/>
              <w:divBdr>
                <w:top w:val="none" w:sz="0" w:space="0" w:color="auto"/>
                <w:left w:val="none" w:sz="0" w:space="0" w:color="auto"/>
                <w:bottom w:val="none" w:sz="0" w:space="0" w:color="auto"/>
                <w:right w:val="none" w:sz="0" w:space="0" w:color="auto"/>
              </w:divBdr>
            </w:div>
            <w:div w:id="1448088494">
              <w:marLeft w:val="0"/>
              <w:marRight w:val="0"/>
              <w:marTop w:val="0"/>
              <w:marBottom w:val="0"/>
              <w:divBdr>
                <w:top w:val="none" w:sz="0" w:space="0" w:color="auto"/>
                <w:left w:val="none" w:sz="0" w:space="0" w:color="auto"/>
                <w:bottom w:val="none" w:sz="0" w:space="0" w:color="auto"/>
                <w:right w:val="none" w:sz="0" w:space="0" w:color="auto"/>
              </w:divBdr>
            </w:div>
            <w:div w:id="1474104214">
              <w:marLeft w:val="0"/>
              <w:marRight w:val="0"/>
              <w:marTop w:val="0"/>
              <w:marBottom w:val="0"/>
              <w:divBdr>
                <w:top w:val="none" w:sz="0" w:space="0" w:color="auto"/>
                <w:left w:val="none" w:sz="0" w:space="0" w:color="auto"/>
                <w:bottom w:val="none" w:sz="0" w:space="0" w:color="auto"/>
                <w:right w:val="none" w:sz="0" w:space="0" w:color="auto"/>
              </w:divBdr>
            </w:div>
          </w:divsChild>
        </w:div>
        <w:div w:id="196739278">
          <w:marLeft w:val="0"/>
          <w:marRight w:val="0"/>
          <w:marTop w:val="0"/>
          <w:marBottom w:val="0"/>
          <w:divBdr>
            <w:top w:val="none" w:sz="0" w:space="0" w:color="auto"/>
            <w:left w:val="none" w:sz="0" w:space="0" w:color="auto"/>
            <w:bottom w:val="none" w:sz="0" w:space="0" w:color="auto"/>
            <w:right w:val="none" w:sz="0" w:space="0" w:color="auto"/>
          </w:divBdr>
        </w:div>
        <w:div w:id="200291560">
          <w:marLeft w:val="0"/>
          <w:marRight w:val="0"/>
          <w:marTop w:val="0"/>
          <w:marBottom w:val="0"/>
          <w:divBdr>
            <w:top w:val="none" w:sz="0" w:space="0" w:color="auto"/>
            <w:left w:val="none" w:sz="0" w:space="0" w:color="auto"/>
            <w:bottom w:val="none" w:sz="0" w:space="0" w:color="auto"/>
            <w:right w:val="none" w:sz="0" w:space="0" w:color="auto"/>
          </w:divBdr>
        </w:div>
        <w:div w:id="202909556">
          <w:marLeft w:val="0"/>
          <w:marRight w:val="0"/>
          <w:marTop w:val="0"/>
          <w:marBottom w:val="0"/>
          <w:divBdr>
            <w:top w:val="none" w:sz="0" w:space="0" w:color="auto"/>
            <w:left w:val="none" w:sz="0" w:space="0" w:color="auto"/>
            <w:bottom w:val="none" w:sz="0" w:space="0" w:color="auto"/>
            <w:right w:val="none" w:sz="0" w:space="0" w:color="auto"/>
          </w:divBdr>
        </w:div>
        <w:div w:id="228731505">
          <w:marLeft w:val="0"/>
          <w:marRight w:val="0"/>
          <w:marTop w:val="0"/>
          <w:marBottom w:val="0"/>
          <w:divBdr>
            <w:top w:val="none" w:sz="0" w:space="0" w:color="auto"/>
            <w:left w:val="none" w:sz="0" w:space="0" w:color="auto"/>
            <w:bottom w:val="none" w:sz="0" w:space="0" w:color="auto"/>
            <w:right w:val="none" w:sz="0" w:space="0" w:color="auto"/>
          </w:divBdr>
        </w:div>
        <w:div w:id="236524952">
          <w:marLeft w:val="0"/>
          <w:marRight w:val="0"/>
          <w:marTop w:val="0"/>
          <w:marBottom w:val="0"/>
          <w:divBdr>
            <w:top w:val="none" w:sz="0" w:space="0" w:color="auto"/>
            <w:left w:val="none" w:sz="0" w:space="0" w:color="auto"/>
            <w:bottom w:val="none" w:sz="0" w:space="0" w:color="auto"/>
            <w:right w:val="none" w:sz="0" w:space="0" w:color="auto"/>
          </w:divBdr>
          <w:divsChild>
            <w:div w:id="21708139">
              <w:marLeft w:val="0"/>
              <w:marRight w:val="0"/>
              <w:marTop w:val="0"/>
              <w:marBottom w:val="0"/>
              <w:divBdr>
                <w:top w:val="none" w:sz="0" w:space="0" w:color="auto"/>
                <w:left w:val="none" w:sz="0" w:space="0" w:color="auto"/>
                <w:bottom w:val="none" w:sz="0" w:space="0" w:color="auto"/>
                <w:right w:val="none" w:sz="0" w:space="0" w:color="auto"/>
              </w:divBdr>
            </w:div>
            <w:div w:id="793519981">
              <w:marLeft w:val="0"/>
              <w:marRight w:val="0"/>
              <w:marTop w:val="0"/>
              <w:marBottom w:val="0"/>
              <w:divBdr>
                <w:top w:val="none" w:sz="0" w:space="0" w:color="auto"/>
                <w:left w:val="none" w:sz="0" w:space="0" w:color="auto"/>
                <w:bottom w:val="none" w:sz="0" w:space="0" w:color="auto"/>
                <w:right w:val="none" w:sz="0" w:space="0" w:color="auto"/>
              </w:divBdr>
            </w:div>
            <w:div w:id="1206403606">
              <w:marLeft w:val="0"/>
              <w:marRight w:val="0"/>
              <w:marTop w:val="0"/>
              <w:marBottom w:val="0"/>
              <w:divBdr>
                <w:top w:val="none" w:sz="0" w:space="0" w:color="auto"/>
                <w:left w:val="none" w:sz="0" w:space="0" w:color="auto"/>
                <w:bottom w:val="none" w:sz="0" w:space="0" w:color="auto"/>
                <w:right w:val="none" w:sz="0" w:space="0" w:color="auto"/>
              </w:divBdr>
            </w:div>
            <w:div w:id="1638953903">
              <w:marLeft w:val="0"/>
              <w:marRight w:val="0"/>
              <w:marTop w:val="0"/>
              <w:marBottom w:val="0"/>
              <w:divBdr>
                <w:top w:val="none" w:sz="0" w:space="0" w:color="auto"/>
                <w:left w:val="none" w:sz="0" w:space="0" w:color="auto"/>
                <w:bottom w:val="none" w:sz="0" w:space="0" w:color="auto"/>
                <w:right w:val="none" w:sz="0" w:space="0" w:color="auto"/>
              </w:divBdr>
            </w:div>
          </w:divsChild>
        </w:div>
        <w:div w:id="238903380">
          <w:marLeft w:val="0"/>
          <w:marRight w:val="0"/>
          <w:marTop w:val="0"/>
          <w:marBottom w:val="0"/>
          <w:divBdr>
            <w:top w:val="none" w:sz="0" w:space="0" w:color="auto"/>
            <w:left w:val="none" w:sz="0" w:space="0" w:color="auto"/>
            <w:bottom w:val="none" w:sz="0" w:space="0" w:color="auto"/>
            <w:right w:val="none" w:sz="0" w:space="0" w:color="auto"/>
          </w:divBdr>
          <w:divsChild>
            <w:div w:id="651106910">
              <w:marLeft w:val="0"/>
              <w:marRight w:val="0"/>
              <w:marTop w:val="0"/>
              <w:marBottom w:val="0"/>
              <w:divBdr>
                <w:top w:val="none" w:sz="0" w:space="0" w:color="auto"/>
                <w:left w:val="none" w:sz="0" w:space="0" w:color="auto"/>
                <w:bottom w:val="none" w:sz="0" w:space="0" w:color="auto"/>
                <w:right w:val="none" w:sz="0" w:space="0" w:color="auto"/>
              </w:divBdr>
            </w:div>
            <w:div w:id="1690108261">
              <w:marLeft w:val="0"/>
              <w:marRight w:val="0"/>
              <w:marTop w:val="0"/>
              <w:marBottom w:val="0"/>
              <w:divBdr>
                <w:top w:val="none" w:sz="0" w:space="0" w:color="auto"/>
                <w:left w:val="none" w:sz="0" w:space="0" w:color="auto"/>
                <w:bottom w:val="none" w:sz="0" w:space="0" w:color="auto"/>
                <w:right w:val="none" w:sz="0" w:space="0" w:color="auto"/>
              </w:divBdr>
            </w:div>
            <w:div w:id="1782844242">
              <w:marLeft w:val="0"/>
              <w:marRight w:val="0"/>
              <w:marTop w:val="0"/>
              <w:marBottom w:val="0"/>
              <w:divBdr>
                <w:top w:val="none" w:sz="0" w:space="0" w:color="auto"/>
                <w:left w:val="none" w:sz="0" w:space="0" w:color="auto"/>
                <w:bottom w:val="none" w:sz="0" w:space="0" w:color="auto"/>
                <w:right w:val="none" w:sz="0" w:space="0" w:color="auto"/>
              </w:divBdr>
            </w:div>
          </w:divsChild>
        </w:div>
        <w:div w:id="240798404">
          <w:marLeft w:val="0"/>
          <w:marRight w:val="0"/>
          <w:marTop w:val="0"/>
          <w:marBottom w:val="0"/>
          <w:divBdr>
            <w:top w:val="none" w:sz="0" w:space="0" w:color="auto"/>
            <w:left w:val="none" w:sz="0" w:space="0" w:color="auto"/>
            <w:bottom w:val="none" w:sz="0" w:space="0" w:color="auto"/>
            <w:right w:val="none" w:sz="0" w:space="0" w:color="auto"/>
          </w:divBdr>
        </w:div>
        <w:div w:id="258368599">
          <w:marLeft w:val="0"/>
          <w:marRight w:val="0"/>
          <w:marTop w:val="0"/>
          <w:marBottom w:val="0"/>
          <w:divBdr>
            <w:top w:val="none" w:sz="0" w:space="0" w:color="auto"/>
            <w:left w:val="none" w:sz="0" w:space="0" w:color="auto"/>
            <w:bottom w:val="none" w:sz="0" w:space="0" w:color="auto"/>
            <w:right w:val="none" w:sz="0" w:space="0" w:color="auto"/>
          </w:divBdr>
        </w:div>
        <w:div w:id="259265172">
          <w:marLeft w:val="0"/>
          <w:marRight w:val="0"/>
          <w:marTop w:val="0"/>
          <w:marBottom w:val="0"/>
          <w:divBdr>
            <w:top w:val="none" w:sz="0" w:space="0" w:color="auto"/>
            <w:left w:val="none" w:sz="0" w:space="0" w:color="auto"/>
            <w:bottom w:val="none" w:sz="0" w:space="0" w:color="auto"/>
            <w:right w:val="none" w:sz="0" w:space="0" w:color="auto"/>
          </w:divBdr>
          <w:divsChild>
            <w:div w:id="434713357">
              <w:marLeft w:val="0"/>
              <w:marRight w:val="0"/>
              <w:marTop w:val="0"/>
              <w:marBottom w:val="0"/>
              <w:divBdr>
                <w:top w:val="none" w:sz="0" w:space="0" w:color="auto"/>
                <w:left w:val="none" w:sz="0" w:space="0" w:color="auto"/>
                <w:bottom w:val="none" w:sz="0" w:space="0" w:color="auto"/>
                <w:right w:val="none" w:sz="0" w:space="0" w:color="auto"/>
              </w:divBdr>
            </w:div>
          </w:divsChild>
        </w:div>
        <w:div w:id="259679176">
          <w:marLeft w:val="0"/>
          <w:marRight w:val="0"/>
          <w:marTop w:val="0"/>
          <w:marBottom w:val="0"/>
          <w:divBdr>
            <w:top w:val="none" w:sz="0" w:space="0" w:color="auto"/>
            <w:left w:val="none" w:sz="0" w:space="0" w:color="auto"/>
            <w:bottom w:val="none" w:sz="0" w:space="0" w:color="auto"/>
            <w:right w:val="none" w:sz="0" w:space="0" w:color="auto"/>
          </w:divBdr>
          <w:divsChild>
            <w:div w:id="34627738">
              <w:marLeft w:val="0"/>
              <w:marRight w:val="0"/>
              <w:marTop w:val="0"/>
              <w:marBottom w:val="0"/>
              <w:divBdr>
                <w:top w:val="none" w:sz="0" w:space="0" w:color="auto"/>
                <w:left w:val="none" w:sz="0" w:space="0" w:color="auto"/>
                <w:bottom w:val="none" w:sz="0" w:space="0" w:color="auto"/>
                <w:right w:val="none" w:sz="0" w:space="0" w:color="auto"/>
              </w:divBdr>
            </w:div>
            <w:div w:id="52198654">
              <w:marLeft w:val="0"/>
              <w:marRight w:val="0"/>
              <w:marTop w:val="0"/>
              <w:marBottom w:val="0"/>
              <w:divBdr>
                <w:top w:val="none" w:sz="0" w:space="0" w:color="auto"/>
                <w:left w:val="none" w:sz="0" w:space="0" w:color="auto"/>
                <w:bottom w:val="none" w:sz="0" w:space="0" w:color="auto"/>
                <w:right w:val="none" w:sz="0" w:space="0" w:color="auto"/>
              </w:divBdr>
            </w:div>
            <w:div w:id="74255261">
              <w:marLeft w:val="0"/>
              <w:marRight w:val="0"/>
              <w:marTop w:val="0"/>
              <w:marBottom w:val="0"/>
              <w:divBdr>
                <w:top w:val="none" w:sz="0" w:space="0" w:color="auto"/>
                <w:left w:val="none" w:sz="0" w:space="0" w:color="auto"/>
                <w:bottom w:val="none" w:sz="0" w:space="0" w:color="auto"/>
                <w:right w:val="none" w:sz="0" w:space="0" w:color="auto"/>
              </w:divBdr>
            </w:div>
            <w:div w:id="130484618">
              <w:marLeft w:val="0"/>
              <w:marRight w:val="0"/>
              <w:marTop w:val="0"/>
              <w:marBottom w:val="0"/>
              <w:divBdr>
                <w:top w:val="none" w:sz="0" w:space="0" w:color="auto"/>
                <w:left w:val="none" w:sz="0" w:space="0" w:color="auto"/>
                <w:bottom w:val="none" w:sz="0" w:space="0" w:color="auto"/>
                <w:right w:val="none" w:sz="0" w:space="0" w:color="auto"/>
              </w:divBdr>
            </w:div>
            <w:div w:id="150677990">
              <w:marLeft w:val="0"/>
              <w:marRight w:val="0"/>
              <w:marTop w:val="0"/>
              <w:marBottom w:val="0"/>
              <w:divBdr>
                <w:top w:val="none" w:sz="0" w:space="0" w:color="auto"/>
                <w:left w:val="none" w:sz="0" w:space="0" w:color="auto"/>
                <w:bottom w:val="none" w:sz="0" w:space="0" w:color="auto"/>
                <w:right w:val="none" w:sz="0" w:space="0" w:color="auto"/>
              </w:divBdr>
            </w:div>
            <w:div w:id="188494045">
              <w:marLeft w:val="0"/>
              <w:marRight w:val="0"/>
              <w:marTop w:val="0"/>
              <w:marBottom w:val="0"/>
              <w:divBdr>
                <w:top w:val="none" w:sz="0" w:space="0" w:color="auto"/>
                <w:left w:val="none" w:sz="0" w:space="0" w:color="auto"/>
                <w:bottom w:val="none" w:sz="0" w:space="0" w:color="auto"/>
                <w:right w:val="none" w:sz="0" w:space="0" w:color="auto"/>
              </w:divBdr>
            </w:div>
            <w:div w:id="311570616">
              <w:marLeft w:val="0"/>
              <w:marRight w:val="0"/>
              <w:marTop w:val="0"/>
              <w:marBottom w:val="0"/>
              <w:divBdr>
                <w:top w:val="none" w:sz="0" w:space="0" w:color="auto"/>
                <w:left w:val="none" w:sz="0" w:space="0" w:color="auto"/>
                <w:bottom w:val="none" w:sz="0" w:space="0" w:color="auto"/>
                <w:right w:val="none" w:sz="0" w:space="0" w:color="auto"/>
              </w:divBdr>
            </w:div>
            <w:div w:id="316882427">
              <w:marLeft w:val="0"/>
              <w:marRight w:val="0"/>
              <w:marTop w:val="0"/>
              <w:marBottom w:val="0"/>
              <w:divBdr>
                <w:top w:val="none" w:sz="0" w:space="0" w:color="auto"/>
                <w:left w:val="none" w:sz="0" w:space="0" w:color="auto"/>
                <w:bottom w:val="none" w:sz="0" w:space="0" w:color="auto"/>
                <w:right w:val="none" w:sz="0" w:space="0" w:color="auto"/>
              </w:divBdr>
            </w:div>
            <w:div w:id="434253710">
              <w:marLeft w:val="0"/>
              <w:marRight w:val="0"/>
              <w:marTop w:val="0"/>
              <w:marBottom w:val="0"/>
              <w:divBdr>
                <w:top w:val="none" w:sz="0" w:space="0" w:color="auto"/>
                <w:left w:val="none" w:sz="0" w:space="0" w:color="auto"/>
                <w:bottom w:val="none" w:sz="0" w:space="0" w:color="auto"/>
                <w:right w:val="none" w:sz="0" w:space="0" w:color="auto"/>
              </w:divBdr>
            </w:div>
            <w:div w:id="1038550986">
              <w:marLeft w:val="0"/>
              <w:marRight w:val="0"/>
              <w:marTop w:val="0"/>
              <w:marBottom w:val="0"/>
              <w:divBdr>
                <w:top w:val="none" w:sz="0" w:space="0" w:color="auto"/>
                <w:left w:val="none" w:sz="0" w:space="0" w:color="auto"/>
                <w:bottom w:val="none" w:sz="0" w:space="0" w:color="auto"/>
                <w:right w:val="none" w:sz="0" w:space="0" w:color="auto"/>
              </w:divBdr>
            </w:div>
            <w:div w:id="1115174167">
              <w:marLeft w:val="0"/>
              <w:marRight w:val="0"/>
              <w:marTop w:val="0"/>
              <w:marBottom w:val="0"/>
              <w:divBdr>
                <w:top w:val="none" w:sz="0" w:space="0" w:color="auto"/>
                <w:left w:val="none" w:sz="0" w:space="0" w:color="auto"/>
                <w:bottom w:val="none" w:sz="0" w:space="0" w:color="auto"/>
                <w:right w:val="none" w:sz="0" w:space="0" w:color="auto"/>
              </w:divBdr>
            </w:div>
            <w:div w:id="1129396821">
              <w:marLeft w:val="0"/>
              <w:marRight w:val="0"/>
              <w:marTop w:val="0"/>
              <w:marBottom w:val="0"/>
              <w:divBdr>
                <w:top w:val="none" w:sz="0" w:space="0" w:color="auto"/>
                <w:left w:val="none" w:sz="0" w:space="0" w:color="auto"/>
                <w:bottom w:val="none" w:sz="0" w:space="0" w:color="auto"/>
                <w:right w:val="none" w:sz="0" w:space="0" w:color="auto"/>
              </w:divBdr>
            </w:div>
            <w:div w:id="1129740046">
              <w:marLeft w:val="0"/>
              <w:marRight w:val="0"/>
              <w:marTop w:val="0"/>
              <w:marBottom w:val="0"/>
              <w:divBdr>
                <w:top w:val="none" w:sz="0" w:space="0" w:color="auto"/>
                <w:left w:val="none" w:sz="0" w:space="0" w:color="auto"/>
                <w:bottom w:val="none" w:sz="0" w:space="0" w:color="auto"/>
                <w:right w:val="none" w:sz="0" w:space="0" w:color="auto"/>
              </w:divBdr>
            </w:div>
            <w:div w:id="1214780041">
              <w:marLeft w:val="0"/>
              <w:marRight w:val="0"/>
              <w:marTop w:val="0"/>
              <w:marBottom w:val="0"/>
              <w:divBdr>
                <w:top w:val="none" w:sz="0" w:space="0" w:color="auto"/>
                <w:left w:val="none" w:sz="0" w:space="0" w:color="auto"/>
                <w:bottom w:val="none" w:sz="0" w:space="0" w:color="auto"/>
                <w:right w:val="none" w:sz="0" w:space="0" w:color="auto"/>
              </w:divBdr>
            </w:div>
            <w:div w:id="1325355922">
              <w:marLeft w:val="0"/>
              <w:marRight w:val="0"/>
              <w:marTop w:val="0"/>
              <w:marBottom w:val="0"/>
              <w:divBdr>
                <w:top w:val="none" w:sz="0" w:space="0" w:color="auto"/>
                <w:left w:val="none" w:sz="0" w:space="0" w:color="auto"/>
                <w:bottom w:val="none" w:sz="0" w:space="0" w:color="auto"/>
                <w:right w:val="none" w:sz="0" w:space="0" w:color="auto"/>
              </w:divBdr>
            </w:div>
            <w:div w:id="1416173515">
              <w:marLeft w:val="0"/>
              <w:marRight w:val="0"/>
              <w:marTop w:val="0"/>
              <w:marBottom w:val="0"/>
              <w:divBdr>
                <w:top w:val="none" w:sz="0" w:space="0" w:color="auto"/>
                <w:left w:val="none" w:sz="0" w:space="0" w:color="auto"/>
                <w:bottom w:val="none" w:sz="0" w:space="0" w:color="auto"/>
                <w:right w:val="none" w:sz="0" w:space="0" w:color="auto"/>
              </w:divBdr>
            </w:div>
            <w:div w:id="1507403571">
              <w:marLeft w:val="0"/>
              <w:marRight w:val="0"/>
              <w:marTop w:val="0"/>
              <w:marBottom w:val="0"/>
              <w:divBdr>
                <w:top w:val="none" w:sz="0" w:space="0" w:color="auto"/>
                <w:left w:val="none" w:sz="0" w:space="0" w:color="auto"/>
                <w:bottom w:val="none" w:sz="0" w:space="0" w:color="auto"/>
                <w:right w:val="none" w:sz="0" w:space="0" w:color="auto"/>
              </w:divBdr>
            </w:div>
            <w:div w:id="1561478402">
              <w:marLeft w:val="0"/>
              <w:marRight w:val="0"/>
              <w:marTop w:val="0"/>
              <w:marBottom w:val="0"/>
              <w:divBdr>
                <w:top w:val="none" w:sz="0" w:space="0" w:color="auto"/>
                <w:left w:val="none" w:sz="0" w:space="0" w:color="auto"/>
                <w:bottom w:val="none" w:sz="0" w:space="0" w:color="auto"/>
                <w:right w:val="none" w:sz="0" w:space="0" w:color="auto"/>
              </w:divBdr>
            </w:div>
            <w:div w:id="1612131666">
              <w:marLeft w:val="0"/>
              <w:marRight w:val="0"/>
              <w:marTop w:val="0"/>
              <w:marBottom w:val="0"/>
              <w:divBdr>
                <w:top w:val="none" w:sz="0" w:space="0" w:color="auto"/>
                <w:left w:val="none" w:sz="0" w:space="0" w:color="auto"/>
                <w:bottom w:val="none" w:sz="0" w:space="0" w:color="auto"/>
                <w:right w:val="none" w:sz="0" w:space="0" w:color="auto"/>
              </w:divBdr>
            </w:div>
            <w:div w:id="1650938324">
              <w:marLeft w:val="0"/>
              <w:marRight w:val="0"/>
              <w:marTop w:val="0"/>
              <w:marBottom w:val="0"/>
              <w:divBdr>
                <w:top w:val="none" w:sz="0" w:space="0" w:color="auto"/>
                <w:left w:val="none" w:sz="0" w:space="0" w:color="auto"/>
                <w:bottom w:val="none" w:sz="0" w:space="0" w:color="auto"/>
                <w:right w:val="none" w:sz="0" w:space="0" w:color="auto"/>
              </w:divBdr>
            </w:div>
            <w:div w:id="1771386365">
              <w:marLeft w:val="0"/>
              <w:marRight w:val="0"/>
              <w:marTop w:val="0"/>
              <w:marBottom w:val="0"/>
              <w:divBdr>
                <w:top w:val="none" w:sz="0" w:space="0" w:color="auto"/>
                <w:left w:val="none" w:sz="0" w:space="0" w:color="auto"/>
                <w:bottom w:val="none" w:sz="0" w:space="0" w:color="auto"/>
                <w:right w:val="none" w:sz="0" w:space="0" w:color="auto"/>
              </w:divBdr>
            </w:div>
            <w:div w:id="1905212597">
              <w:marLeft w:val="0"/>
              <w:marRight w:val="0"/>
              <w:marTop w:val="0"/>
              <w:marBottom w:val="0"/>
              <w:divBdr>
                <w:top w:val="none" w:sz="0" w:space="0" w:color="auto"/>
                <w:left w:val="none" w:sz="0" w:space="0" w:color="auto"/>
                <w:bottom w:val="none" w:sz="0" w:space="0" w:color="auto"/>
                <w:right w:val="none" w:sz="0" w:space="0" w:color="auto"/>
              </w:divBdr>
            </w:div>
            <w:div w:id="1970697280">
              <w:marLeft w:val="0"/>
              <w:marRight w:val="0"/>
              <w:marTop w:val="0"/>
              <w:marBottom w:val="0"/>
              <w:divBdr>
                <w:top w:val="none" w:sz="0" w:space="0" w:color="auto"/>
                <w:left w:val="none" w:sz="0" w:space="0" w:color="auto"/>
                <w:bottom w:val="none" w:sz="0" w:space="0" w:color="auto"/>
                <w:right w:val="none" w:sz="0" w:space="0" w:color="auto"/>
              </w:divBdr>
            </w:div>
            <w:div w:id="2018800483">
              <w:marLeft w:val="0"/>
              <w:marRight w:val="0"/>
              <w:marTop w:val="0"/>
              <w:marBottom w:val="0"/>
              <w:divBdr>
                <w:top w:val="none" w:sz="0" w:space="0" w:color="auto"/>
                <w:left w:val="none" w:sz="0" w:space="0" w:color="auto"/>
                <w:bottom w:val="none" w:sz="0" w:space="0" w:color="auto"/>
                <w:right w:val="none" w:sz="0" w:space="0" w:color="auto"/>
              </w:divBdr>
            </w:div>
            <w:div w:id="2108041769">
              <w:marLeft w:val="0"/>
              <w:marRight w:val="0"/>
              <w:marTop w:val="0"/>
              <w:marBottom w:val="0"/>
              <w:divBdr>
                <w:top w:val="none" w:sz="0" w:space="0" w:color="auto"/>
                <w:left w:val="none" w:sz="0" w:space="0" w:color="auto"/>
                <w:bottom w:val="none" w:sz="0" w:space="0" w:color="auto"/>
                <w:right w:val="none" w:sz="0" w:space="0" w:color="auto"/>
              </w:divBdr>
            </w:div>
          </w:divsChild>
        </w:div>
        <w:div w:id="268900381">
          <w:marLeft w:val="0"/>
          <w:marRight w:val="0"/>
          <w:marTop w:val="0"/>
          <w:marBottom w:val="0"/>
          <w:divBdr>
            <w:top w:val="none" w:sz="0" w:space="0" w:color="auto"/>
            <w:left w:val="none" w:sz="0" w:space="0" w:color="auto"/>
            <w:bottom w:val="none" w:sz="0" w:space="0" w:color="auto"/>
            <w:right w:val="none" w:sz="0" w:space="0" w:color="auto"/>
          </w:divBdr>
        </w:div>
        <w:div w:id="272325783">
          <w:marLeft w:val="0"/>
          <w:marRight w:val="0"/>
          <w:marTop w:val="0"/>
          <w:marBottom w:val="0"/>
          <w:divBdr>
            <w:top w:val="none" w:sz="0" w:space="0" w:color="auto"/>
            <w:left w:val="none" w:sz="0" w:space="0" w:color="auto"/>
            <w:bottom w:val="none" w:sz="0" w:space="0" w:color="auto"/>
            <w:right w:val="none" w:sz="0" w:space="0" w:color="auto"/>
          </w:divBdr>
        </w:div>
        <w:div w:id="280771144">
          <w:marLeft w:val="0"/>
          <w:marRight w:val="0"/>
          <w:marTop w:val="0"/>
          <w:marBottom w:val="0"/>
          <w:divBdr>
            <w:top w:val="none" w:sz="0" w:space="0" w:color="auto"/>
            <w:left w:val="none" w:sz="0" w:space="0" w:color="auto"/>
            <w:bottom w:val="none" w:sz="0" w:space="0" w:color="auto"/>
            <w:right w:val="none" w:sz="0" w:space="0" w:color="auto"/>
          </w:divBdr>
          <w:divsChild>
            <w:div w:id="156464794">
              <w:marLeft w:val="-75"/>
              <w:marRight w:val="0"/>
              <w:marTop w:val="30"/>
              <w:marBottom w:val="30"/>
              <w:divBdr>
                <w:top w:val="none" w:sz="0" w:space="0" w:color="auto"/>
                <w:left w:val="none" w:sz="0" w:space="0" w:color="auto"/>
                <w:bottom w:val="none" w:sz="0" w:space="0" w:color="auto"/>
                <w:right w:val="none" w:sz="0" w:space="0" w:color="auto"/>
              </w:divBdr>
              <w:divsChild>
                <w:div w:id="125663603">
                  <w:marLeft w:val="0"/>
                  <w:marRight w:val="0"/>
                  <w:marTop w:val="0"/>
                  <w:marBottom w:val="0"/>
                  <w:divBdr>
                    <w:top w:val="none" w:sz="0" w:space="0" w:color="auto"/>
                    <w:left w:val="none" w:sz="0" w:space="0" w:color="auto"/>
                    <w:bottom w:val="none" w:sz="0" w:space="0" w:color="auto"/>
                    <w:right w:val="none" w:sz="0" w:space="0" w:color="auto"/>
                  </w:divBdr>
                  <w:divsChild>
                    <w:div w:id="1765687978">
                      <w:marLeft w:val="0"/>
                      <w:marRight w:val="0"/>
                      <w:marTop w:val="0"/>
                      <w:marBottom w:val="0"/>
                      <w:divBdr>
                        <w:top w:val="none" w:sz="0" w:space="0" w:color="auto"/>
                        <w:left w:val="none" w:sz="0" w:space="0" w:color="auto"/>
                        <w:bottom w:val="none" w:sz="0" w:space="0" w:color="auto"/>
                        <w:right w:val="none" w:sz="0" w:space="0" w:color="auto"/>
                      </w:divBdr>
                    </w:div>
                  </w:divsChild>
                </w:div>
                <w:div w:id="205995283">
                  <w:marLeft w:val="0"/>
                  <w:marRight w:val="0"/>
                  <w:marTop w:val="0"/>
                  <w:marBottom w:val="0"/>
                  <w:divBdr>
                    <w:top w:val="none" w:sz="0" w:space="0" w:color="auto"/>
                    <w:left w:val="none" w:sz="0" w:space="0" w:color="auto"/>
                    <w:bottom w:val="none" w:sz="0" w:space="0" w:color="auto"/>
                    <w:right w:val="none" w:sz="0" w:space="0" w:color="auto"/>
                  </w:divBdr>
                  <w:divsChild>
                    <w:div w:id="1867870063">
                      <w:marLeft w:val="0"/>
                      <w:marRight w:val="0"/>
                      <w:marTop w:val="0"/>
                      <w:marBottom w:val="0"/>
                      <w:divBdr>
                        <w:top w:val="none" w:sz="0" w:space="0" w:color="auto"/>
                        <w:left w:val="none" w:sz="0" w:space="0" w:color="auto"/>
                        <w:bottom w:val="none" w:sz="0" w:space="0" w:color="auto"/>
                        <w:right w:val="none" w:sz="0" w:space="0" w:color="auto"/>
                      </w:divBdr>
                    </w:div>
                  </w:divsChild>
                </w:div>
                <w:div w:id="418403393">
                  <w:marLeft w:val="0"/>
                  <w:marRight w:val="0"/>
                  <w:marTop w:val="0"/>
                  <w:marBottom w:val="0"/>
                  <w:divBdr>
                    <w:top w:val="none" w:sz="0" w:space="0" w:color="auto"/>
                    <w:left w:val="none" w:sz="0" w:space="0" w:color="auto"/>
                    <w:bottom w:val="none" w:sz="0" w:space="0" w:color="auto"/>
                    <w:right w:val="none" w:sz="0" w:space="0" w:color="auto"/>
                  </w:divBdr>
                  <w:divsChild>
                    <w:div w:id="169376737">
                      <w:marLeft w:val="0"/>
                      <w:marRight w:val="0"/>
                      <w:marTop w:val="0"/>
                      <w:marBottom w:val="0"/>
                      <w:divBdr>
                        <w:top w:val="none" w:sz="0" w:space="0" w:color="auto"/>
                        <w:left w:val="none" w:sz="0" w:space="0" w:color="auto"/>
                        <w:bottom w:val="none" w:sz="0" w:space="0" w:color="auto"/>
                        <w:right w:val="none" w:sz="0" w:space="0" w:color="auto"/>
                      </w:divBdr>
                    </w:div>
                  </w:divsChild>
                </w:div>
                <w:div w:id="562984081">
                  <w:marLeft w:val="0"/>
                  <w:marRight w:val="0"/>
                  <w:marTop w:val="0"/>
                  <w:marBottom w:val="0"/>
                  <w:divBdr>
                    <w:top w:val="none" w:sz="0" w:space="0" w:color="auto"/>
                    <w:left w:val="none" w:sz="0" w:space="0" w:color="auto"/>
                    <w:bottom w:val="none" w:sz="0" w:space="0" w:color="auto"/>
                    <w:right w:val="none" w:sz="0" w:space="0" w:color="auto"/>
                  </w:divBdr>
                  <w:divsChild>
                    <w:div w:id="255483671">
                      <w:marLeft w:val="0"/>
                      <w:marRight w:val="0"/>
                      <w:marTop w:val="0"/>
                      <w:marBottom w:val="0"/>
                      <w:divBdr>
                        <w:top w:val="none" w:sz="0" w:space="0" w:color="auto"/>
                        <w:left w:val="none" w:sz="0" w:space="0" w:color="auto"/>
                        <w:bottom w:val="none" w:sz="0" w:space="0" w:color="auto"/>
                        <w:right w:val="none" w:sz="0" w:space="0" w:color="auto"/>
                      </w:divBdr>
                    </w:div>
                  </w:divsChild>
                </w:div>
                <w:div w:id="752051327">
                  <w:marLeft w:val="0"/>
                  <w:marRight w:val="0"/>
                  <w:marTop w:val="0"/>
                  <w:marBottom w:val="0"/>
                  <w:divBdr>
                    <w:top w:val="none" w:sz="0" w:space="0" w:color="auto"/>
                    <w:left w:val="none" w:sz="0" w:space="0" w:color="auto"/>
                    <w:bottom w:val="none" w:sz="0" w:space="0" w:color="auto"/>
                    <w:right w:val="none" w:sz="0" w:space="0" w:color="auto"/>
                  </w:divBdr>
                  <w:divsChild>
                    <w:div w:id="216211309">
                      <w:marLeft w:val="0"/>
                      <w:marRight w:val="0"/>
                      <w:marTop w:val="0"/>
                      <w:marBottom w:val="0"/>
                      <w:divBdr>
                        <w:top w:val="none" w:sz="0" w:space="0" w:color="auto"/>
                        <w:left w:val="none" w:sz="0" w:space="0" w:color="auto"/>
                        <w:bottom w:val="none" w:sz="0" w:space="0" w:color="auto"/>
                        <w:right w:val="none" w:sz="0" w:space="0" w:color="auto"/>
                      </w:divBdr>
                    </w:div>
                  </w:divsChild>
                </w:div>
                <w:div w:id="773135722">
                  <w:marLeft w:val="0"/>
                  <w:marRight w:val="0"/>
                  <w:marTop w:val="0"/>
                  <w:marBottom w:val="0"/>
                  <w:divBdr>
                    <w:top w:val="none" w:sz="0" w:space="0" w:color="auto"/>
                    <w:left w:val="none" w:sz="0" w:space="0" w:color="auto"/>
                    <w:bottom w:val="none" w:sz="0" w:space="0" w:color="auto"/>
                    <w:right w:val="none" w:sz="0" w:space="0" w:color="auto"/>
                  </w:divBdr>
                  <w:divsChild>
                    <w:div w:id="1580093357">
                      <w:marLeft w:val="0"/>
                      <w:marRight w:val="0"/>
                      <w:marTop w:val="0"/>
                      <w:marBottom w:val="0"/>
                      <w:divBdr>
                        <w:top w:val="none" w:sz="0" w:space="0" w:color="auto"/>
                        <w:left w:val="none" w:sz="0" w:space="0" w:color="auto"/>
                        <w:bottom w:val="none" w:sz="0" w:space="0" w:color="auto"/>
                        <w:right w:val="none" w:sz="0" w:space="0" w:color="auto"/>
                      </w:divBdr>
                    </w:div>
                  </w:divsChild>
                </w:div>
                <w:div w:id="1116171651">
                  <w:marLeft w:val="0"/>
                  <w:marRight w:val="0"/>
                  <w:marTop w:val="0"/>
                  <w:marBottom w:val="0"/>
                  <w:divBdr>
                    <w:top w:val="none" w:sz="0" w:space="0" w:color="auto"/>
                    <w:left w:val="none" w:sz="0" w:space="0" w:color="auto"/>
                    <w:bottom w:val="none" w:sz="0" w:space="0" w:color="auto"/>
                    <w:right w:val="none" w:sz="0" w:space="0" w:color="auto"/>
                  </w:divBdr>
                  <w:divsChild>
                    <w:div w:id="58985631">
                      <w:marLeft w:val="0"/>
                      <w:marRight w:val="0"/>
                      <w:marTop w:val="0"/>
                      <w:marBottom w:val="0"/>
                      <w:divBdr>
                        <w:top w:val="none" w:sz="0" w:space="0" w:color="auto"/>
                        <w:left w:val="none" w:sz="0" w:space="0" w:color="auto"/>
                        <w:bottom w:val="none" w:sz="0" w:space="0" w:color="auto"/>
                        <w:right w:val="none" w:sz="0" w:space="0" w:color="auto"/>
                      </w:divBdr>
                    </w:div>
                  </w:divsChild>
                </w:div>
                <w:div w:id="1191652261">
                  <w:marLeft w:val="0"/>
                  <w:marRight w:val="0"/>
                  <w:marTop w:val="0"/>
                  <w:marBottom w:val="0"/>
                  <w:divBdr>
                    <w:top w:val="none" w:sz="0" w:space="0" w:color="auto"/>
                    <w:left w:val="none" w:sz="0" w:space="0" w:color="auto"/>
                    <w:bottom w:val="none" w:sz="0" w:space="0" w:color="auto"/>
                    <w:right w:val="none" w:sz="0" w:space="0" w:color="auto"/>
                  </w:divBdr>
                  <w:divsChild>
                    <w:div w:id="2137210953">
                      <w:marLeft w:val="0"/>
                      <w:marRight w:val="0"/>
                      <w:marTop w:val="0"/>
                      <w:marBottom w:val="0"/>
                      <w:divBdr>
                        <w:top w:val="none" w:sz="0" w:space="0" w:color="auto"/>
                        <w:left w:val="none" w:sz="0" w:space="0" w:color="auto"/>
                        <w:bottom w:val="none" w:sz="0" w:space="0" w:color="auto"/>
                        <w:right w:val="none" w:sz="0" w:space="0" w:color="auto"/>
                      </w:divBdr>
                    </w:div>
                  </w:divsChild>
                </w:div>
                <w:div w:id="1342471207">
                  <w:marLeft w:val="0"/>
                  <w:marRight w:val="0"/>
                  <w:marTop w:val="0"/>
                  <w:marBottom w:val="0"/>
                  <w:divBdr>
                    <w:top w:val="none" w:sz="0" w:space="0" w:color="auto"/>
                    <w:left w:val="none" w:sz="0" w:space="0" w:color="auto"/>
                    <w:bottom w:val="none" w:sz="0" w:space="0" w:color="auto"/>
                    <w:right w:val="none" w:sz="0" w:space="0" w:color="auto"/>
                  </w:divBdr>
                  <w:divsChild>
                    <w:div w:id="1517428213">
                      <w:marLeft w:val="0"/>
                      <w:marRight w:val="0"/>
                      <w:marTop w:val="0"/>
                      <w:marBottom w:val="0"/>
                      <w:divBdr>
                        <w:top w:val="none" w:sz="0" w:space="0" w:color="auto"/>
                        <w:left w:val="none" w:sz="0" w:space="0" w:color="auto"/>
                        <w:bottom w:val="none" w:sz="0" w:space="0" w:color="auto"/>
                        <w:right w:val="none" w:sz="0" w:space="0" w:color="auto"/>
                      </w:divBdr>
                    </w:div>
                  </w:divsChild>
                </w:div>
                <w:div w:id="2068605002">
                  <w:marLeft w:val="0"/>
                  <w:marRight w:val="0"/>
                  <w:marTop w:val="0"/>
                  <w:marBottom w:val="0"/>
                  <w:divBdr>
                    <w:top w:val="none" w:sz="0" w:space="0" w:color="auto"/>
                    <w:left w:val="none" w:sz="0" w:space="0" w:color="auto"/>
                    <w:bottom w:val="none" w:sz="0" w:space="0" w:color="auto"/>
                    <w:right w:val="none" w:sz="0" w:space="0" w:color="auto"/>
                  </w:divBdr>
                  <w:divsChild>
                    <w:div w:id="4031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030713">
          <w:marLeft w:val="0"/>
          <w:marRight w:val="0"/>
          <w:marTop w:val="0"/>
          <w:marBottom w:val="0"/>
          <w:divBdr>
            <w:top w:val="none" w:sz="0" w:space="0" w:color="auto"/>
            <w:left w:val="none" w:sz="0" w:space="0" w:color="auto"/>
            <w:bottom w:val="none" w:sz="0" w:space="0" w:color="auto"/>
            <w:right w:val="none" w:sz="0" w:space="0" w:color="auto"/>
          </w:divBdr>
        </w:div>
        <w:div w:id="309869397">
          <w:marLeft w:val="0"/>
          <w:marRight w:val="0"/>
          <w:marTop w:val="0"/>
          <w:marBottom w:val="0"/>
          <w:divBdr>
            <w:top w:val="none" w:sz="0" w:space="0" w:color="auto"/>
            <w:left w:val="none" w:sz="0" w:space="0" w:color="auto"/>
            <w:bottom w:val="none" w:sz="0" w:space="0" w:color="auto"/>
            <w:right w:val="none" w:sz="0" w:space="0" w:color="auto"/>
          </w:divBdr>
        </w:div>
        <w:div w:id="310408174">
          <w:marLeft w:val="0"/>
          <w:marRight w:val="0"/>
          <w:marTop w:val="0"/>
          <w:marBottom w:val="0"/>
          <w:divBdr>
            <w:top w:val="none" w:sz="0" w:space="0" w:color="auto"/>
            <w:left w:val="none" w:sz="0" w:space="0" w:color="auto"/>
            <w:bottom w:val="none" w:sz="0" w:space="0" w:color="auto"/>
            <w:right w:val="none" w:sz="0" w:space="0" w:color="auto"/>
          </w:divBdr>
          <w:divsChild>
            <w:div w:id="498275057">
              <w:marLeft w:val="0"/>
              <w:marRight w:val="0"/>
              <w:marTop w:val="0"/>
              <w:marBottom w:val="0"/>
              <w:divBdr>
                <w:top w:val="none" w:sz="0" w:space="0" w:color="auto"/>
                <w:left w:val="none" w:sz="0" w:space="0" w:color="auto"/>
                <w:bottom w:val="none" w:sz="0" w:space="0" w:color="auto"/>
                <w:right w:val="none" w:sz="0" w:space="0" w:color="auto"/>
              </w:divBdr>
            </w:div>
            <w:div w:id="600994398">
              <w:marLeft w:val="0"/>
              <w:marRight w:val="0"/>
              <w:marTop w:val="0"/>
              <w:marBottom w:val="0"/>
              <w:divBdr>
                <w:top w:val="none" w:sz="0" w:space="0" w:color="auto"/>
                <w:left w:val="none" w:sz="0" w:space="0" w:color="auto"/>
                <w:bottom w:val="none" w:sz="0" w:space="0" w:color="auto"/>
                <w:right w:val="none" w:sz="0" w:space="0" w:color="auto"/>
              </w:divBdr>
            </w:div>
            <w:div w:id="1019433910">
              <w:marLeft w:val="0"/>
              <w:marRight w:val="0"/>
              <w:marTop w:val="0"/>
              <w:marBottom w:val="0"/>
              <w:divBdr>
                <w:top w:val="none" w:sz="0" w:space="0" w:color="auto"/>
                <w:left w:val="none" w:sz="0" w:space="0" w:color="auto"/>
                <w:bottom w:val="none" w:sz="0" w:space="0" w:color="auto"/>
                <w:right w:val="none" w:sz="0" w:space="0" w:color="auto"/>
              </w:divBdr>
            </w:div>
          </w:divsChild>
        </w:div>
        <w:div w:id="326443538">
          <w:marLeft w:val="0"/>
          <w:marRight w:val="0"/>
          <w:marTop w:val="0"/>
          <w:marBottom w:val="0"/>
          <w:divBdr>
            <w:top w:val="none" w:sz="0" w:space="0" w:color="auto"/>
            <w:left w:val="none" w:sz="0" w:space="0" w:color="auto"/>
            <w:bottom w:val="none" w:sz="0" w:space="0" w:color="auto"/>
            <w:right w:val="none" w:sz="0" w:space="0" w:color="auto"/>
          </w:divBdr>
        </w:div>
        <w:div w:id="327026876">
          <w:marLeft w:val="0"/>
          <w:marRight w:val="0"/>
          <w:marTop w:val="0"/>
          <w:marBottom w:val="0"/>
          <w:divBdr>
            <w:top w:val="none" w:sz="0" w:space="0" w:color="auto"/>
            <w:left w:val="none" w:sz="0" w:space="0" w:color="auto"/>
            <w:bottom w:val="none" w:sz="0" w:space="0" w:color="auto"/>
            <w:right w:val="none" w:sz="0" w:space="0" w:color="auto"/>
          </w:divBdr>
          <w:divsChild>
            <w:div w:id="1244678923">
              <w:marLeft w:val="-75"/>
              <w:marRight w:val="0"/>
              <w:marTop w:val="30"/>
              <w:marBottom w:val="30"/>
              <w:divBdr>
                <w:top w:val="none" w:sz="0" w:space="0" w:color="auto"/>
                <w:left w:val="none" w:sz="0" w:space="0" w:color="auto"/>
                <w:bottom w:val="none" w:sz="0" w:space="0" w:color="auto"/>
                <w:right w:val="none" w:sz="0" w:space="0" w:color="auto"/>
              </w:divBdr>
              <w:divsChild>
                <w:div w:id="56978460">
                  <w:marLeft w:val="0"/>
                  <w:marRight w:val="0"/>
                  <w:marTop w:val="0"/>
                  <w:marBottom w:val="0"/>
                  <w:divBdr>
                    <w:top w:val="none" w:sz="0" w:space="0" w:color="auto"/>
                    <w:left w:val="none" w:sz="0" w:space="0" w:color="auto"/>
                    <w:bottom w:val="none" w:sz="0" w:space="0" w:color="auto"/>
                    <w:right w:val="none" w:sz="0" w:space="0" w:color="auto"/>
                  </w:divBdr>
                  <w:divsChild>
                    <w:div w:id="1094978057">
                      <w:marLeft w:val="0"/>
                      <w:marRight w:val="0"/>
                      <w:marTop w:val="0"/>
                      <w:marBottom w:val="0"/>
                      <w:divBdr>
                        <w:top w:val="none" w:sz="0" w:space="0" w:color="auto"/>
                        <w:left w:val="none" w:sz="0" w:space="0" w:color="auto"/>
                        <w:bottom w:val="none" w:sz="0" w:space="0" w:color="auto"/>
                        <w:right w:val="none" w:sz="0" w:space="0" w:color="auto"/>
                      </w:divBdr>
                    </w:div>
                  </w:divsChild>
                </w:div>
                <w:div w:id="166288657">
                  <w:marLeft w:val="0"/>
                  <w:marRight w:val="0"/>
                  <w:marTop w:val="0"/>
                  <w:marBottom w:val="0"/>
                  <w:divBdr>
                    <w:top w:val="none" w:sz="0" w:space="0" w:color="auto"/>
                    <w:left w:val="none" w:sz="0" w:space="0" w:color="auto"/>
                    <w:bottom w:val="none" w:sz="0" w:space="0" w:color="auto"/>
                    <w:right w:val="none" w:sz="0" w:space="0" w:color="auto"/>
                  </w:divBdr>
                  <w:divsChild>
                    <w:div w:id="643046726">
                      <w:marLeft w:val="0"/>
                      <w:marRight w:val="0"/>
                      <w:marTop w:val="0"/>
                      <w:marBottom w:val="0"/>
                      <w:divBdr>
                        <w:top w:val="none" w:sz="0" w:space="0" w:color="auto"/>
                        <w:left w:val="none" w:sz="0" w:space="0" w:color="auto"/>
                        <w:bottom w:val="none" w:sz="0" w:space="0" w:color="auto"/>
                        <w:right w:val="none" w:sz="0" w:space="0" w:color="auto"/>
                      </w:divBdr>
                    </w:div>
                  </w:divsChild>
                </w:div>
                <w:div w:id="209726994">
                  <w:marLeft w:val="0"/>
                  <w:marRight w:val="0"/>
                  <w:marTop w:val="0"/>
                  <w:marBottom w:val="0"/>
                  <w:divBdr>
                    <w:top w:val="none" w:sz="0" w:space="0" w:color="auto"/>
                    <w:left w:val="none" w:sz="0" w:space="0" w:color="auto"/>
                    <w:bottom w:val="none" w:sz="0" w:space="0" w:color="auto"/>
                    <w:right w:val="none" w:sz="0" w:space="0" w:color="auto"/>
                  </w:divBdr>
                  <w:divsChild>
                    <w:div w:id="232129256">
                      <w:marLeft w:val="0"/>
                      <w:marRight w:val="0"/>
                      <w:marTop w:val="0"/>
                      <w:marBottom w:val="0"/>
                      <w:divBdr>
                        <w:top w:val="none" w:sz="0" w:space="0" w:color="auto"/>
                        <w:left w:val="none" w:sz="0" w:space="0" w:color="auto"/>
                        <w:bottom w:val="none" w:sz="0" w:space="0" w:color="auto"/>
                        <w:right w:val="none" w:sz="0" w:space="0" w:color="auto"/>
                      </w:divBdr>
                    </w:div>
                  </w:divsChild>
                </w:div>
                <w:div w:id="479733483">
                  <w:marLeft w:val="0"/>
                  <w:marRight w:val="0"/>
                  <w:marTop w:val="0"/>
                  <w:marBottom w:val="0"/>
                  <w:divBdr>
                    <w:top w:val="none" w:sz="0" w:space="0" w:color="auto"/>
                    <w:left w:val="none" w:sz="0" w:space="0" w:color="auto"/>
                    <w:bottom w:val="none" w:sz="0" w:space="0" w:color="auto"/>
                    <w:right w:val="none" w:sz="0" w:space="0" w:color="auto"/>
                  </w:divBdr>
                  <w:divsChild>
                    <w:div w:id="1925921113">
                      <w:marLeft w:val="0"/>
                      <w:marRight w:val="0"/>
                      <w:marTop w:val="0"/>
                      <w:marBottom w:val="0"/>
                      <w:divBdr>
                        <w:top w:val="none" w:sz="0" w:space="0" w:color="auto"/>
                        <w:left w:val="none" w:sz="0" w:space="0" w:color="auto"/>
                        <w:bottom w:val="none" w:sz="0" w:space="0" w:color="auto"/>
                        <w:right w:val="none" w:sz="0" w:space="0" w:color="auto"/>
                      </w:divBdr>
                    </w:div>
                  </w:divsChild>
                </w:div>
                <w:div w:id="824975411">
                  <w:marLeft w:val="0"/>
                  <w:marRight w:val="0"/>
                  <w:marTop w:val="0"/>
                  <w:marBottom w:val="0"/>
                  <w:divBdr>
                    <w:top w:val="none" w:sz="0" w:space="0" w:color="auto"/>
                    <w:left w:val="none" w:sz="0" w:space="0" w:color="auto"/>
                    <w:bottom w:val="none" w:sz="0" w:space="0" w:color="auto"/>
                    <w:right w:val="none" w:sz="0" w:space="0" w:color="auto"/>
                  </w:divBdr>
                  <w:divsChild>
                    <w:div w:id="34161196">
                      <w:marLeft w:val="0"/>
                      <w:marRight w:val="0"/>
                      <w:marTop w:val="0"/>
                      <w:marBottom w:val="0"/>
                      <w:divBdr>
                        <w:top w:val="none" w:sz="0" w:space="0" w:color="auto"/>
                        <w:left w:val="none" w:sz="0" w:space="0" w:color="auto"/>
                        <w:bottom w:val="none" w:sz="0" w:space="0" w:color="auto"/>
                        <w:right w:val="none" w:sz="0" w:space="0" w:color="auto"/>
                      </w:divBdr>
                    </w:div>
                  </w:divsChild>
                </w:div>
                <w:div w:id="1850025519">
                  <w:marLeft w:val="0"/>
                  <w:marRight w:val="0"/>
                  <w:marTop w:val="0"/>
                  <w:marBottom w:val="0"/>
                  <w:divBdr>
                    <w:top w:val="none" w:sz="0" w:space="0" w:color="auto"/>
                    <w:left w:val="none" w:sz="0" w:space="0" w:color="auto"/>
                    <w:bottom w:val="none" w:sz="0" w:space="0" w:color="auto"/>
                    <w:right w:val="none" w:sz="0" w:space="0" w:color="auto"/>
                  </w:divBdr>
                  <w:divsChild>
                    <w:div w:id="73093038">
                      <w:marLeft w:val="0"/>
                      <w:marRight w:val="0"/>
                      <w:marTop w:val="0"/>
                      <w:marBottom w:val="0"/>
                      <w:divBdr>
                        <w:top w:val="none" w:sz="0" w:space="0" w:color="auto"/>
                        <w:left w:val="none" w:sz="0" w:space="0" w:color="auto"/>
                        <w:bottom w:val="none" w:sz="0" w:space="0" w:color="auto"/>
                        <w:right w:val="none" w:sz="0" w:space="0" w:color="auto"/>
                      </w:divBdr>
                    </w:div>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 w:id="1873376947">
                  <w:marLeft w:val="0"/>
                  <w:marRight w:val="0"/>
                  <w:marTop w:val="0"/>
                  <w:marBottom w:val="0"/>
                  <w:divBdr>
                    <w:top w:val="none" w:sz="0" w:space="0" w:color="auto"/>
                    <w:left w:val="none" w:sz="0" w:space="0" w:color="auto"/>
                    <w:bottom w:val="none" w:sz="0" w:space="0" w:color="auto"/>
                    <w:right w:val="none" w:sz="0" w:space="0" w:color="auto"/>
                  </w:divBdr>
                  <w:divsChild>
                    <w:div w:id="1288505017">
                      <w:marLeft w:val="0"/>
                      <w:marRight w:val="0"/>
                      <w:marTop w:val="0"/>
                      <w:marBottom w:val="0"/>
                      <w:divBdr>
                        <w:top w:val="none" w:sz="0" w:space="0" w:color="auto"/>
                        <w:left w:val="none" w:sz="0" w:space="0" w:color="auto"/>
                        <w:bottom w:val="none" w:sz="0" w:space="0" w:color="auto"/>
                        <w:right w:val="none" w:sz="0" w:space="0" w:color="auto"/>
                      </w:divBdr>
                    </w:div>
                  </w:divsChild>
                </w:div>
                <w:div w:id="1962030969">
                  <w:marLeft w:val="0"/>
                  <w:marRight w:val="0"/>
                  <w:marTop w:val="0"/>
                  <w:marBottom w:val="0"/>
                  <w:divBdr>
                    <w:top w:val="none" w:sz="0" w:space="0" w:color="auto"/>
                    <w:left w:val="none" w:sz="0" w:space="0" w:color="auto"/>
                    <w:bottom w:val="none" w:sz="0" w:space="0" w:color="auto"/>
                    <w:right w:val="none" w:sz="0" w:space="0" w:color="auto"/>
                  </w:divBdr>
                  <w:divsChild>
                    <w:div w:id="232669636">
                      <w:marLeft w:val="0"/>
                      <w:marRight w:val="0"/>
                      <w:marTop w:val="0"/>
                      <w:marBottom w:val="0"/>
                      <w:divBdr>
                        <w:top w:val="none" w:sz="0" w:space="0" w:color="auto"/>
                        <w:left w:val="none" w:sz="0" w:space="0" w:color="auto"/>
                        <w:bottom w:val="none" w:sz="0" w:space="0" w:color="auto"/>
                        <w:right w:val="none" w:sz="0" w:space="0" w:color="auto"/>
                      </w:divBdr>
                    </w:div>
                    <w:div w:id="359404496">
                      <w:marLeft w:val="0"/>
                      <w:marRight w:val="0"/>
                      <w:marTop w:val="0"/>
                      <w:marBottom w:val="0"/>
                      <w:divBdr>
                        <w:top w:val="none" w:sz="0" w:space="0" w:color="auto"/>
                        <w:left w:val="none" w:sz="0" w:space="0" w:color="auto"/>
                        <w:bottom w:val="none" w:sz="0" w:space="0" w:color="auto"/>
                        <w:right w:val="none" w:sz="0" w:space="0" w:color="auto"/>
                      </w:divBdr>
                    </w:div>
                    <w:div w:id="387263055">
                      <w:marLeft w:val="0"/>
                      <w:marRight w:val="0"/>
                      <w:marTop w:val="0"/>
                      <w:marBottom w:val="0"/>
                      <w:divBdr>
                        <w:top w:val="none" w:sz="0" w:space="0" w:color="auto"/>
                        <w:left w:val="none" w:sz="0" w:space="0" w:color="auto"/>
                        <w:bottom w:val="none" w:sz="0" w:space="0" w:color="auto"/>
                        <w:right w:val="none" w:sz="0" w:space="0" w:color="auto"/>
                      </w:divBdr>
                    </w:div>
                    <w:div w:id="544098910">
                      <w:marLeft w:val="0"/>
                      <w:marRight w:val="0"/>
                      <w:marTop w:val="0"/>
                      <w:marBottom w:val="0"/>
                      <w:divBdr>
                        <w:top w:val="none" w:sz="0" w:space="0" w:color="auto"/>
                        <w:left w:val="none" w:sz="0" w:space="0" w:color="auto"/>
                        <w:bottom w:val="none" w:sz="0" w:space="0" w:color="auto"/>
                        <w:right w:val="none" w:sz="0" w:space="0" w:color="auto"/>
                      </w:divBdr>
                    </w:div>
                    <w:div w:id="990645592">
                      <w:marLeft w:val="0"/>
                      <w:marRight w:val="0"/>
                      <w:marTop w:val="0"/>
                      <w:marBottom w:val="0"/>
                      <w:divBdr>
                        <w:top w:val="none" w:sz="0" w:space="0" w:color="auto"/>
                        <w:left w:val="none" w:sz="0" w:space="0" w:color="auto"/>
                        <w:bottom w:val="none" w:sz="0" w:space="0" w:color="auto"/>
                        <w:right w:val="none" w:sz="0" w:space="0" w:color="auto"/>
                      </w:divBdr>
                    </w:div>
                    <w:div w:id="1320037295">
                      <w:marLeft w:val="0"/>
                      <w:marRight w:val="0"/>
                      <w:marTop w:val="0"/>
                      <w:marBottom w:val="0"/>
                      <w:divBdr>
                        <w:top w:val="none" w:sz="0" w:space="0" w:color="auto"/>
                        <w:left w:val="none" w:sz="0" w:space="0" w:color="auto"/>
                        <w:bottom w:val="none" w:sz="0" w:space="0" w:color="auto"/>
                        <w:right w:val="none" w:sz="0" w:space="0" w:color="auto"/>
                      </w:divBdr>
                    </w:div>
                    <w:div w:id="169523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379929">
          <w:marLeft w:val="0"/>
          <w:marRight w:val="0"/>
          <w:marTop w:val="0"/>
          <w:marBottom w:val="0"/>
          <w:divBdr>
            <w:top w:val="none" w:sz="0" w:space="0" w:color="auto"/>
            <w:left w:val="none" w:sz="0" w:space="0" w:color="auto"/>
            <w:bottom w:val="none" w:sz="0" w:space="0" w:color="auto"/>
            <w:right w:val="none" w:sz="0" w:space="0" w:color="auto"/>
          </w:divBdr>
        </w:div>
        <w:div w:id="352414208">
          <w:marLeft w:val="0"/>
          <w:marRight w:val="0"/>
          <w:marTop w:val="0"/>
          <w:marBottom w:val="0"/>
          <w:divBdr>
            <w:top w:val="none" w:sz="0" w:space="0" w:color="auto"/>
            <w:left w:val="none" w:sz="0" w:space="0" w:color="auto"/>
            <w:bottom w:val="none" w:sz="0" w:space="0" w:color="auto"/>
            <w:right w:val="none" w:sz="0" w:space="0" w:color="auto"/>
          </w:divBdr>
        </w:div>
        <w:div w:id="356545203">
          <w:marLeft w:val="0"/>
          <w:marRight w:val="0"/>
          <w:marTop w:val="0"/>
          <w:marBottom w:val="0"/>
          <w:divBdr>
            <w:top w:val="none" w:sz="0" w:space="0" w:color="auto"/>
            <w:left w:val="none" w:sz="0" w:space="0" w:color="auto"/>
            <w:bottom w:val="none" w:sz="0" w:space="0" w:color="auto"/>
            <w:right w:val="none" w:sz="0" w:space="0" w:color="auto"/>
          </w:divBdr>
          <w:divsChild>
            <w:div w:id="141121819">
              <w:marLeft w:val="0"/>
              <w:marRight w:val="0"/>
              <w:marTop w:val="0"/>
              <w:marBottom w:val="0"/>
              <w:divBdr>
                <w:top w:val="none" w:sz="0" w:space="0" w:color="auto"/>
                <w:left w:val="none" w:sz="0" w:space="0" w:color="auto"/>
                <w:bottom w:val="none" w:sz="0" w:space="0" w:color="auto"/>
                <w:right w:val="none" w:sz="0" w:space="0" w:color="auto"/>
              </w:divBdr>
            </w:div>
            <w:div w:id="370495980">
              <w:marLeft w:val="0"/>
              <w:marRight w:val="0"/>
              <w:marTop w:val="0"/>
              <w:marBottom w:val="0"/>
              <w:divBdr>
                <w:top w:val="none" w:sz="0" w:space="0" w:color="auto"/>
                <w:left w:val="none" w:sz="0" w:space="0" w:color="auto"/>
                <w:bottom w:val="none" w:sz="0" w:space="0" w:color="auto"/>
                <w:right w:val="none" w:sz="0" w:space="0" w:color="auto"/>
              </w:divBdr>
            </w:div>
            <w:div w:id="964775208">
              <w:marLeft w:val="0"/>
              <w:marRight w:val="0"/>
              <w:marTop w:val="0"/>
              <w:marBottom w:val="0"/>
              <w:divBdr>
                <w:top w:val="none" w:sz="0" w:space="0" w:color="auto"/>
                <w:left w:val="none" w:sz="0" w:space="0" w:color="auto"/>
                <w:bottom w:val="none" w:sz="0" w:space="0" w:color="auto"/>
                <w:right w:val="none" w:sz="0" w:space="0" w:color="auto"/>
              </w:divBdr>
            </w:div>
            <w:div w:id="1594166850">
              <w:marLeft w:val="0"/>
              <w:marRight w:val="0"/>
              <w:marTop w:val="0"/>
              <w:marBottom w:val="0"/>
              <w:divBdr>
                <w:top w:val="none" w:sz="0" w:space="0" w:color="auto"/>
                <w:left w:val="none" w:sz="0" w:space="0" w:color="auto"/>
                <w:bottom w:val="none" w:sz="0" w:space="0" w:color="auto"/>
                <w:right w:val="none" w:sz="0" w:space="0" w:color="auto"/>
              </w:divBdr>
            </w:div>
            <w:div w:id="1791508800">
              <w:marLeft w:val="0"/>
              <w:marRight w:val="0"/>
              <w:marTop w:val="0"/>
              <w:marBottom w:val="0"/>
              <w:divBdr>
                <w:top w:val="none" w:sz="0" w:space="0" w:color="auto"/>
                <w:left w:val="none" w:sz="0" w:space="0" w:color="auto"/>
                <w:bottom w:val="none" w:sz="0" w:space="0" w:color="auto"/>
                <w:right w:val="none" w:sz="0" w:space="0" w:color="auto"/>
              </w:divBdr>
            </w:div>
          </w:divsChild>
        </w:div>
        <w:div w:id="357699556">
          <w:marLeft w:val="0"/>
          <w:marRight w:val="0"/>
          <w:marTop w:val="0"/>
          <w:marBottom w:val="0"/>
          <w:divBdr>
            <w:top w:val="none" w:sz="0" w:space="0" w:color="auto"/>
            <w:left w:val="none" w:sz="0" w:space="0" w:color="auto"/>
            <w:bottom w:val="none" w:sz="0" w:space="0" w:color="auto"/>
            <w:right w:val="none" w:sz="0" w:space="0" w:color="auto"/>
          </w:divBdr>
        </w:div>
        <w:div w:id="362293565">
          <w:marLeft w:val="0"/>
          <w:marRight w:val="0"/>
          <w:marTop w:val="0"/>
          <w:marBottom w:val="0"/>
          <w:divBdr>
            <w:top w:val="none" w:sz="0" w:space="0" w:color="auto"/>
            <w:left w:val="none" w:sz="0" w:space="0" w:color="auto"/>
            <w:bottom w:val="none" w:sz="0" w:space="0" w:color="auto"/>
            <w:right w:val="none" w:sz="0" w:space="0" w:color="auto"/>
          </w:divBdr>
          <w:divsChild>
            <w:div w:id="574436266">
              <w:marLeft w:val="0"/>
              <w:marRight w:val="0"/>
              <w:marTop w:val="0"/>
              <w:marBottom w:val="0"/>
              <w:divBdr>
                <w:top w:val="none" w:sz="0" w:space="0" w:color="auto"/>
                <w:left w:val="none" w:sz="0" w:space="0" w:color="auto"/>
                <w:bottom w:val="none" w:sz="0" w:space="0" w:color="auto"/>
                <w:right w:val="none" w:sz="0" w:space="0" w:color="auto"/>
              </w:divBdr>
            </w:div>
            <w:div w:id="665860524">
              <w:marLeft w:val="0"/>
              <w:marRight w:val="0"/>
              <w:marTop w:val="0"/>
              <w:marBottom w:val="0"/>
              <w:divBdr>
                <w:top w:val="none" w:sz="0" w:space="0" w:color="auto"/>
                <w:left w:val="none" w:sz="0" w:space="0" w:color="auto"/>
                <w:bottom w:val="none" w:sz="0" w:space="0" w:color="auto"/>
                <w:right w:val="none" w:sz="0" w:space="0" w:color="auto"/>
              </w:divBdr>
            </w:div>
            <w:div w:id="1266157214">
              <w:marLeft w:val="0"/>
              <w:marRight w:val="0"/>
              <w:marTop w:val="0"/>
              <w:marBottom w:val="0"/>
              <w:divBdr>
                <w:top w:val="none" w:sz="0" w:space="0" w:color="auto"/>
                <w:left w:val="none" w:sz="0" w:space="0" w:color="auto"/>
                <w:bottom w:val="none" w:sz="0" w:space="0" w:color="auto"/>
                <w:right w:val="none" w:sz="0" w:space="0" w:color="auto"/>
              </w:divBdr>
            </w:div>
            <w:div w:id="1492331087">
              <w:marLeft w:val="0"/>
              <w:marRight w:val="0"/>
              <w:marTop w:val="0"/>
              <w:marBottom w:val="0"/>
              <w:divBdr>
                <w:top w:val="none" w:sz="0" w:space="0" w:color="auto"/>
                <w:left w:val="none" w:sz="0" w:space="0" w:color="auto"/>
                <w:bottom w:val="none" w:sz="0" w:space="0" w:color="auto"/>
                <w:right w:val="none" w:sz="0" w:space="0" w:color="auto"/>
              </w:divBdr>
            </w:div>
            <w:div w:id="1987007086">
              <w:marLeft w:val="0"/>
              <w:marRight w:val="0"/>
              <w:marTop w:val="0"/>
              <w:marBottom w:val="0"/>
              <w:divBdr>
                <w:top w:val="none" w:sz="0" w:space="0" w:color="auto"/>
                <w:left w:val="none" w:sz="0" w:space="0" w:color="auto"/>
                <w:bottom w:val="none" w:sz="0" w:space="0" w:color="auto"/>
                <w:right w:val="none" w:sz="0" w:space="0" w:color="auto"/>
              </w:divBdr>
            </w:div>
          </w:divsChild>
        </w:div>
        <w:div w:id="367492776">
          <w:marLeft w:val="0"/>
          <w:marRight w:val="0"/>
          <w:marTop w:val="0"/>
          <w:marBottom w:val="0"/>
          <w:divBdr>
            <w:top w:val="none" w:sz="0" w:space="0" w:color="auto"/>
            <w:left w:val="none" w:sz="0" w:space="0" w:color="auto"/>
            <w:bottom w:val="none" w:sz="0" w:space="0" w:color="auto"/>
            <w:right w:val="none" w:sz="0" w:space="0" w:color="auto"/>
          </w:divBdr>
        </w:div>
        <w:div w:id="372385351">
          <w:marLeft w:val="0"/>
          <w:marRight w:val="0"/>
          <w:marTop w:val="0"/>
          <w:marBottom w:val="0"/>
          <w:divBdr>
            <w:top w:val="none" w:sz="0" w:space="0" w:color="auto"/>
            <w:left w:val="none" w:sz="0" w:space="0" w:color="auto"/>
            <w:bottom w:val="none" w:sz="0" w:space="0" w:color="auto"/>
            <w:right w:val="none" w:sz="0" w:space="0" w:color="auto"/>
          </w:divBdr>
        </w:div>
        <w:div w:id="373773595">
          <w:marLeft w:val="0"/>
          <w:marRight w:val="0"/>
          <w:marTop w:val="0"/>
          <w:marBottom w:val="0"/>
          <w:divBdr>
            <w:top w:val="none" w:sz="0" w:space="0" w:color="auto"/>
            <w:left w:val="none" w:sz="0" w:space="0" w:color="auto"/>
            <w:bottom w:val="none" w:sz="0" w:space="0" w:color="auto"/>
            <w:right w:val="none" w:sz="0" w:space="0" w:color="auto"/>
          </w:divBdr>
        </w:div>
        <w:div w:id="382408288">
          <w:marLeft w:val="0"/>
          <w:marRight w:val="0"/>
          <w:marTop w:val="0"/>
          <w:marBottom w:val="0"/>
          <w:divBdr>
            <w:top w:val="none" w:sz="0" w:space="0" w:color="auto"/>
            <w:left w:val="none" w:sz="0" w:space="0" w:color="auto"/>
            <w:bottom w:val="none" w:sz="0" w:space="0" w:color="auto"/>
            <w:right w:val="none" w:sz="0" w:space="0" w:color="auto"/>
          </w:divBdr>
          <w:divsChild>
            <w:div w:id="358895785">
              <w:marLeft w:val="0"/>
              <w:marRight w:val="0"/>
              <w:marTop w:val="0"/>
              <w:marBottom w:val="0"/>
              <w:divBdr>
                <w:top w:val="none" w:sz="0" w:space="0" w:color="auto"/>
                <w:left w:val="none" w:sz="0" w:space="0" w:color="auto"/>
                <w:bottom w:val="none" w:sz="0" w:space="0" w:color="auto"/>
                <w:right w:val="none" w:sz="0" w:space="0" w:color="auto"/>
              </w:divBdr>
            </w:div>
            <w:div w:id="563491013">
              <w:marLeft w:val="0"/>
              <w:marRight w:val="0"/>
              <w:marTop w:val="0"/>
              <w:marBottom w:val="0"/>
              <w:divBdr>
                <w:top w:val="none" w:sz="0" w:space="0" w:color="auto"/>
                <w:left w:val="none" w:sz="0" w:space="0" w:color="auto"/>
                <w:bottom w:val="none" w:sz="0" w:space="0" w:color="auto"/>
                <w:right w:val="none" w:sz="0" w:space="0" w:color="auto"/>
              </w:divBdr>
            </w:div>
            <w:div w:id="1978024775">
              <w:marLeft w:val="0"/>
              <w:marRight w:val="0"/>
              <w:marTop w:val="0"/>
              <w:marBottom w:val="0"/>
              <w:divBdr>
                <w:top w:val="none" w:sz="0" w:space="0" w:color="auto"/>
                <w:left w:val="none" w:sz="0" w:space="0" w:color="auto"/>
                <w:bottom w:val="none" w:sz="0" w:space="0" w:color="auto"/>
                <w:right w:val="none" w:sz="0" w:space="0" w:color="auto"/>
              </w:divBdr>
            </w:div>
          </w:divsChild>
        </w:div>
        <w:div w:id="385881923">
          <w:marLeft w:val="0"/>
          <w:marRight w:val="0"/>
          <w:marTop w:val="0"/>
          <w:marBottom w:val="0"/>
          <w:divBdr>
            <w:top w:val="none" w:sz="0" w:space="0" w:color="auto"/>
            <w:left w:val="none" w:sz="0" w:space="0" w:color="auto"/>
            <w:bottom w:val="none" w:sz="0" w:space="0" w:color="auto"/>
            <w:right w:val="none" w:sz="0" w:space="0" w:color="auto"/>
          </w:divBdr>
        </w:div>
        <w:div w:id="392047494">
          <w:marLeft w:val="0"/>
          <w:marRight w:val="0"/>
          <w:marTop w:val="0"/>
          <w:marBottom w:val="0"/>
          <w:divBdr>
            <w:top w:val="none" w:sz="0" w:space="0" w:color="auto"/>
            <w:left w:val="none" w:sz="0" w:space="0" w:color="auto"/>
            <w:bottom w:val="none" w:sz="0" w:space="0" w:color="auto"/>
            <w:right w:val="none" w:sz="0" w:space="0" w:color="auto"/>
          </w:divBdr>
        </w:div>
        <w:div w:id="403796866">
          <w:marLeft w:val="0"/>
          <w:marRight w:val="0"/>
          <w:marTop w:val="0"/>
          <w:marBottom w:val="0"/>
          <w:divBdr>
            <w:top w:val="none" w:sz="0" w:space="0" w:color="auto"/>
            <w:left w:val="none" w:sz="0" w:space="0" w:color="auto"/>
            <w:bottom w:val="none" w:sz="0" w:space="0" w:color="auto"/>
            <w:right w:val="none" w:sz="0" w:space="0" w:color="auto"/>
          </w:divBdr>
        </w:div>
        <w:div w:id="408619263">
          <w:marLeft w:val="0"/>
          <w:marRight w:val="0"/>
          <w:marTop w:val="0"/>
          <w:marBottom w:val="0"/>
          <w:divBdr>
            <w:top w:val="none" w:sz="0" w:space="0" w:color="auto"/>
            <w:left w:val="none" w:sz="0" w:space="0" w:color="auto"/>
            <w:bottom w:val="none" w:sz="0" w:space="0" w:color="auto"/>
            <w:right w:val="none" w:sz="0" w:space="0" w:color="auto"/>
          </w:divBdr>
          <w:divsChild>
            <w:div w:id="137889097">
              <w:marLeft w:val="0"/>
              <w:marRight w:val="0"/>
              <w:marTop w:val="0"/>
              <w:marBottom w:val="0"/>
              <w:divBdr>
                <w:top w:val="none" w:sz="0" w:space="0" w:color="auto"/>
                <w:left w:val="none" w:sz="0" w:space="0" w:color="auto"/>
                <w:bottom w:val="none" w:sz="0" w:space="0" w:color="auto"/>
                <w:right w:val="none" w:sz="0" w:space="0" w:color="auto"/>
              </w:divBdr>
            </w:div>
            <w:div w:id="599989667">
              <w:marLeft w:val="0"/>
              <w:marRight w:val="0"/>
              <w:marTop w:val="0"/>
              <w:marBottom w:val="0"/>
              <w:divBdr>
                <w:top w:val="none" w:sz="0" w:space="0" w:color="auto"/>
                <w:left w:val="none" w:sz="0" w:space="0" w:color="auto"/>
                <w:bottom w:val="none" w:sz="0" w:space="0" w:color="auto"/>
                <w:right w:val="none" w:sz="0" w:space="0" w:color="auto"/>
              </w:divBdr>
            </w:div>
            <w:div w:id="669063562">
              <w:marLeft w:val="0"/>
              <w:marRight w:val="0"/>
              <w:marTop w:val="0"/>
              <w:marBottom w:val="0"/>
              <w:divBdr>
                <w:top w:val="none" w:sz="0" w:space="0" w:color="auto"/>
                <w:left w:val="none" w:sz="0" w:space="0" w:color="auto"/>
                <w:bottom w:val="none" w:sz="0" w:space="0" w:color="auto"/>
                <w:right w:val="none" w:sz="0" w:space="0" w:color="auto"/>
              </w:divBdr>
            </w:div>
            <w:div w:id="1344019168">
              <w:marLeft w:val="0"/>
              <w:marRight w:val="0"/>
              <w:marTop w:val="0"/>
              <w:marBottom w:val="0"/>
              <w:divBdr>
                <w:top w:val="none" w:sz="0" w:space="0" w:color="auto"/>
                <w:left w:val="none" w:sz="0" w:space="0" w:color="auto"/>
                <w:bottom w:val="none" w:sz="0" w:space="0" w:color="auto"/>
                <w:right w:val="none" w:sz="0" w:space="0" w:color="auto"/>
              </w:divBdr>
            </w:div>
            <w:div w:id="1847548885">
              <w:marLeft w:val="0"/>
              <w:marRight w:val="0"/>
              <w:marTop w:val="0"/>
              <w:marBottom w:val="0"/>
              <w:divBdr>
                <w:top w:val="none" w:sz="0" w:space="0" w:color="auto"/>
                <w:left w:val="none" w:sz="0" w:space="0" w:color="auto"/>
                <w:bottom w:val="none" w:sz="0" w:space="0" w:color="auto"/>
                <w:right w:val="none" w:sz="0" w:space="0" w:color="auto"/>
              </w:divBdr>
            </w:div>
          </w:divsChild>
        </w:div>
        <w:div w:id="409549864">
          <w:marLeft w:val="0"/>
          <w:marRight w:val="0"/>
          <w:marTop w:val="0"/>
          <w:marBottom w:val="0"/>
          <w:divBdr>
            <w:top w:val="none" w:sz="0" w:space="0" w:color="auto"/>
            <w:left w:val="none" w:sz="0" w:space="0" w:color="auto"/>
            <w:bottom w:val="none" w:sz="0" w:space="0" w:color="auto"/>
            <w:right w:val="none" w:sz="0" w:space="0" w:color="auto"/>
          </w:divBdr>
          <w:divsChild>
            <w:div w:id="939993">
              <w:marLeft w:val="0"/>
              <w:marRight w:val="0"/>
              <w:marTop w:val="0"/>
              <w:marBottom w:val="0"/>
              <w:divBdr>
                <w:top w:val="none" w:sz="0" w:space="0" w:color="auto"/>
                <w:left w:val="none" w:sz="0" w:space="0" w:color="auto"/>
                <w:bottom w:val="none" w:sz="0" w:space="0" w:color="auto"/>
                <w:right w:val="none" w:sz="0" w:space="0" w:color="auto"/>
              </w:divBdr>
            </w:div>
            <w:div w:id="156848441">
              <w:marLeft w:val="0"/>
              <w:marRight w:val="0"/>
              <w:marTop w:val="0"/>
              <w:marBottom w:val="0"/>
              <w:divBdr>
                <w:top w:val="none" w:sz="0" w:space="0" w:color="auto"/>
                <w:left w:val="none" w:sz="0" w:space="0" w:color="auto"/>
                <w:bottom w:val="none" w:sz="0" w:space="0" w:color="auto"/>
                <w:right w:val="none" w:sz="0" w:space="0" w:color="auto"/>
              </w:divBdr>
            </w:div>
            <w:div w:id="217863740">
              <w:marLeft w:val="0"/>
              <w:marRight w:val="0"/>
              <w:marTop w:val="0"/>
              <w:marBottom w:val="0"/>
              <w:divBdr>
                <w:top w:val="none" w:sz="0" w:space="0" w:color="auto"/>
                <w:left w:val="none" w:sz="0" w:space="0" w:color="auto"/>
                <w:bottom w:val="none" w:sz="0" w:space="0" w:color="auto"/>
                <w:right w:val="none" w:sz="0" w:space="0" w:color="auto"/>
              </w:divBdr>
            </w:div>
            <w:div w:id="287127009">
              <w:marLeft w:val="0"/>
              <w:marRight w:val="0"/>
              <w:marTop w:val="0"/>
              <w:marBottom w:val="0"/>
              <w:divBdr>
                <w:top w:val="none" w:sz="0" w:space="0" w:color="auto"/>
                <w:left w:val="none" w:sz="0" w:space="0" w:color="auto"/>
                <w:bottom w:val="none" w:sz="0" w:space="0" w:color="auto"/>
                <w:right w:val="none" w:sz="0" w:space="0" w:color="auto"/>
              </w:divBdr>
            </w:div>
            <w:div w:id="312952999">
              <w:marLeft w:val="0"/>
              <w:marRight w:val="0"/>
              <w:marTop w:val="0"/>
              <w:marBottom w:val="0"/>
              <w:divBdr>
                <w:top w:val="none" w:sz="0" w:space="0" w:color="auto"/>
                <w:left w:val="none" w:sz="0" w:space="0" w:color="auto"/>
                <w:bottom w:val="none" w:sz="0" w:space="0" w:color="auto"/>
                <w:right w:val="none" w:sz="0" w:space="0" w:color="auto"/>
              </w:divBdr>
            </w:div>
            <w:div w:id="334650178">
              <w:marLeft w:val="0"/>
              <w:marRight w:val="0"/>
              <w:marTop w:val="0"/>
              <w:marBottom w:val="0"/>
              <w:divBdr>
                <w:top w:val="none" w:sz="0" w:space="0" w:color="auto"/>
                <w:left w:val="none" w:sz="0" w:space="0" w:color="auto"/>
                <w:bottom w:val="none" w:sz="0" w:space="0" w:color="auto"/>
                <w:right w:val="none" w:sz="0" w:space="0" w:color="auto"/>
              </w:divBdr>
            </w:div>
            <w:div w:id="344064884">
              <w:marLeft w:val="0"/>
              <w:marRight w:val="0"/>
              <w:marTop w:val="0"/>
              <w:marBottom w:val="0"/>
              <w:divBdr>
                <w:top w:val="none" w:sz="0" w:space="0" w:color="auto"/>
                <w:left w:val="none" w:sz="0" w:space="0" w:color="auto"/>
                <w:bottom w:val="none" w:sz="0" w:space="0" w:color="auto"/>
                <w:right w:val="none" w:sz="0" w:space="0" w:color="auto"/>
              </w:divBdr>
            </w:div>
            <w:div w:id="419983152">
              <w:marLeft w:val="0"/>
              <w:marRight w:val="0"/>
              <w:marTop w:val="0"/>
              <w:marBottom w:val="0"/>
              <w:divBdr>
                <w:top w:val="none" w:sz="0" w:space="0" w:color="auto"/>
                <w:left w:val="none" w:sz="0" w:space="0" w:color="auto"/>
                <w:bottom w:val="none" w:sz="0" w:space="0" w:color="auto"/>
                <w:right w:val="none" w:sz="0" w:space="0" w:color="auto"/>
              </w:divBdr>
            </w:div>
            <w:div w:id="420689189">
              <w:marLeft w:val="0"/>
              <w:marRight w:val="0"/>
              <w:marTop w:val="0"/>
              <w:marBottom w:val="0"/>
              <w:divBdr>
                <w:top w:val="none" w:sz="0" w:space="0" w:color="auto"/>
                <w:left w:val="none" w:sz="0" w:space="0" w:color="auto"/>
                <w:bottom w:val="none" w:sz="0" w:space="0" w:color="auto"/>
                <w:right w:val="none" w:sz="0" w:space="0" w:color="auto"/>
              </w:divBdr>
            </w:div>
            <w:div w:id="511795730">
              <w:marLeft w:val="0"/>
              <w:marRight w:val="0"/>
              <w:marTop w:val="0"/>
              <w:marBottom w:val="0"/>
              <w:divBdr>
                <w:top w:val="none" w:sz="0" w:space="0" w:color="auto"/>
                <w:left w:val="none" w:sz="0" w:space="0" w:color="auto"/>
                <w:bottom w:val="none" w:sz="0" w:space="0" w:color="auto"/>
                <w:right w:val="none" w:sz="0" w:space="0" w:color="auto"/>
              </w:divBdr>
            </w:div>
            <w:div w:id="528836440">
              <w:marLeft w:val="0"/>
              <w:marRight w:val="0"/>
              <w:marTop w:val="0"/>
              <w:marBottom w:val="0"/>
              <w:divBdr>
                <w:top w:val="none" w:sz="0" w:space="0" w:color="auto"/>
                <w:left w:val="none" w:sz="0" w:space="0" w:color="auto"/>
                <w:bottom w:val="none" w:sz="0" w:space="0" w:color="auto"/>
                <w:right w:val="none" w:sz="0" w:space="0" w:color="auto"/>
              </w:divBdr>
            </w:div>
            <w:div w:id="607003767">
              <w:marLeft w:val="0"/>
              <w:marRight w:val="0"/>
              <w:marTop w:val="0"/>
              <w:marBottom w:val="0"/>
              <w:divBdr>
                <w:top w:val="none" w:sz="0" w:space="0" w:color="auto"/>
                <w:left w:val="none" w:sz="0" w:space="0" w:color="auto"/>
                <w:bottom w:val="none" w:sz="0" w:space="0" w:color="auto"/>
                <w:right w:val="none" w:sz="0" w:space="0" w:color="auto"/>
              </w:divBdr>
            </w:div>
            <w:div w:id="793328817">
              <w:marLeft w:val="0"/>
              <w:marRight w:val="0"/>
              <w:marTop w:val="0"/>
              <w:marBottom w:val="0"/>
              <w:divBdr>
                <w:top w:val="none" w:sz="0" w:space="0" w:color="auto"/>
                <w:left w:val="none" w:sz="0" w:space="0" w:color="auto"/>
                <w:bottom w:val="none" w:sz="0" w:space="0" w:color="auto"/>
                <w:right w:val="none" w:sz="0" w:space="0" w:color="auto"/>
              </w:divBdr>
            </w:div>
            <w:div w:id="845365738">
              <w:marLeft w:val="0"/>
              <w:marRight w:val="0"/>
              <w:marTop w:val="0"/>
              <w:marBottom w:val="0"/>
              <w:divBdr>
                <w:top w:val="none" w:sz="0" w:space="0" w:color="auto"/>
                <w:left w:val="none" w:sz="0" w:space="0" w:color="auto"/>
                <w:bottom w:val="none" w:sz="0" w:space="0" w:color="auto"/>
                <w:right w:val="none" w:sz="0" w:space="0" w:color="auto"/>
              </w:divBdr>
            </w:div>
            <w:div w:id="906258183">
              <w:marLeft w:val="0"/>
              <w:marRight w:val="0"/>
              <w:marTop w:val="0"/>
              <w:marBottom w:val="0"/>
              <w:divBdr>
                <w:top w:val="none" w:sz="0" w:space="0" w:color="auto"/>
                <w:left w:val="none" w:sz="0" w:space="0" w:color="auto"/>
                <w:bottom w:val="none" w:sz="0" w:space="0" w:color="auto"/>
                <w:right w:val="none" w:sz="0" w:space="0" w:color="auto"/>
              </w:divBdr>
            </w:div>
            <w:div w:id="933243806">
              <w:marLeft w:val="0"/>
              <w:marRight w:val="0"/>
              <w:marTop w:val="0"/>
              <w:marBottom w:val="0"/>
              <w:divBdr>
                <w:top w:val="none" w:sz="0" w:space="0" w:color="auto"/>
                <w:left w:val="none" w:sz="0" w:space="0" w:color="auto"/>
                <w:bottom w:val="none" w:sz="0" w:space="0" w:color="auto"/>
                <w:right w:val="none" w:sz="0" w:space="0" w:color="auto"/>
              </w:divBdr>
            </w:div>
            <w:div w:id="937297818">
              <w:marLeft w:val="0"/>
              <w:marRight w:val="0"/>
              <w:marTop w:val="0"/>
              <w:marBottom w:val="0"/>
              <w:divBdr>
                <w:top w:val="none" w:sz="0" w:space="0" w:color="auto"/>
                <w:left w:val="none" w:sz="0" w:space="0" w:color="auto"/>
                <w:bottom w:val="none" w:sz="0" w:space="0" w:color="auto"/>
                <w:right w:val="none" w:sz="0" w:space="0" w:color="auto"/>
              </w:divBdr>
            </w:div>
            <w:div w:id="1028486146">
              <w:marLeft w:val="0"/>
              <w:marRight w:val="0"/>
              <w:marTop w:val="0"/>
              <w:marBottom w:val="0"/>
              <w:divBdr>
                <w:top w:val="none" w:sz="0" w:space="0" w:color="auto"/>
                <w:left w:val="none" w:sz="0" w:space="0" w:color="auto"/>
                <w:bottom w:val="none" w:sz="0" w:space="0" w:color="auto"/>
                <w:right w:val="none" w:sz="0" w:space="0" w:color="auto"/>
              </w:divBdr>
            </w:div>
            <w:div w:id="1057122476">
              <w:marLeft w:val="0"/>
              <w:marRight w:val="0"/>
              <w:marTop w:val="0"/>
              <w:marBottom w:val="0"/>
              <w:divBdr>
                <w:top w:val="none" w:sz="0" w:space="0" w:color="auto"/>
                <w:left w:val="none" w:sz="0" w:space="0" w:color="auto"/>
                <w:bottom w:val="none" w:sz="0" w:space="0" w:color="auto"/>
                <w:right w:val="none" w:sz="0" w:space="0" w:color="auto"/>
              </w:divBdr>
            </w:div>
            <w:div w:id="1292517241">
              <w:marLeft w:val="0"/>
              <w:marRight w:val="0"/>
              <w:marTop w:val="0"/>
              <w:marBottom w:val="0"/>
              <w:divBdr>
                <w:top w:val="none" w:sz="0" w:space="0" w:color="auto"/>
                <w:left w:val="none" w:sz="0" w:space="0" w:color="auto"/>
                <w:bottom w:val="none" w:sz="0" w:space="0" w:color="auto"/>
                <w:right w:val="none" w:sz="0" w:space="0" w:color="auto"/>
              </w:divBdr>
            </w:div>
            <w:div w:id="1306012490">
              <w:marLeft w:val="0"/>
              <w:marRight w:val="0"/>
              <w:marTop w:val="0"/>
              <w:marBottom w:val="0"/>
              <w:divBdr>
                <w:top w:val="none" w:sz="0" w:space="0" w:color="auto"/>
                <w:left w:val="none" w:sz="0" w:space="0" w:color="auto"/>
                <w:bottom w:val="none" w:sz="0" w:space="0" w:color="auto"/>
                <w:right w:val="none" w:sz="0" w:space="0" w:color="auto"/>
              </w:divBdr>
            </w:div>
            <w:div w:id="1309483062">
              <w:marLeft w:val="0"/>
              <w:marRight w:val="0"/>
              <w:marTop w:val="0"/>
              <w:marBottom w:val="0"/>
              <w:divBdr>
                <w:top w:val="none" w:sz="0" w:space="0" w:color="auto"/>
                <w:left w:val="none" w:sz="0" w:space="0" w:color="auto"/>
                <w:bottom w:val="none" w:sz="0" w:space="0" w:color="auto"/>
                <w:right w:val="none" w:sz="0" w:space="0" w:color="auto"/>
              </w:divBdr>
            </w:div>
            <w:div w:id="1333100363">
              <w:marLeft w:val="0"/>
              <w:marRight w:val="0"/>
              <w:marTop w:val="0"/>
              <w:marBottom w:val="0"/>
              <w:divBdr>
                <w:top w:val="none" w:sz="0" w:space="0" w:color="auto"/>
                <w:left w:val="none" w:sz="0" w:space="0" w:color="auto"/>
                <w:bottom w:val="none" w:sz="0" w:space="0" w:color="auto"/>
                <w:right w:val="none" w:sz="0" w:space="0" w:color="auto"/>
              </w:divBdr>
            </w:div>
            <w:div w:id="1428580416">
              <w:marLeft w:val="0"/>
              <w:marRight w:val="0"/>
              <w:marTop w:val="0"/>
              <w:marBottom w:val="0"/>
              <w:divBdr>
                <w:top w:val="none" w:sz="0" w:space="0" w:color="auto"/>
                <w:left w:val="none" w:sz="0" w:space="0" w:color="auto"/>
                <w:bottom w:val="none" w:sz="0" w:space="0" w:color="auto"/>
                <w:right w:val="none" w:sz="0" w:space="0" w:color="auto"/>
              </w:divBdr>
            </w:div>
            <w:div w:id="1543790857">
              <w:marLeft w:val="0"/>
              <w:marRight w:val="0"/>
              <w:marTop w:val="0"/>
              <w:marBottom w:val="0"/>
              <w:divBdr>
                <w:top w:val="none" w:sz="0" w:space="0" w:color="auto"/>
                <w:left w:val="none" w:sz="0" w:space="0" w:color="auto"/>
                <w:bottom w:val="none" w:sz="0" w:space="0" w:color="auto"/>
                <w:right w:val="none" w:sz="0" w:space="0" w:color="auto"/>
              </w:divBdr>
            </w:div>
            <w:div w:id="1626816145">
              <w:marLeft w:val="0"/>
              <w:marRight w:val="0"/>
              <w:marTop w:val="0"/>
              <w:marBottom w:val="0"/>
              <w:divBdr>
                <w:top w:val="none" w:sz="0" w:space="0" w:color="auto"/>
                <w:left w:val="none" w:sz="0" w:space="0" w:color="auto"/>
                <w:bottom w:val="none" w:sz="0" w:space="0" w:color="auto"/>
                <w:right w:val="none" w:sz="0" w:space="0" w:color="auto"/>
              </w:divBdr>
            </w:div>
            <w:div w:id="1745836394">
              <w:marLeft w:val="0"/>
              <w:marRight w:val="0"/>
              <w:marTop w:val="0"/>
              <w:marBottom w:val="0"/>
              <w:divBdr>
                <w:top w:val="none" w:sz="0" w:space="0" w:color="auto"/>
                <w:left w:val="none" w:sz="0" w:space="0" w:color="auto"/>
                <w:bottom w:val="none" w:sz="0" w:space="0" w:color="auto"/>
                <w:right w:val="none" w:sz="0" w:space="0" w:color="auto"/>
              </w:divBdr>
            </w:div>
            <w:div w:id="1855074259">
              <w:marLeft w:val="0"/>
              <w:marRight w:val="0"/>
              <w:marTop w:val="0"/>
              <w:marBottom w:val="0"/>
              <w:divBdr>
                <w:top w:val="none" w:sz="0" w:space="0" w:color="auto"/>
                <w:left w:val="none" w:sz="0" w:space="0" w:color="auto"/>
                <w:bottom w:val="none" w:sz="0" w:space="0" w:color="auto"/>
                <w:right w:val="none" w:sz="0" w:space="0" w:color="auto"/>
              </w:divBdr>
            </w:div>
            <w:div w:id="1925605716">
              <w:marLeft w:val="0"/>
              <w:marRight w:val="0"/>
              <w:marTop w:val="0"/>
              <w:marBottom w:val="0"/>
              <w:divBdr>
                <w:top w:val="none" w:sz="0" w:space="0" w:color="auto"/>
                <w:left w:val="none" w:sz="0" w:space="0" w:color="auto"/>
                <w:bottom w:val="none" w:sz="0" w:space="0" w:color="auto"/>
                <w:right w:val="none" w:sz="0" w:space="0" w:color="auto"/>
              </w:divBdr>
            </w:div>
            <w:div w:id="1959949854">
              <w:marLeft w:val="0"/>
              <w:marRight w:val="0"/>
              <w:marTop w:val="0"/>
              <w:marBottom w:val="0"/>
              <w:divBdr>
                <w:top w:val="none" w:sz="0" w:space="0" w:color="auto"/>
                <w:left w:val="none" w:sz="0" w:space="0" w:color="auto"/>
                <w:bottom w:val="none" w:sz="0" w:space="0" w:color="auto"/>
                <w:right w:val="none" w:sz="0" w:space="0" w:color="auto"/>
              </w:divBdr>
            </w:div>
            <w:div w:id="2094157334">
              <w:marLeft w:val="0"/>
              <w:marRight w:val="0"/>
              <w:marTop w:val="0"/>
              <w:marBottom w:val="0"/>
              <w:divBdr>
                <w:top w:val="none" w:sz="0" w:space="0" w:color="auto"/>
                <w:left w:val="none" w:sz="0" w:space="0" w:color="auto"/>
                <w:bottom w:val="none" w:sz="0" w:space="0" w:color="auto"/>
                <w:right w:val="none" w:sz="0" w:space="0" w:color="auto"/>
              </w:divBdr>
            </w:div>
            <w:div w:id="2104959500">
              <w:marLeft w:val="0"/>
              <w:marRight w:val="0"/>
              <w:marTop w:val="0"/>
              <w:marBottom w:val="0"/>
              <w:divBdr>
                <w:top w:val="none" w:sz="0" w:space="0" w:color="auto"/>
                <w:left w:val="none" w:sz="0" w:space="0" w:color="auto"/>
                <w:bottom w:val="none" w:sz="0" w:space="0" w:color="auto"/>
                <w:right w:val="none" w:sz="0" w:space="0" w:color="auto"/>
              </w:divBdr>
            </w:div>
          </w:divsChild>
        </w:div>
        <w:div w:id="418597447">
          <w:marLeft w:val="0"/>
          <w:marRight w:val="0"/>
          <w:marTop w:val="0"/>
          <w:marBottom w:val="0"/>
          <w:divBdr>
            <w:top w:val="none" w:sz="0" w:space="0" w:color="auto"/>
            <w:left w:val="none" w:sz="0" w:space="0" w:color="auto"/>
            <w:bottom w:val="none" w:sz="0" w:space="0" w:color="auto"/>
            <w:right w:val="none" w:sz="0" w:space="0" w:color="auto"/>
          </w:divBdr>
        </w:div>
        <w:div w:id="438835918">
          <w:marLeft w:val="0"/>
          <w:marRight w:val="0"/>
          <w:marTop w:val="0"/>
          <w:marBottom w:val="0"/>
          <w:divBdr>
            <w:top w:val="none" w:sz="0" w:space="0" w:color="auto"/>
            <w:left w:val="none" w:sz="0" w:space="0" w:color="auto"/>
            <w:bottom w:val="none" w:sz="0" w:space="0" w:color="auto"/>
            <w:right w:val="none" w:sz="0" w:space="0" w:color="auto"/>
          </w:divBdr>
          <w:divsChild>
            <w:div w:id="434593655">
              <w:marLeft w:val="0"/>
              <w:marRight w:val="0"/>
              <w:marTop w:val="0"/>
              <w:marBottom w:val="0"/>
              <w:divBdr>
                <w:top w:val="none" w:sz="0" w:space="0" w:color="auto"/>
                <w:left w:val="none" w:sz="0" w:space="0" w:color="auto"/>
                <w:bottom w:val="none" w:sz="0" w:space="0" w:color="auto"/>
                <w:right w:val="none" w:sz="0" w:space="0" w:color="auto"/>
              </w:divBdr>
            </w:div>
            <w:div w:id="564031487">
              <w:marLeft w:val="0"/>
              <w:marRight w:val="0"/>
              <w:marTop w:val="0"/>
              <w:marBottom w:val="0"/>
              <w:divBdr>
                <w:top w:val="none" w:sz="0" w:space="0" w:color="auto"/>
                <w:left w:val="none" w:sz="0" w:space="0" w:color="auto"/>
                <w:bottom w:val="none" w:sz="0" w:space="0" w:color="auto"/>
                <w:right w:val="none" w:sz="0" w:space="0" w:color="auto"/>
              </w:divBdr>
            </w:div>
            <w:div w:id="641808870">
              <w:marLeft w:val="0"/>
              <w:marRight w:val="0"/>
              <w:marTop w:val="0"/>
              <w:marBottom w:val="0"/>
              <w:divBdr>
                <w:top w:val="none" w:sz="0" w:space="0" w:color="auto"/>
                <w:left w:val="none" w:sz="0" w:space="0" w:color="auto"/>
                <w:bottom w:val="none" w:sz="0" w:space="0" w:color="auto"/>
                <w:right w:val="none" w:sz="0" w:space="0" w:color="auto"/>
              </w:divBdr>
            </w:div>
            <w:div w:id="1039746118">
              <w:marLeft w:val="0"/>
              <w:marRight w:val="0"/>
              <w:marTop w:val="0"/>
              <w:marBottom w:val="0"/>
              <w:divBdr>
                <w:top w:val="none" w:sz="0" w:space="0" w:color="auto"/>
                <w:left w:val="none" w:sz="0" w:space="0" w:color="auto"/>
                <w:bottom w:val="none" w:sz="0" w:space="0" w:color="auto"/>
                <w:right w:val="none" w:sz="0" w:space="0" w:color="auto"/>
              </w:divBdr>
            </w:div>
            <w:div w:id="2079397677">
              <w:marLeft w:val="0"/>
              <w:marRight w:val="0"/>
              <w:marTop w:val="0"/>
              <w:marBottom w:val="0"/>
              <w:divBdr>
                <w:top w:val="none" w:sz="0" w:space="0" w:color="auto"/>
                <w:left w:val="none" w:sz="0" w:space="0" w:color="auto"/>
                <w:bottom w:val="none" w:sz="0" w:space="0" w:color="auto"/>
                <w:right w:val="none" w:sz="0" w:space="0" w:color="auto"/>
              </w:divBdr>
            </w:div>
          </w:divsChild>
        </w:div>
        <w:div w:id="444815021">
          <w:marLeft w:val="0"/>
          <w:marRight w:val="0"/>
          <w:marTop w:val="0"/>
          <w:marBottom w:val="0"/>
          <w:divBdr>
            <w:top w:val="none" w:sz="0" w:space="0" w:color="auto"/>
            <w:left w:val="none" w:sz="0" w:space="0" w:color="auto"/>
            <w:bottom w:val="none" w:sz="0" w:space="0" w:color="auto"/>
            <w:right w:val="none" w:sz="0" w:space="0" w:color="auto"/>
          </w:divBdr>
          <w:divsChild>
            <w:div w:id="1393195387">
              <w:marLeft w:val="0"/>
              <w:marRight w:val="0"/>
              <w:marTop w:val="0"/>
              <w:marBottom w:val="0"/>
              <w:divBdr>
                <w:top w:val="none" w:sz="0" w:space="0" w:color="auto"/>
                <w:left w:val="none" w:sz="0" w:space="0" w:color="auto"/>
                <w:bottom w:val="none" w:sz="0" w:space="0" w:color="auto"/>
                <w:right w:val="none" w:sz="0" w:space="0" w:color="auto"/>
              </w:divBdr>
            </w:div>
            <w:div w:id="1446385801">
              <w:marLeft w:val="0"/>
              <w:marRight w:val="0"/>
              <w:marTop w:val="0"/>
              <w:marBottom w:val="0"/>
              <w:divBdr>
                <w:top w:val="none" w:sz="0" w:space="0" w:color="auto"/>
                <w:left w:val="none" w:sz="0" w:space="0" w:color="auto"/>
                <w:bottom w:val="none" w:sz="0" w:space="0" w:color="auto"/>
                <w:right w:val="none" w:sz="0" w:space="0" w:color="auto"/>
              </w:divBdr>
            </w:div>
            <w:div w:id="1480263904">
              <w:marLeft w:val="0"/>
              <w:marRight w:val="0"/>
              <w:marTop w:val="0"/>
              <w:marBottom w:val="0"/>
              <w:divBdr>
                <w:top w:val="none" w:sz="0" w:space="0" w:color="auto"/>
                <w:left w:val="none" w:sz="0" w:space="0" w:color="auto"/>
                <w:bottom w:val="none" w:sz="0" w:space="0" w:color="auto"/>
                <w:right w:val="none" w:sz="0" w:space="0" w:color="auto"/>
              </w:divBdr>
            </w:div>
            <w:div w:id="1905867686">
              <w:marLeft w:val="0"/>
              <w:marRight w:val="0"/>
              <w:marTop w:val="0"/>
              <w:marBottom w:val="0"/>
              <w:divBdr>
                <w:top w:val="none" w:sz="0" w:space="0" w:color="auto"/>
                <w:left w:val="none" w:sz="0" w:space="0" w:color="auto"/>
                <w:bottom w:val="none" w:sz="0" w:space="0" w:color="auto"/>
                <w:right w:val="none" w:sz="0" w:space="0" w:color="auto"/>
              </w:divBdr>
            </w:div>
            <w:div w:id="1919829261">
              <w:marLeft w:val="0"/>
              <w:marRight w:val="0"/>
              <w:marTop w:val="0"/>
              <w:marBottom w:val="0"/>
              <w:divBdr>
                <w:top w:val="none" w:sz="0" w:space="0" w:color="auto"/>
                <w:left w:val="none" w:sz="0" w:space="0" w:color="auto"/>
                <w:bottom w:val="none" w:sz="0" w:space="0" w:color="auto"/>
                <w:right w:val="none" w:sz="0" w:space="0" w:color="auto"/>
              </w:divBdr>
            </w:div>
          </w:divsChild>
        </w:div>
        <w:div w:id="445470614">
          <w:marLeft w:val="0"/>
          <w:marRight w:val="0"/>
          <w:marTop w:val="0"/>
          <w:marBottom w:val="0"/>
          <w:divBdr>
            <w:top w:val="none" w:sz="0" w:space="0" w:color="auto"/>
            <w:left w:val="none" w:sz="0" w:space="0" w:color="auto"/>
            <w:bottom w:val="none" w:sz="0" w:space="0" w:color="auto"/>
            <w:right w:val="none" w:sz="0" w:space="0" w:color="auto"/>
          </w:divBdr>
        </w:div>
        <w:div w:id="452292392">
          <w:marLeft w:val="0"/>
          <w:marRight w:val="0"/>
          <w:marTop w:val="0"/>
          <w:marBottom w:val="0"/>
          <w:divBdr>
            <w:top w:val="none" w:sz="0" w:space="0" w:color="auto"/>
            <w:left w:val="none" w:sz="0" w:space="0" w:color="auto"/>
            <w:bottom w:val="none" w:sz="0" w:space="0" w:color="auto"/>
            <w:right w:val="none" w:sz="0" w:space="0" w:color="auto"/>
          </w:divBdr>
        </w:div>
        <w:div w:id="459958710">
          <w:marLeft w:val="0"/>
          <w:marRight w:val="0"/>
          <w:marTop w:val="0"/>
          <w:marBottom w:val="0"/>
          <w:divBdr>
            <w:top w:val="none" w:sz="0" w:space="0" w:color="auto"/>
            <w:left w:val="none" w:sz="0" w:space="0" w:color="auto"/>
            <w:bottom w:val="none" w:sz="0" w:space="0" w:color="auto"/>
            <w:right w:val="none" w:sz="0" w:space="0" w:color="auto"/>
          </w:divBdr>
        </w:div>
        <w:div w:id="477453432">
          <w:marLeft w:val="0"/>
          <w:marRight w:val="0"/>
          <w:marTop w:val="0"/>
          <w:marBottom w:val="0"/>
          <w:divBdr>
            <w:top w:val="none" w:sz="0" w:space="0" w:color="auto"/>
            <w:left w:val="none" w:sz="0" w:space="0" w:color="auto"/>
            <w:bottom w:val="none" w:sz="0" w:space="0" w:color="auto"/>
            <w:right w:val="none" w:sz="0" w:space="0" w:color="auto"/>
          </w:divBdr>
        </w:div>
        <w:div w:id="488712642">
          <w:marLeft w:val="0"/>
          <w:marRight w:val="0"/>
          <w:marTop w:val="0"/>
          <w:marBottom w:val="0"/>
          <w:divBdr>
            <w:top w:val="none" w:sz="0" w:space="0" w:color="auto"/>
            <w:left w:val="none" w:sz="0" w:space="0" w:color="auto"/>
            <w:bottom w:val="none" w:sz="0" w:space="0" w:color="auto"/>
            <w:right w:val="none" w:sz="0" w:space="0" w:color="auto"/>
          </w:divBdr>
          <w:divsChild>
            <w:div w:id="27881153">
              <w:marLeft w:val="0"/>
              <w:marRight w:val="0"/>
              <w:marTop w:val="0"/>
              <w:marBottom w:val="0"/>
              <w:divBdr>
                <w:top w:val="none" w:sz="0" w:space="0" w:color="auto"/>
                <w:left w:val="none" w:sz="0" w:space="0" w:color="auto"/>
                <w:bottom w:val="none" w:sz="0" w:space="0" w:color="auto"/>
                <w:right w:val="none" w:sz="0" w:space="0" w:color="auto"/>
              </w:divBdr>
            </w:div>
            <w:div w:id="841119893">
              <w:marLeft w:val="0"/>
              <w:marRight w:val="0"/>
              <w:marTop w:val="0"/>
              <w:marBottom w:val="0"/>
              <w:divBdr>
                <w:top w:val="none" w:sz="0" w:space="0" w:color="auto"/>
                <w:left w:val="none" w:sz="0" w:space="0" w:color="auto"/>
                <w:bottom w:val="none" w:sz="0" w:space="0" w:color="auto"/>
                <w:right w:val="none" w:sz="0" w:space="0" w:color="auto"/>
              </w:divBdr>
            </w:div>
            <w:div w:id="1257591486">
              <w:marLeft w:val="0"/>
              <w:marRight w:val="0"/>
              <w:marTop w:val="0"/>
              <w:marBottom w:val="0"/>
              <w:divBdr>
                <w:top w:val="none" w:sz="0" w:space="0" w:color="auto"/>
                <w:left w:val="none" w:sz="0" w:space="0" w:color="auto"/>
                <w:bottom w:val="none" w:sz="0" w:space="0" w:color="auto"/>
                <w:right w:val="none" w:sz="0" w:space="0" w:color="auto"/>
              </w:divBdr>
            </w:div>
            <w:div w:id="1819692130">
              <w:marLeft w:val="0"/>
              <w:marRight w:val="0"/>
              <w:marTop w:val="0"/>
              <w:marBottom w:val="0"/>
              <w:divBdr>
                <w:top w:val="none" w:sz="0" w:space="0" w:color="auto"/>
                <w:left w:val="none" w:sz="0" w:space="0" w:color="auto"/>
                <w:bottom w:val="none" w:sz="0" w:space="0" w:color="auto"/>
                <w:right w:val="none" w:sz="0" w:space="0" w:color="auto"/>
              </w:divBdr>
            </w:div>
            <w:div w:id="2024476257">
              <w:marLeft w:val="0"/>
              <w:marRight w:val="0"/>
              <w:marTop w:val="0"/>
              <w:marBottom w:val="0"/>
              <w:divBdr>
                <w:top w:val="none" w:sz="0" w:space="0" w:color="auto"/>
                <w:left w:val="none" w:sz="0" w:space="0" w:color="auto"/>
                <w:bottom w:val="none" w:sz="0" w:space="0" w:color="auto"/>
                <w:right w:val="none" w:sz="0" w:space="0" w:color="auto"/>
              </w:divBdr>
            </w:div>
          </w:divsChild>
        </w:div>
        <w:div w:id="489978296">
          <w:marLeft w:val="0"/>
          <w:marRight w:val="0"/>
          <w:marTop w:val="0"/>
          <w:marBottom w:val="0"/>
          <w:divBdr>
            <w:top w:val="none" w:sz="0" w:space="0" w:color="auto"/>
            <w:left w:val="none" w:sz="0" w:space="0" w:color="auto"/>
            <w:bottom w:val="none" w:sz="0" w:space="0" w:color="auto"/>
            <w:right w:val="none" w:sz="0" w:space="0" w:color="auto"/>
          </w:divBdr>
        </w:div>
        <w:div w:id="490174412">
          <w:marLeft w:val="0"/>
          <w:marRight w:val="0"/>
          <w:marTop w:val="0"/>
          <w:marBottom w:val="0"/>
          <w:divBdr>
            <w:top w:val="none" w:sz="0" w:space="0" w:color="auto"/>
            <w:left w:val="none" w:sz="0" w:space="0" w:color="auto"/>
            <w:bottom w:val="none" w:sz="0" w:space="0" w:color="auto"/>
            <w:right w:val="none" w:sz="0" w:space="0" w:color="auto"/>
          </w:divBdr>
        </w:div>
        <w:div w:id="491455728">
          <w:marLeft w:val="0"/>
          <w:marRight w:val="0"/>
          <w:marTop w:val="0"/>
          <w:marBottom w:val="0"/>
          <w:divBdr>
            <w:top w:val="none" w:sz="0" w:space="0" w:color="auto"/>
            <w:left w:val="none" w:sz="0" w:space="0" w:color="auto"/>
            <w:bottom w:val="none" w:sz="0" w:space="0" w:color="auto"/>
            <w:right w:val="none" w:sz="0" w:space="0" w:color="auto"/>
          </w:divBdr>
        </w:div>
        <w:div w:id="495338603">
          <w:marLeft w:val="0"/>
          <w:marRight w:val="0"/>
          <w:marTop w:val="0"/>
          <w:marBottom w:val="0"/>
          <w:divBdr>
            <w:top w:val="none" w:sz="0" w:space="0" w:color="auto"/>
            <w:left w:val="none" w:sz="0" w:space="0" w:color="auto"/>
            <w:bottom w:val="none" w:sz="0" w:space="0" w:color="auto"/>
            <w:right w:val="none" w:sz="0" w:space="0" w:color="auto"/>
          </w:divBdr>
        </w:div>
        <w:div w:id="499463820">
          <w:marLeft w:val="0"/>
          <w:marRight w:val="0"/>
          <w:marTop w:val="0"/>
          <w:marBottom w:val="0"/>
          <w:divBdr>
            <w:top w:val="none" w:sz="0" w:space="0" w:color="auto"/>
            <w:left w:val="none" w:sz="0" w:space="0" w:color="auto"/>
            <w:bottom w:val="none" w:sz="0" w:space="0" w:color="auto"/>
            <w:right w:val="none" w:sz="0" w:space="0" w:color="auto"/>
          </w:divBdr>
          <w:divsChild>
            <w:div w:id="1467357632">
              <w:marLeft w:val="0"/>
              <w:marRight w:val="0"/>
              <w:marTop w:val="0"/>
              <w:marBottom w:val="0"/>
              <w:divBdr>
                <w:top w:val="none" w:sz="0" w:space="0" w:color="auto"/>
                <w:left w:val="none" w:sz="0" w:space="0" w:color="auto"/>
                <w:bottom w:val="none" w:sz="0" w:space="0" w:color="auto"/>
                <w:right w:val="none" w:sz="0" w:space="0" w:color="auto"/>
              </w:divBdr>
            </w:div>
            <w:div w:id="1823888439">
              <w:marLeft w:val="0"/>
              <w:marRight w:val="0"/>
              <w:marTop w:val="0"/>
              <w:marBottom w:val="0"/>
              <w:divBdr>
                <w:top w:val="none" w:sz="0" w:space="0" w:color="auto"/>
                <w:left w:val="none" w:sz="0" w:space="0" w:color="auto"/>
                <w:bottom w:val="none" w:sz="0" w:space="0" w:color="auto"/>
                <w:right w:val="none" w:sz="0" w:space="0" w:color="auto"/>
              </w:divBdr>
            </w:div>
            <w:div w:id="1980568211">
              <w:marLeft w:val="0"/>
              <w:marRight w:val="0"/>
              <w:marTop w:val="0"/>
              <w:marBottom w:val="0"/>
              <w:divBdr>
                <w:top w:val="none" w:sz="0" w:space="0" w:color="auto"/>
                <w:left w:val="none" w:sz="0" w:space="0" w:color="auto"/>
                <w:bottom w:val="none" w:sz="0" w:space="0" w:color="auto"/>
                <w:right w:val="none" w:sz="0" w:space="0" w:color="auto"/>
              </w:divBdr>
            </w:div>
          </w:divsChild>
        </w:div>
        <w:div w:id="513540410">
          <w:marLeft w:val="0"/>
          <w:marRight w:val="0"/>
          <w:marTop w:val="0"/>
          <w:marBottom w:val="0"/>
          <w:divBdr>
            <w:top w:val="none" w:sz="0" w:space="0" w:color="auto"/>
            <w:left w:val="none" w:sz="0" w:space="0" w:color="auto"/>
            <w:bottom w:val="none" w:sz="0" w:space="0" w:color="auto"/>
            <w:right w:val="none" w:sz="0" w:space="0" w:color="auto"/>
          </w:divBdr>
        </w:div>
        <w:div w:id="519392657">
          <w:marLeft w:val="0"/>
          <w:marRight w:val="0"/>
          <w:marTop w:val="0"/>
          <w:marBottom w:val="0"/>
          <w:divBdr>
            <w:top w:val="none" w:sz="0" w:space="0" w:color="auto"/>
            <w:left w:val="none" w:sz="0" w:space="0" w:color="auto"/>
            <w:bottom w:val="none" w:sz="0" w:space="0" w:color="auto"/>
            <w:right w:val="none" w:sz="0" w:space="0" w:color="auto"/>
          </w:divBdr>
          <w:divsChild>
            <w:div w:id="655457612">
              <w:marLeft w:val="0"/>
              <w:marRight w:val="0"/>
              <w:marTop w:val="0"/>
              <w:marBottom w:val="0"/>
              <w:divBdr>
                <w:top w:val="none" w:sz="0" w:space="0" w:color="auto"/>
                <w:left w:val="none" w:sz="0" w:space="0" w:color="auto"/>
                <w:bottom w:val="none" w:sz="0" w:space="0" w:color="auto"/>
                <w:right w:val="none" w:sz="0" w:space="0" w:color="auto"/>
              </w:divBdr>
            </w:div>
            <w:div w:id="987396015">
              <w:marLeft w:val="0"/>
              <w:marRight w:val="0"/>
              <w:marTop w:val="0"/>
              <w:marBottom w:val="0"/>
              <w:divBdr>
                <w:top w:val="none" w:sz="0" w:space="0" w:color="auto"/>
                <w:left w:val="none" w:sz="0" w:space="0" w:color="auto"/>
                <w:bottom w:val="none" w:sz="0" w:space="0" w:color="auto"/>
                <w:right w:val="none" w:sz="0" w:space="0" w:color="auto"/>
              </w:divBdr>
            </w:div>
            <w:div w:id="1390231427">
              <w:marLeft w:val="0"/>
              <w:marRight w:val="0"/>
              <w:marTop w:val="0"/>
              <w:marBottom w:val="0"/>
              <w:divBdr>
                <w:top w:val="none" w:sz="0" w:space="0" w:color="auto"/>
                <w:left w:val="none" w:sz="0" w:space="0" w:color="auto"/>
                <w:bottom w:val="none" w:sz="0" w:space="0" w:color="auto"/>
                <w:right w:val="none" w:sz="0" w:space="0" w:color="auto"/>
              </w:divBdr>
            </w:div>
            <w:div w:id="1928615930">
              <w:marLeft w:val="0"/>
              <w:marRight w:val="0"/>
              <w:marTop w:val="0"/>
              <w:marBottom w:val="0"/>
              <w:divBdr>
                <w:top w:val="none" w:sz="0" w:space="0" w:color="auto"/>
                <w:left w:val="none" w:sz="0" w:space="0" w:color="auto"/>
                <w:bottom w:val="none" w:sz="0" w:space="0" w:color="auto"/>
                <w:right w:val="none" w:sz="0" w:space="0" w:color="auto"/>
              </w:divBdr>
            </w:div>
            <w:div w:id="2046363011">
              <w:marLeft w:val="0"/>
              <w:marRight w:val="0"/>
              <w:marTop w:val="0"/>
              <w:marBottom w:val="0"/>
              <w:divBdr>
                <w:top w:val="none" w:sz="0" w:space="0" w:color="auto"/>
                <w:left w:val="none" w:sz="0" w:space="0" w:color="auto"/>
                <w:bottom w:val="none" w:sz="0" w:space="0" w:color="auto"/>
                <w:right w:val="none" w:sz="0" w:space="0" w:color="auto"/>
              </w:divBdr>
            </w:div>
          </w:divsChild>
        </w:div>
        <w:div w:id="519902967">
          <w:marLeft w:val="0"/>
          <w:marRight w:val="0"/>
          <w:marTop w:val="0"/>
          <w:marBottom w:val="0"/>
          <w:divBdr>
            <w:top w:val="none" w:sz="0" w:space="0" w:color="auto"/>
            <w:left w:val="none" w:sz="0" w:space="0" w:color="auto"/>
            <w:bottom w:val="none" w:sz="0" w:space="0" w:color="auto"/>
            <w:right w:val="none" w:sz="0" w:space="0" w:color="auto"/>
          </w:divBdr>
        </w:div>
        <w:div w:id="522743048">
          <w:marLeft w:val="0"/>
          <w:marRight w:val="0"/>
          <w:marTop w:val="0"/>
          <w:marBottom w:val="0"/>
          <w:divBdr>
            <w:top w:val="none" w:sz="0" w:space="0" w:color="auto"/>
            <w:left w:val="none" w:sz="0" w:space="0" w:color="auto"/>
            <w:bottom w:val="none" w:sz="0" w:space="0" w:color="auto"/>
            <w:right w:val="none" w:sz="0" w:space="0" w:color="auto"/>
          </w:divBdr>
        </w:div>
        <w:div w:id="530847156">
          <w:marLeft w:val="0"/>
          <w:marRight w:val="0"/>
          <w:marTop w:val="0"/>
          <w:marBottom w:val="0"/>
          <w:divBdr>
            <w:top w:val="none" w:sz="0" w:space="0" w:color="auto"/>
            <w:left w:val="none" w:sz="0" w:space="0" w:color="auto"/>
            <w:bottom w:val="none" w:sz="0" w:space="0" w:color="auto"/>
            <w:right w:val="none" w:sz="0" w:space="0" w:color="auto"/>
          </w:divBdr>
          <w:divsChild>
            <w:div w:id="1004821389">
              <w:marLeft w:val="0"/>
              <w:marRight w:val="0"/>
              <w:marTop w:val="0"/>
              <w:marBottom w:val="0"/>
              <w:divBdr>
                <w:top w:val="none" w:sz="0" w:space="0" w:color="auto"/>
                <w:left w:val="none" w:sz="0" w:space="0" w:color="auto"/>
                <w:bottom w:val="none" w:sz="0" w:space="0" w:color="auto"/>
                <w:right w:val="none" w:sz="0" w:space="0" w:color="auto"/>
              </w:divBdr>
            </w:div>
            <w:div w:id="1038311416">
              <w:marLeft w:val="0"/>
              <w:marRight w:val="0"/>
              <w:marTop w:val="0"/>
              <w:marBottom w:val="0"/>
              <w:divBdr>
                <w:top w:val="none" w:sz="0" w:space="0" w:color="auto"/>
                <w:left w:val="none" w:sz="0" w:space="0" w:color="auto"/>
                <w:bottom w:val="none" w:sz="0" w:space="0" w:color="auto"/>
                <w:right w:val="none" w:sz="0" w:space="0" w:color="auto"/>
              </w:divBdr>
            </w:div>
            <w:div w:id="1421750728">
              <w:marLeft w:val="0"/>
              <w:marRight w:val="0"/>
              <w:marTop w:val="0"/>
              <w:marBottom w:val="0"/>
              <w:divBdr>
                <w:top w:val="none" w:sz="0" w:space="0" w:color="auto"/>
                <w:left w:val="none" w:sz="0" w:space="0" w:color="auto"/>
                <w:bottom w:val="none" w:sz="0" w:space="0" w:color="auto"/>
                <w:right w:val="none" w:sz="0" w:space="0" w:color="auto"/>
              </w:divBdr>
            </w:div>
            <w:div w:id="1660185061">
              <w:marLeft w:val="0"/>
              <w:marRight w:val="0"/>
              <w:marTop w:val="0"/>
              <w:marBottom w:val="0"/>
              <w:divBdr>
                <w:top w:val="none" w:sz="0" w:space="0" w:color="auto"/>
                <w:left w:val="none" w:sz="0" w:space="0" w:color="auto"/>
                <w:bottom w:val="none" w:sz="0" w:space="0" w:color="auto"/>
                <w:right w:val="none" w:sz="0" w:space="0" w:color="auto"/>
              </w:divBdr>
            </w:div>
            <w:div w:id="1780954367">
              <w:marLeft w:val="0"/>
              <w:marRight w:val="0"/>
              <w:marTop w:val="0"/>
              <w:marBottom w:val="0"/>
              <w:divBdr>
                <w:top w:val="none" w:sz="0" w:space="0" w:color="auto"/>
                <w:left w:val="none" w:sz="0" w:space="0" w:color="auto"/>
                <w:bottom w:val="none" w:sz="0" w:space="0" w:color="auto"/>
                <w:right w:val="none" w:sz="0" w:space="0" w:color="auto"/>
              </w:divBdr>
            </w:div>
          </w:divsChild>
        </w:div>
        <w:div w:id="542986116">
          <w:marLeft w:val="0"/>
          <w:marRight w:val="0"/>
          <w:marTop w:val="0"/>
          <w:marBottom w:val="0"/>
          <w:divBdr>
            <w:top w:val="none" w:sz="0" w:space="0" w:color="auto"/>
            <w:left w:val="none" w:sz="0" w:space="0" w:color="auto"/>
            <w:bottom w:val="none" w:sz="0" w:space="0" w:color="auto"/>
            <w:right w:val="none" w:sz="0" w:space="0" w:color="auto"/>
          </w:divBdr>
        </w:div>
        <w:div w:id="544953275">
          <w:marLeft w:val="0"/>
          <w:marRight w:val="0"/>
          <w:marTop w:val="0"/>
          <w:marBottom w:val="0"/>
          <w:divBdr>
            <w:top w:val="none" w:sz="0" w:space="0" w:color="auto"/>
            <w:left w:val="none" w:sz="0" w:space="0" w:color="auto"/>
            <w:bottom w:val="none" w:sz="0" w:space="0" w:color="auto"/>
            <w:right w:val="none" w:sz="0" w:space="0" w:color="auto"/>
          </w:divBdr>
          <w:divsChild>
            <w:div w:id="643044928">
              <w:marLeft w:val="0"/>
              <w:marRight w:val="0"/>
              <w:marTop w:val="0"/>
              <w:marBottom w:val="0"/>
              <w:divBdr>
                <w:top w:val="none" w:sz="0" w:space="0" w:color="auto"/>
                <w:left w:val="none" w:sz="0" w:space="0" w:color="auto"/>
                <w:bottom w:val="none" w:sz="0" w:space="0" w:color="auto"/>
                <w:right w:val="none" w:sz="0" w:space="0" w:color="auto"/>
              </w:divBdr>
            </w:div>
          </w:divsChild>
        </w:div>
        <w:div w:id="548568428">
          <w:marLeft w:val="0"/>
          <w:marRight w:val="0"/>
          <w:marTop w:val="0"/>
          <w:marBottom w:val="0"/>
          <w:divBdr>
            <w:top w:val="none" w:sz="0" w:space="0" w:color="auto"/>
            <w:left w:val="none" w:sz="0" w:space="0" w:color="auto"/>
            <w:bottom w:val="none" w:sz="0" w:space="0" w:color="auto"/>
            <w:right w:val="none" w:sz="0" w:space="0" w:color="auto"/>
          </w:divBdr>
        </w:div>
        <w:div w:id="551774767">
          <w:marLeft w:val="0"/>
          <w:marRight w:val="0"/>
          <w:marTop w:val="0"/>
          <w:marBottom w:val="0"/>
          <w:divBdr>
            <w:top w:val="none" w:sz="0" w:space="0" w:color="auto"/>
            <w:left w:val="none" w:sz="0" w:space="0" w:color="auto"/>
            <w:bottom w:val="none" w:sz="0" w:space="0" w:color="auto"/>
            <w:right w:val="none" w:sz="0" w:space="0" w:color="auto"/>
          </w:divBdr>
        </w:div>
        <w:div w:id="554975915">
          <w:marLeft w:val="0"/>
          <w:marRight w:val="0"/>
          <w:marTop w:val="0"/>
          <w:marBottom w:val="0"/>
          <w:divBdr>
            <w:top w:val="none" w:sz="0" w:space="0" w:color="auto"/>
            <w:left w:val="none" w:sz="0" w:space="0" w:color="auto"/>
            <w:bottom w:val="none" w:sz="0" w:space="0" w:color="auto"/>
            <w:right w:val="none" w:sz="0" w:space="0" w:color="auto"/>
          </w:divBdr>
          <w:divsChild>
            <w:div w:id="658071652">
              <w:marLeft w:val="0"/>
              <w:marRight w:val="0"/>
              <w:marTop w:val="0"/>
              <w:marBottom w:val="0"/>
              <w:divBdr>
                <w:top w:val="none" w:sz="0" w:space="0" w:color="auto"/>
                <w:left w:val="none" w:sz="0" w:space="0" w:color="auto"/>
                <w:bottom w:val="none" w:sz="0" w:space="0" w:color="auto"/>
                <w:right w:val="none" w:sz="0" w:space="0" w:color="auto"/>
              </w:divBdr>
            </w:div>
            <w:div w:id="741294123">
              <w:marLeft w:val="0"/>
              <w:marRight w:val="0"/>
              <w:marTop w:val="0"/>
              <w:marBottom w:val="0"/>
              <w:divBdr>
                <w:top w:val="none" w:sz="0" w:space="0" w:color="auto"/>
                <w:left w:val="none" w:sz="0" w:space="0" w:color="auto"/>
                <w:bottom w:val="none" w:sz="0" w:space="0" w:color="auto"/>
                <w:right w:val="none" w:sz="0" w:space="0" w:color="auto"/>
              </w:divBdr>
            </w:div>
            <w:div w:id="751005057">
              <w:marLeft w:val="0"/>
              <w:marRight w:val="0"/>
              <w:marTop w:val="0"/>
              <w:marBottom w:val="0"/>
              <w:divBdr>
                <w:top w:val="none" w:sz="0" w:space="0" w:color="auto"/>
                <w:left w:val="none" w:sz="0" w:space="0" w:color="auto"/>
                <w:bottom w:val="none" w:sz="0" w:space="0" w:color="auto"/>
                <w:right w:val="none" w:sz="0" w:space="0" w:color="auto"/>
              </w:divBdr>
            </w:div>
            <w:div w:id="1568951452">
              <w:marLeft w:val="0"/>
              <w:marRight w:val="0"/>
              <w:marTop w:val="0"/>
              <w:marBottom w:val="0"/>
              <w:divBdr>
                <w:top w:val="none" w:sz="0" w:space="0" w:color="auto"/>
                <w:left w:val="none" w:sz="0" w:space="0" w:color="auto"/>
                <w:bottom w:val="none" w:sz="0" w:space="0" w:color="auto"/>
                <w:right w:val="none" w:sz="0" w:space="0" w:color="auto"/>
              </w:divBdr>
            </w:div>
          </w:divsChild>
        </w:div>
        <w:div w:id="575751360">
          <w:marLeft w:val="0"/>
          <w:marRight w:val="0"/>
          <w:marTop w:val="0"/>
          <w:marBottom w:val="0"/>
          <w:divBdr>
            <w:top w:val="none" w:sz="0" w:space="0" w:color="auto"/>
            <w:left w:val="none" w:sz="0" w:space="0" w:color="auto"/>
            <w:bottom w:val="none" w:sz="0" w:space="0" w:color="auto"/>
            <w:right w:val="none" w:sz="0" w:space="0" w:color="auto"/>
          </w:divBdr>
        </w:div>
        <w:div w:id="575868379">
          <w:marLeft w:val="0"/>
          <w:marRight w:val="0"/>
          <w:marTop w:val="0"/>
          <w:marBottom w:val="0"/>
          <w:divBdr>
            <w:top w:val="none" w:sz="0" w:space="0" w:color="auto"/>
            <w:left w:val="none" w:sz="0" w:space="0" w:color="auto"/>
            <w:bottom w:val="none" w:sz="0" w:space="0" w:color="auto"/>
            <w:right w:val="none" w:sz="0" w:space="0" w:color="auto"/>
          </w:divBdr>
          <w:divsChild>
            <w:div w:id="1702851286">
              <w:marLeft w:val="0"/>
              <w:marRight w:val="0"/>
              <w:marTop w:val="0"/>
              <w:marBottom w:val="0"/>
              <w:divBdr>
                <w:top w:val="none" w:sz="0" w:space="0" w:color="auto"/>
                <w:left w:val="none" w:sz="0" w:space="0" w:color="auto"/>
                <w:bottom w:val="none" w:sz="0" w:space="0" w:color="auto"/>
                <w:right w:val="none" w:sz="0" w:space="0" w:color="auto"/>
              </w:divBdr>
            </w:div>
          </w:divsChild>
        </w:div>
        <w:div w:id="589854854">
          <w:marLeft w:val="0"/>
          <w:marRight w:val="0"/>
          <w:marTop w:val="0"/>
          <w:marBottom w:val="0"/>
          <w:divBdr>
            <w:top w:val="none" w:sz="0" w:space="0" w:color="auto"/>
            <w:left w:val="none" w:sz="0" w:space="0" w:color="auto"/>
            <w:bottom w:val="none" w:sz="0" w:space="0" w:color="auto"/>
            <w:right w:val="none" w:sz="0" w:space="0" w:color="auto"/>
          </w:divBdr>
        </w:div>
        <w:div w:id="592590784">
          <w:marLeft w:val="0"/>
          <w:marRight w:val="0"/>
          <w:marTop w:val="0"/>
          <w:marBottom w:val="0"/>
          <w:divBdr>
            <w:top w:val="none" w:sz="0" w:space="0" w:color="auto"/>
            <w:left w:val="none" w:sz="0" w:space="0" w:color="auto"/>
            <w:bottom w:val="none" w:sz="0" w:space="0" w:color="auto"/>
            <w:right w:val="none" w:sz="0" w:space="0" w:color="auto"/>
          </w:divBdr>
        </w:div>
        <w:div w:id="599071067">
          <w:marLeft w:val="0"/>
          <w:marRight w:val="0"/>
          <w:marTop w:val="0"/>
          <w:marBottom w:val="0"/>
          <w:divBdr>
            <w:top w:val="none" w:sz="0" w:space="0" w:color="auto"/>
            <w:left w:val="none" w:sz="0" w:space="0" w:color="auto"/>
            <w:bottom w:val="none" w:sz="0" w:space="0" w:color="auto"/>
            <w:right w:val="none" w:sz="0" w:space="0" w:color="auto"/>
          </w:divBdr>
          <w:divsChild>
            <w:div w:id="327900353">
              <w:marLeft w:val="0"/>
              <w:marRight w:val="0"/>
              <w:marTop w:val="0"/>
              <w:marBottom w:val="0"/>
              <w:divBdr>
                <w:top w:val="none" w:sz="0" w:space="0" w:color="auto"/>
                <w:left w:val="none" w:sz="0" w:space="0" w:color="auto"/>
                <w:bottom w:val="none" w:sz="0" w:space="0" w:color="auto"/>
                <w:right w:val="none" w:sz="0" w:space="0" w:color="auto"/>
              </w:divBdr>
            </w:div>
            <w:div w:id="1600676744">
              <w:marLeft w:val="0"/>
              <w:marRight w:val="0"/>
              <w:marTop w:val="0"/>
              <w:marBottom w:val="0"/>
              <w:divBdr>
                <w:top w:val="none" w:sz="0" w:space="0" w:color="auto"/>
                <w:left w:val="none" w:sz="0" w:space="0" w:color="auto"/>
                <w:bottom w:val="none" w:sz="0" w:space="0" w:color="auto"/>
                <w:right w:val="none" w:sz="0" w:space="0" w:color="auto"/>
              </w:divBdr>
            </w:div>
            <w:div w:id="1994943451">
              <w:marLeft w:val="0"/>
              <w:marRight w:val="0"/>
              <w:marTop w:val="0"/>
              <w:marBottom w:val="0"/>
              <w:divBdr>
                <w:top w:val="none" w:sz="0" w:space="0" w:color="auto"/>
                <w:left w:val="none" w:sz="0" w:space="0" w:color="auto"/>
                <w:bottom w:val="none" w:sz="0" w:space="0" w:color="auto"/>
                <w:right w:val="none" w:sz="0" w:space="0" w:color="auto"/>
              </w:divBdr>
            </w:div>
            <w:div w:id="2039237752">
              <w:marLeft w:val="0"/>
              <w:marRight w:val="0"/>
              <w:marTop w:val="0"/>
              <w:marBottom w:val="0"/>
              <w:divBdr>
                <w:top w:val="none" w:sz="0" w:space="0" w:color="auto"/>
                <w:left w:val="none" w:sz="0" w:space="0" w:color="auto"/>
                <w:bottom w:val="none" w:sz="0" w:space="0" w:color="auto"/>
                <w:right w:val="none" w:sz="0" w:space="0" w:color="auto"/>
              </w:divBdr>
            </w:div>
          </w:divsChild>
        </w:div>
        <w:div w:id="602540415">
          <w:marLeft w:val="0"/>
          <w:marRight w:val="0"/>
          <w:marTop w:val="0"/>
          <w:marBottom w:val="0"/>
          <w:divBdr>
            <w:top w:val="none" w:sz="0" w:space="0" w:color="auto"/>
            <w:left w:val="none" w:sz="0" w:space="0" w:color="auto"/>
            <w:bottom w:val="none" w:sz="0" w:space="0" w:color="auto"/>
            <w:right w:val="none" w:sz="0" w:space="0" w:color="auto"/>
          </w:divBdr>
        </w:div>
        <w:div w:id="617104573">
          <w:marLeft w:val="0"/>
          <w:marRight w:val="0"/>
          <w:marTop w:val="0"/>
          <w:marBottom w:val="0"/>
          <w:divBdr>
            <w:top w:val="none" w:sz="0" w:space="0" w:color="auto"/>
            <w:left w:val="none" w:sz="0" w:space="0" w:color="auto"/>
            <w:bottom w:val="none" w:sz="0" w:space="0" w:color="auto"/>
            <w:right w:val="none" w:sz="0" w:space="0" w:color="auto"/>
          </w:divBdr>
        </w:div>
        <w:div w:id="618728863">
          <w:marLeft w:val="0"/>
          <w:marRight w:val="0"/>
          <w:marTop w:val="0"/>
          <w:marBottom w:val="0"/>
          <w:divBdr>
            <w:top w:val="none" w:sz="0" w:space="0" w:color="auto"/>
            <w:left w:val="none" w:sz="0" w:space="0" w:color="auto"/>
            <w:bottom w:val="none" w:sz="0" w:space="0" w:color="auto"/>
            <w:right w:val="none" w:sz="0" w:space="0" w:color="auto"/>
          </w:divBdr>
        </w:div>
        <w:div w:id="618797447">
          <w:marLeft w:val="0"/>
          <w:marRight w:val="0"/>
          <w:marTop w:val="0"/>
          <w:marBottom w:val="0"/>
          <w:divBdr>
            <w:top w:val="none" w:sz="0" w:space="0" w:color="auto"/>
            <w:left w:val="none" w:sz="0" w:space="0" w:color="auto"/>
            <w:bottom w:val="none" w:sz="0" w:space="0" w:color="auto"/>
            <w:right w:val="none" w:sz="0" w:space="0" w:color="auto"/>
          </w:divBdr>
        </w:div>
        <w:div w:id="623345363">
          <w:marLeft w:val="0"/>
          <w:marRight w:val="0"/>
          <w:marTop w:val="0"/>
          <w:marBottom w:val="0"/>
          <w:divBdr>
            <w:top w:val="none" w:sz="0" w:space="0" w:color="auto"/>
            <w:left w:val="none" w:sz="0" w:space="0" w:color="auto"/>
            <w:bottom w:val="none" w:sz="0" w:space="0" w:color="auto"/>
            <w:right w:val="none" w:sz="0" w:space="0" w:color="auto"/>
          </w:divBdr>
          <w:divsChild>
            <w:div w:id="103425701">
              <w:marLeft w:val="-75"/>
              <w:marRight w:val="0"/>
              <w:marTop w:val="30"/>
              <w:marBottom w:val="30"/>
              <w:divBdr>
                <w:top w:val="none" w:sz="0" w:space="0" w:color="auto"/>
                <w:left w:val="none" w:sz="0" w:space="0" w:color="auto"/>
                <w:bottom w:val="none" w:sz="0" w:space="0" w:color="auto"/>
                <w:right w:val="none" w:sz="0" w:space="0" w:color="auto"/>
              </w:divBdr>
              <w:divsChild>
                <w:div w:id="155998488">
                  <w:marLeft w:val="0"/>
                  <w:marRight w:val="0"/>
                  <w:marTop w:val="0"/>
                  <w:marBottom w:val="0"/>
                  <w:divBdr>
                    <w:top w:val="none" w:sz="0" w:space="0" w:color="auto"/>
                    <w:left w:val="none" w:sz="0" w:space="0" w:color="auto"/>
                    <w:bottom w:val="none" w:sz="0" w:space="0" w:color="auto"/>
                    <w:right w:val="none" w:sz="0" w:space="0" w:color="auto"/>
                  </w:divBdr>
                  <w:divsChild>
                    <w:div w:id="1123109486">
                      <w:marLeft w:val="0"/>
                      <w:marRight w:val="0"/>
                      <w:marTop w:val="0"/>
                      <w:marBottom w:val="0"/>
                      <w:divBdr>
                        <w:top w:val="none" w:sz="0" w:space="0" w:color="auto"/>
                        <w:left w:val="none" w:sz="0" w:space="0" w:color="auto"/>
                        <w:bottom w:val="none" w:sz="0" w:space="0" w:color="auto"/>
                        <w:right w:val="none" w:sz="0" w:space="0" w:color="auto"/>
                      </w:divBdr>
                    </w:div>
                  </w:divsChild>
                </w:div>
                <w:div w:id="198082016">
                  <w:marLeft w:val="0"/>
                  <w:marRight w:val="0"/>
                  <w:marTop w:val="0"/>
                  <w:marBottom w:val="0"/>
                  <w:divBdr>
                    <w:top w:val="none" w:sz="0" w:space="0" w:color="auto"/>
                    <w:left w:val="none" w:sz="0" w:space="0" w:color="auto"/>
                    <w:bottom w:val="none" w:sz="0" w:space="0" w:color="auto"/>
                    <w:right w:val="none" w:sz="0" w:space="0" w:color="auto"/>
                  </w:divBdr>
                  <w:divsChild>
                    <w:div w:id="2513196">
                      <w:marLeft w:val="0"/>
                      <w:marRight w:val="0"/>
                      <w:marTop w:val="0"/>
                      <w:marBottom w:val="0"/>
                      <w:divBdr>
                        <w:top w:val="none" w:sz="0" w:space="0" w:color="auto"/>
                        <w:left w:val="none" w:sz="0" w:space="0" w:color="auto"/>
                        <w:bottom w:val="none" w:sz="0" w:space="0" w:color="auto"/>
                        <w:right w:val="none" w:sz="0" w:space="0" w:color="auto"/>
                      </w:divBdr>
                    </w:div>
                    <w:div w:id="826559176">
                      <w:marLeft w:val="0"/>
                      <w:marRight w:val="0"/>
                      <w:marTop w:val="0"/>
                      <w:marBottom w:val="0"/>
                      <w:divBdr>
                        <w:top w:val="none" w:sz="0" w:space="0" w:color="auto"/>
                        <w:left w:val="none" w:sz="0" w:space="0" w:color="auto"/>
                        <w:bottom w:val="none" w:sz="0" w:space="0" w:color="auto"/>
                        <w:right w:val="none" w:sz="0" w:space="0" w:color="auto"/>
                      </w:divBdr>
                    </w:div>
                  </w:divsChild>
                </w:div>
                <w:div w:id="240798888">
                  <w:marLeft w:val="0"/>
                  <w:marRight w:val="0"/>
                  <w:marTop w:val="0"/>
                  <w:marBottom w:val="0"/>
                  <w:divBdr>
                    <w:top w:val="none" w:sz="0" w:space="0" w:color="auto"/>
                    <w:left w:val="none" w:sz="0" w:space="0" w:color="auto"/>
                    <w:bottom w:val="none" w:sz="0" w:space="0" w:color="auto"/>
                    <w:right w:val="none" w:sz="0" w:space="0" w:color="auto"/>
                  </w:divBdr>
                  <w:divsChild>
                    <w:div w:id="1013073041">
                      <w:marLeft w:val="0"/>
                      <w:marRight w:val="0"/>
                      <w:marTop w:val="0"/>
                      <w:marBottom w:val="0"/>
                      <w:divBdr>
                        <w:top w:val="none" w:sz="0" w:space="0" w:color="auto"/>
                        <w:left w:val="none" w:sz="0" w:space="0" w:color="auto"/>
                        <w:bottom w:val="none" w:sz="0" w:space="0" w:color="auto"/>
                        <w:right w:val="none" w:sz="0" w:space="0" w:color="auto"/>
                      </w:divBdr>
                    </w:div>
                  </w:divsChild>
                </w:div>
                <w:div w:id="286355430">
                  <w:marLeft w:val="0"/>
                  <w:marRight w:val="0"/>
                  <w:marTop w:val="0"/>
                  <w:marBottom w:val="0"/>
                  <w:divBdr>
                    <w:top w:val="none" w:sz="0" w:space="0" w:color="auto"/>
                    <w:left w:val="none" w:sz="0" w:space="0" w:color="auto"/>
                    <w:bottom w:val="none" w:sz="0" w:space="0" w:color="auto"/>
                    <w:right w:val="none" w:sz="0" w:space="0" w:color="auto"/>
                  </w:divBdr>
                  <w:divsChild>
                    <w:div w:id="1985233832">
                      <w:marLeft w:val="0"/>
                      <w:marRight w:val="0"/>
                      <w:marTop w:val="0"/>
                      <w:marBottom w:val="0"/>
                      <w:divBdr>
                        <w:top w:val="none" w:sz="0" w:space="0" w:color="auto"/>
                        <w:left w:val="none" w:sz="0" w:space="0" w:color="auto"/>
                        <w:bottom w:val="none" w:sz="0" w:space="0" w:color="auto"/>
                        <w:right w:val="none" w:sz="0" w:space="0" w:color="auto"/>
                      </w:divBdr>
                    </w:div>
                  </w:divsChild>
                </w:div>
                <w:div w:id="372274238">
                  <w:marLeft w:val="0"/>
                  <w:marRight w:val="0"/>
                  <w:marTop w:val="0"/>
                  <w:marBottom w:val="0"/>
                  <w:divBdr>
                    <w:top w:val="none" w:sz="0" w:space="0" w:color="auto"/>
                    <w:left w:val="none" w:sz="0" w:space="0" w:color="auto"/>
                    <w:bottom w:val="none" w:sz="0" w:space="0" w:color="auto"/>
                    <w:right w:val="none" w:sz="0" w:space="0" w:color="auto"/>
                  </w:divBdr>
                  <w:divsChild>
                    <w:div w:id="1679965706">
                      <w:marLeft w:val="0"/>
                      <w:marRight w:val="0"/>
                      <w:marTop w:val="0"/>
                      <w:marBottom w:val="0"/>
                      <w:divBdr>
                        <w:top w:val="none" w:sz="0" w:space="0" w:color="auto"/>
                        <w:left w:val="none" w:sz="0" w:space="0" w:color="auto"/>
                        <w:bottom w:val="none" w:sz="0" w:space="0" w:color="auto"/>
                        <w:right w:val="none" w:sz="0" w:space="0" w:color="auto"/>
                      </w:divBdr>
                    </w:div>
                    <w:div w:id="1752968731">
                      <w:marLeft w:val="0"/>
                      <w:marRight w:val="0"/>
                      <w:marTop w:val="0"/>
                      <w:marBottom w:val="0"/>
                      <w:divBdr>
                        <w:top w:val="none" w:sz="0" w:space="0" w:color="auto"/>
                        <w:left w:val="none" w:sz="0" w:space="0" w:color="auto"/>
                        <w:bottom w:val="none" w:sz="0" w:space="0" w:color="auto"/>
                        <w:right w:val="none" w:sz="0" w:space="0" w:color="auto"/>
                      </w:divBdr>
                    </w:div>
                  </w:divsChild>
                </w:div>
                <w:div w:id="468212272">
                  <w:marLeft w:val="0"/>
                  <w:marRight w:val="0"/>
                  <w:marTop w:val="0"/>
                  <w:marBottom w:val="0"/>
                  <w:divBdr>
                    <w:top w:val="none" w:sz="0" w:space="0" w:color="auto"/>
                    <w:left w:val="none" w:sz="0" w:space="0" w:color="auto"/>
                    <w:bottom w:val="none" w:sz="0" w:space="0" w:color="auto"/>
                    <w:right w:val="none" w:sz="0" w:space="0" w:color="auto"/>
                  </w:divBdr>
                  <w:divsChild>
                    <w:div w:id="443841132">
                      <w:marLeft w:val="0"/>
                      <w:marRight w:val="0"/>
                      <w:marTop w:val="0"/>
                      <w:marBottom w:val="0"/>
                      <w:divBdr>
                        <w:top w:val="none" w:sz="0" w:space="0" w:color="auto"/>
                        <w:left w:val="none" w:sz="0" w:space="0" w:color="auto"/>
                        <w:bottom w:val="none" w:sz="0" w:space="0" w:color="auto"/>
                        <w:right w:val="none" w:sz="0" w:space="0" w:color="auto"/>
                      </w:divBdr>
                    </w:div>
                  </w:divsChild>
                </w:div>
                <w:div w:id="565723522">
                  <w:marLeft w:val="0"/>
                  <w:marRight w:val="0"/>
                  <w:marTop w:val="0"/>
                  <w:marBottom w:val="0"/>
                  <w:divBdr>
                    <w:top w:val="none" w:sz="0" w:space="0" w:color="auto"/>
                    <w:left w:val="none" w:sz="0" w:space="0" w:color="auto"/>
                    <w:bottom w:val="none" w:sz="0" w:space="0" w:color="auto"/>
                    <w:right w:val="none" w:sz="0" w:space="0" w:color="auto"/>
                  </w:divBdr>
                  <w:divsChild>
                    <w:div w:id="1170564988">
                      <w:marLeft w:val="0"/>
                      <w:marRight w:val="0"/>
                      <w:marTop w:val="0"/>
                      <w:marBottom w:val="0"/>
                      <w:divBdr>
                        <w:top w:val="none" w:sz="0" w:space="0" w:color="auto"/>
                        <w:left w:val="none" w:sz="0" w:space="0" w:color="auto"/>
                        <w:bottom w:val="none" w:sz="0" w:space="0" w:color="auto"/>
                        <w:right w:val="none" w:sz="0" w:space="0" w:color="auto"/>
                      </w:divBdr>
                    </w:div>
                  </w:divsChild>
                </w:div>
                <w:div w:id="580529470">
                  <w:marLeft w:val="0"/>
                  <w:marRight w:val="0"/>
                  <w:marTop w:val="0"/>
                  <w:marBottom w:val="0"/>
                  <w:divBdr>
                    <w:top w:val="none" w:sz="0" w:space="0" w:color="auto"/>
                    <w:left w:val="none" w:sz="0" w:space="0" w:color="auto"/>
                    <w:bottom w:val="none" w:sz="0" w:space="0" w:color="auto"/>
                    <w:right w:val="none" w:sz="0" w:space="0" w:color="auto"/>
                  </w:divBdr>
                  <w:divsChild>
                    <w:div w:id="369912934">
                      <w:marLeft w:val="0"/>
                      <w:marRight w:val="0"/>
                      <w:marTop w:val="0"/>
                      <w:marBottom w:val="0"/>
                      <w:divBdr>
                        <w:top w:val="none" w:sz="0" w:space="0" w:color="auto"/>
                        <w:left w:val="none" w:sz="0" w:space="0" w:color="auto"/>
                        <w:bottom w:val="none" w:sz="0" w:space="0" w:color="auto"/>
                        <w:right w:val="none" w:sz="0" w:space="0" w:color="auto"/>
                      </w:divBdr>
                    </w:div>
                  </w:divsChild>
                </w:div>
                <w:div w:id="624427658">
                  <w:marLeft w:val="0"/>
                  <w:marRight w:val="0"/>
                  <w:marTop w:val="0"/>
                  <w:marBottom w:val="0"/>
                  <w:divBdr>
                    <w:top w:val="none" w:sz="0" w:space="0" w:color="auto"/>
                    <w:left w:val="none" w:sz="0" w:space="0" w:color="auto"/>
                    <w:bottom w:val="none" w:sz="0" w:space="0" w:color="auto"/>
                    <w:right w:val="none" w:sz="0" w:space="0" w:color="auto"/>
                  </w:divBdr>
                  <w:divsChild>
                    <w:div w:id="1315914404">
                      <w:marLeft w:val="0"/>
                      <w:marRight w:val="0"/>
                      <w:marTop w:val="0"/>
                      <w:marBottom w:val="0"/>
                      <w:divBdr>
                        <w:top w:val="none" w:sz="0" w:space="0" w:color="auto"/>
                        <w:left w:val="none" w:sz="0" w:space="0" w:color="auto"/>
                        <w:bottom w:val="none" w:sz="0" w:space="0" w:color="auto"/>
                        <w:right w:val="none" w:sz="0" w:space="0" w:color="auto"/>
                      </w:divBdr>
                    </w:div>
                  </w:divsChild>
                </w:div>
                <w:div w:id="670912583">
                  <w:marLeft w:val="0"/>
                  <w:marRight w:val="0"/>
                  <w:marTop w:val="0"/>
                  <w:marBottom w:val="0"/>
                  <w:divBdr>
                    <w:top w:val="none" w:sz="0" w:space="0" w:color="auto"/>
                    <w:left w:val="none" w:sz="0" w:space="0" w:color="auto"/>
                    <w:bottom w:val="none" w:sz="0" w:space="0" w:color="auto"/>
                    <w:right w:val="none" w:sz="0" w:space="0" w:color="auto"/>
                  </w:divBdr>
                  <w:divsChild>
                    <w:div w:id="912423415">
                      <w:marLeft w:val="0"/>
                      <w:marRight w:val="0"/>
                      <w:marTop w:val="0"/>
                      <w:marBottom w:val="0"/>
                      <w:divBdr>
                        <w:top w:val="none" w:sz="0" w:space="0" w:color="auto"/>
                        <w:left w:val="none" w:sz="0" w:space="0" w:color="auto"/>
                        <w:bottom w:val="none" w:sz="0" w:space="0" w:color="auto"/>
                        <w:right w:val="none" w:sz="0" w:space="0" w:color="auto"/>
                      </w:divBdr>
                    </w:div>
                  </w:divsChild>
                </w:div>
                <w:div w:id="671493693">
                  <w:marLeft w:val="0"/>
                  <w:marRight w:val="0"/>
                  <w:marTop w:val="0"/>
                  <w:marBottom w:val="0"/>
                  <w:divBdr>
                    <w:top w:val="none" w:sz="0" w:space="0" w:color="auto"/>
                    <w:left w:val="none" w:sz="0" w:space="0" w:color="auto"/>
                    <w:bottom w:val="none" w:sz="0" w:space="0" w:color="auto"/>
                    <w:right w:val="none" w:sz="0" w:space="0" w:color="auto"/>
                  </w:divBdr>
                  <w:divsChild>
                    <w:div w:id="150491553">
                      <w:marLeft w:val="0"/>
                      <w:marRight w:val="0"/>
                      <w:marTop w:val="0"/>
                      <w:marBottom w:val="0"/>
                      <w:divBdr>
                        <w:top w:val="none" w:sz="0" w:space="0" w:color="auto"/>
                        <w:left w:val="none" w:sz="0" w:space="0" w:color="auto"/>
                        <w:bottom w:val="none" w:sz="0" w:space="0" w:color="auto"/>
                        <w:right w:val="none" w:sz="0" w:space="0" w:color="auto"/>
                      </w:divBdr>
                    </w:div>
                  </w:divsChild>
                </w:div>
                <w:div w:id="708410803">
                  <w:marLeft w:val="0"/>
                  <w:marRight w:val="0"/>
                  <w:marTop w:val="0"/>
                  <w:marBottom w:val="0"/>
                  <w:divBdr>
                    <w:top w:val="none" w:sz="0" w:space="0" w:color="auto"/>
                    <w:left w:val="none" w:sz="0" w:space="0" w:color="auto"/>
                    <w:bottom w:val="none" w:sz="0" w:space="0" w:color="auto"/>
                    <w:right w:val="none" w:sz="0" w:space="0" w:color="auto"/>
                  </w:divBdr>
                  <w:divsChild>
                    <w:div w:id="2136481485">
                      <w:marLeft w:val="0"/>
                      <w:marRight w:val="0"/>
                      <w:marTop w:val="0"/>
                      <w:marBottom w:val="0"/>
                      <w:divBdr>
                        <w:top w:val="none" w:sz="0" w:space="0" w:color="auto"/>
                        <w:left w:val="none" w:sz="0" w:space="0" w:color="auto"/>
                        <w:bottom w:val="none" w:sz="0" w:space="0" w:color="auto"/>
                        <w:right w:val="none" w:sz="0" w:space="0" w:color="auto"/>
                      </w:divBdr>
                    </w:div>
                  </w:divsChild>
                </w:div>
                <w:div w:id="872422170">
                  <w:marLeft w:val="0"/>
                  <w:marRight w:val="0"/>
                  <w:marTop w:val="0"/>
                  <w:marBottom w:val="0"/>
                  <w:divBdr>
                    <w:top w:val="none" w:sz="0" w:space="0" w:color="auto"/>
                    <w:left w:val="none" w:sz="0" w:space="0" w:color="auto"/>
                    <w:bottom w:val="none" w:sz="0" w:space="0" w:color="auto"/>
                    <w:right w:val="none" w:sz="0" w:space="0" w:color="auto"/>
                  </w:divBdr>
                  <w:divsChild>
                    <w:div w:id="1673944192">
                      <w:marLeft w:val="0"/>
                      <w:marRight w:val="0"/>
                      <w:marTop w:val="0"/>
                      <w:marBottom w:val="0"/>
                      <w:divBdr>
                        <w:top w:val="none" w:sz="0" w:space="0" w:color="auto"/>
                        <w:left w:val="none" w:sz="0" w:space="0" w:color="auto"/>
                        <w:bottom w:val="none" w:sz="0" w:space="0" w:color="auto"/>
                        <w:right w:val="none" w:sz="0" w:space="0" w:color="auto"/>
                      </w:divBdr>
                    </w:div>
                  </w:divsChild>
                </w:div>
                <w:div w:id="1003779043">
                  <w:marLeft w:val="0"/>
                  <w:marRight w:val="0"/>
                  <w:marTop w:val="0"/>
                  <w:marBottom w:val="0"/>
                  <w:divBdr>
                    <w:top w:val="none" w:sz="0" w:space="0" w:color="auto"/>
                    <w:left w:val="none" w:sz="0" w:space="0" w:color="auto"/>
                    <w:bottom w:val="none" w:sz="0" w:space="0" w:color="auto"/>
                    <w:right w:val="none" w:sz="0" w:space="0" w:color="auto"/>
                  </w:divBdr>
                  <w:divsChild>
                    <w:div w:id="741025152">
                      <w:marLeft w:val="0"/>
                      <w:marRight w:val="0"/>
                      <w:marTop w:val="0"/>
                      <w:marBottom w:val="0"/>
                      <w:divBdr>
                        <w:top w:val="none" w:sz="0" w:space="0" w:color="auto"/>
                        <w:left w:val="none" w:sz="0" w:space="0" w:color="auto"/>
                        <w:bottom w:val="none" w:sz="0" w:space="0" w:color="auto"/>
                        <w:right w:val="none" w:sz="0" w:space="0" w:color="auto"/>
                      </w:divBdr>
                    </w:div>
                  </w:divsChild>
                </w:div>
                <w:div w:id="1045985349">
                  <w:marLeft w:val="0"/>
                  <w:marRight w:val="0"/>
                  <w:marTop w:val="0"/>
                  <w:marBottom w:val="0"/>
                  <w:divBdr>
                    <w:top w:val="none" w:sz="0" w:space="0" w:color="auto"/>
                    <w:left w:val="none" w:sz="0" w:space="0" w:color="auto"/>
                    <w:bottom w:val="none" w:sz="0" w:space="0" w:color="auto"/>
                    <w:right w:val="none" w:sz="0" w:space="0" w:color="auto"/>
                  </w:divBdr>
                  <w:divsChild>
                    <w:div w:id="1856843591">
                      <w:marLeft w:val="0"/>
                      <w:marRight w:val="0"/>
                      <w:marTop w:val="0"/>
                      <w:marBottom w:val="0"/>
                      <w:divBdr>
                        <w:top w:val="none" w:sz="0" w:space="0" w:color="auto"/>
                        <w:left w:val="none" w:sz="0" w:space="0" w:color="auto"/>
                        <w:bottom w:val="none" w:sz="0" w:space="0" w:color="auto"/>
                        <w:right w:val="none" w:sz="0" w:space="0" w:color="auto"/>
                      </w:divBdr>
                    </w:div>
                  </w:divsChild>
                </w:div>
                <w:div w:id="1054159416">
                  <w:marLeft w:val="0"/>
                  <w:marRight w:val="0"/>
                  <w:marTop w:val="0"/>
                  <w:marBottom w:val="0"/>
                  <w:divBdr>
                    <w:top w:val="none" w:sz="0" w:space="0" w:color="auto"/>
                    <w:left w:val="none" w:sz="0" w:space="0" w:color="auto"/>
                    <w:bottom w:val="none" w:sz="0" w:space="0" w:color="auto"/>
                    <w:right w:val="none" w:sz="0" w:space="0" w:color="auto"/>
                  </w:divBdr>
                  <w:divsChild>
                    <w:div w:id="516652830">
                      <w:marLeft w:val="0"/>
                      <w:marRight w:val="0"/>
                      <w:marTop w:val="0"/>
                      <w:marBottom w:val="0"/>
                      <w:divBdr>
                        <w:top w:val="none" w:sz="0" w:space="0" w:color="auto"/>
                        <w:left w:val="none" w:sz="0" w:space="0" w:color="auto"/>
                        <w:bottom w:val="none" w:sz="0" w:space="0" w:color="auto"/>
                        <w:right w:val="none" w:sz="0" w:space="0" w:color="auto"/>
                      </w:divBdr>
                    </w:div>
                  </w:divsChild>
                </w:div>
                <w:div w:id="1058212162">
                  <w:marLeft w:val="0"/>
                  <w:marRight w:val="0"/>
                  <w:marTop w:val="0"/>
                  <w:marBottom w:val="0"/>
                  <w:divBdr>
                    <w:top w:val="none" w:sz="0" w:space="0" w:color="auto"/>
                    <w:left w:val="none" w:sz="0" w:space="0" w:color="auto"/>
                    <w:bottom w:val="none" w:sz="0" w:space="0" w:color="auto"/>
                    <w:right w:val="none" w:sz="0" w:space="0" w:color="auto"/>
                  </w:divBdr>
                  <w:divsChild>
                    <w:div w:id="552350121">
                      <w:marLeft w:val="0"/>
                      <w:marRight w:val="0"/>
                      <w:marTop w:val="0"/>
                      <w:marBottom w:val="0"/>
                      <w:divBdr>
                        <w:top w:val="none" w:sz="0" w:space="0" w:color="auto"/>
                        <w:left w:val="none" w:sz="0" w:space="0" w:color="auto"/>
                        <w:bottom w:val="none" w:sz="0" w:space="0" w:color="auto"/>
                        <w:right w:val="none" w:sz="0" w:space="0" w:color="auto"/>
                      </w:divBdr>
                    </w:div>
                  </w:divsChild>
                </w:div>
                <w:div w:id="1063798206">
                  <w:marLeft w:val="0"/>
                  <w:marRight w:val="0"/>
                  <w:marTop w:val="0"/>
                  <w:marBottom w:val="0"/>
                  <w:divBdr>
                    <w:top w:val="none" w:sz="0" w:space="0" w:color="auto"/>
                    <w:left w:val="none" w:sz="0" w:space="0" w:color="auto"/>
                    <w:bottom w:val="none" w:sz="0" w:space="0" w:color="auto"/>
                    <w:right w:val="none" w:sz="0" w:space="0" w:color="auto"/>
                  </w:divBdr>
                  <w:divsChild>
                    <w:div w:id="1365789846">
                      <w:marLeft w:val="0"/>
                      <w:marRight w:val="0"/>
                      <w:marTop w:val="0"/>
                      <w:marBottom w:val="0"/>
                      <w:divBdr>
                        <w:top w:val="none" w:sz="0" w:space="0" w:color="auto"/>
                        <w:left w:val="none" w:sz="0" w:space="0" w:color="auto"/>
                        <w:bottom w:val="none" w:sz="0" w:space="0" w:color="auto"/>
                        <w:right w:val="none" w:sz="0" w:space="0" w:color="auto"/>
                      </w:divBdr>
                    </w:div>
                  </w:divsChild>
                </w:div>
                <w:div w:id="1137260263">
                  <w:marLeft w:val="0"/>
                  <w:marRight w:val="0"/>
                  <w:marTop w:val="0"/>
                  <w:marBottom w:val="0"/>
                  <w:divBdr>
                    <w:top w:val="none" w:sz="0" w:space="0" w:color="auto"/>
                    <w:left w:val="none" w:sz="0" w:space="0" w:color="auto"/>
                    <w:bottom w:val="none" w:sz="0" w:space="0" w:color="auto"/>
                    <w:right w:val="none" w:sz="0" w:space="0" w:color="auto"/>
                  </w:divBdr>
                  <w:divsChild>
                    <w:div w:id="1015114181">
                      <w:marLeft w:val="0"/>
                      <w:marRight w:val="0"/>
                      <w:marTop w:val="0"/>
                      <w:marBottom w:val="0"/>
                      <w:divBdr>
                        <w:top w:val="none" w:sz="0" w:space="0" w:color="auto"/>
                        <w:left w:val="none" w:sz="0" w:space="0" w:color="auto"/>
                        <w:bottom w:val="none" w:sz="0" w:space="0" w:color="auto"/>
                        <w:right w:val="none" w:sz="0" w:space="0" w:color="auto"/>
                      </w:divBdr>
                    </w:div>
                  </w:divsChild>
                </w:div>
                <w:div w:id="1166746361">
                  <w:marLeft w:val="0"/>
                  <w:marRight w:val="0"/>
                  <w:marTop w:val="0"/>
                  <w:marBottom w:val="0"/>
                  <w:divBdr>
                    <w:top w:val="none" w:sz="0" w:space="0" w:color="auto"/>
                    <w:left w:val="none" w:sz="0" w:space="0" w:color="auto"/>
                    <w:bottom w:val="none" w:sz="0" w:space="0" w:color="auto"/>
                    <w:right w:val="none" w:sz="0" w:space="0" w:color="auto"/>
                  </w:divBdr>
                  <w:divsChild>
                    <w:div w:id="1297102934">
                      <w:marLeft w:val="0"/>
                      <w:marRight w:val="0"/>
                      <w:marTop w:val="0"/>
                      <w:marBottom w:val="0"/>
                      <w:divBdr>
                        <w:top w:val="none" w:sz="0" w:space="0" w:color="auto"/>
                        <w:left w:val="none" w:sz="0" w:space="0" w:color="auto"/>
                        <w:bottom w:val="none" w:sz="0" w:space="0" w:color="auto"/>
                        <w:right w:val="none" w:sz="0" w:space="0" w:color="auto"/>
                      </w:divBdr>
                    </w:div>
                  </w:divsChild>
                </w:div>
                <w:div w:id="1244992759">
                  <w:marLeft w:val="0"/>
                  <w:marRight w:val="0"/>
                  <w:marTop w:val="0"/>
                  <w:marBottom w:val="0"/>
                  <w:divBdr>
                    <w:top w:val="none" w:sz="0" w:space="0" w:color="auto"/>
                    <w:left w:val="none" w:sz="0" w:space="0" w:color="auto"/>
                    <w:bottom w:val="none" w:sz="0" w:space="0" w:color="auto"/>
                    <w:right w:val="none" w:sz="0" w:space="0" w:color="auto"/>
                  </w:divBdr>
                  <w:divsChild>
                    <w:div w:id="179779907">
                      <w:marLeft w:val="0"/>
                      <w:marRight w:val="0"/>
                      <w:marTop w:val="0"/>
                      <w:marBottom w:val="0"/>
                      <w:divBdr>
                        <w:top w:val="none" w:sz="0" w:space="0" w:color="auto"/>
                        <w:left w:val="none" w:sz="0" w:space="0" w:color="auto"/>
                        <w:bottom w:val="none" w:sz="0" w:space="0" w:color="auto"/>
                        <w:right w:val="none" w:sz="0" w:space="0" w:color="auto"/>
                      </w:divBdr>
                    </w:div>
                  </w:divsChild>
                </w:div>
                <w:div w:id="1248727770">
                  <w:marLeft w:val="0"/>
                  <w:marRight w:val="0"/>
                  <w:marTop w:val="0"/>
                  <w:marBottom w:val="0"/>
                  <w:divBdr>
                    <w:top w:val="none" w:sz="0" w:space="0" w:color="auto"/>
                    <w:left w:val="none" w:sz="0" w:space="0" w:color="auto"/>
                    <w:bottom w:val="none" w:sz="0" w:space="0" w:color="auto"/>
                    <w:right w:val="none" w:sz="0" w:space="0" w:color="auto"/>
                  </w:divBdr>
                  <w:divsChild>
                    <w:div w:id="1601834384">
                      <w:marLeft w:val="0"/>
                      <w:marRight w:val="0"/>
                      <w:marTop w:val="0"/>
                      <w:marBottom w:val="0"/>
                      <w:divBdr>
                        <w:top w:val="none" w:sz="0" w:space="0" w:color="auto"/>
                        <w:left w:val="none" w:sz="0" w:space="0" w:color="auto"/>
                        <w:bottom w:val="none" w:sz="0" w:space="0" w:color="auto"/>
                        <w:right w:val="none" w:sz="0" w:space="0" w:color="auto"/>
                      </w:divBdr>
                    </w:div>
                  </w:divsChild>
                </w:div>
                <w:div w:id="1257906262">
                  <w:marLeft w:val="0"/>
                  <w:marRight w:val="0"/>
                  <w:marTop w:val="0"/>
                  <w:marBottom w:val="0"/>
                  <w:divBdr>
                    <w:top w:val="none" w:sz="0" w:space="0" w:color="auto"/>
                    <w:left w:val="none" w:sz="0" w:space="0" w:color="auto"/>
                    <w:bottom w:val="none" w:sz="0" w:space="0" w:color="auto"/>
                    <w:right w:val="none" w:sz="0" w:space="0" w:color="auto"/>
                  </w:divBdr>
                  <w:divsChild>
                    <w:div w:id="361974814">
                      <w:marLeft w:val="0"/>
                      <w:marRight w:val="0"/>
                      <w:marTop w:val="0"/>
                      <w:marBottom w:val="0"/>
                      <w:divBdr>
                        <w:top w:val="none" w:sz="0" w:space="0" w:color="auto"/>
                        <w:left w:val="none" w:sz="0" w:space="0" w:color="auto"/>
                        <w:bottom w:val="none" w:sz="0" w:space="0" w:color="auto"/>
                        <w:right w:val="none" w:sz="0" w:space="0" w:color="auto"/>
                      </w:divBdr>
                    </w:div>
                  </w:divsChild>
                </w:div>
                <w:div w:id="1274825958">
                  <w:marLeft w:val="0"/>
                  <w:marRight w:val="0"/>
                  <w:marTop w:val="0"/>
                  <w:marBottom w:val="0"/>
                  <w:divBdr>
                    <w:top w:val="none" w:sz="0" w:space="0" w:color="auto"/>
                    <w:left w:val="none" w:sz="0" w:space="0" w:color="auto"/>
                    <w:bottom w:val="none" w:sz="0" w:space="0" w:color="auto"/>
                    <w:right w:val="none" w:sz="0" w:space="0" w:color="auto"/>
                  </w:divBdr>
                  <w:divsChild>
                    <w:div w:id="510144087">
                      <w:marLeft w:val="0"/>
                      <w:marRight w:val="0"/>
                      <w:marTop w:val="0"/>
                      <w:marBottom w:val="0"/>
                      <w:divBdr>
                        <w:top w:val="none" w:sz="0" w:space="0" w:color="auto"/>
                        <w:left w:val="none" w:sz="0" w:space="0" w:color="auto"/>
                        <w:bottom w:val="none" w:sz="0" w:space="0" w:color="auto"/>
                        <w:right w:val="none" w:sz="0" w:space="0" w:color="auto"/>
                      </w:divBdr>
                    </w:div>
                  </w:divsChild>
                </w:div>
                <w:div w:id="1309673161">
                  <w:marLeft w:val="0"/>
                  <w:marRight w:val="0"/>
                  <w:marTop w:val="0"/>
                  <w:marBottom w:val="0"/>
                  <w:divBdr>
                    <w:top w:val="none" w:sz="0" w:space="0" w:color="auto"/>
                    <w:left w:val="none" w:sz="0" w:space="0" w:color="auto"/>
                    <w:bottom w:val="none" w:sz="0" w:space="0" w:color="auto"/>
                    <w:right w:val="none" w:sz="0" w:space="0" w:color="auto"/>
                  </w:divBdr>
                  <w:divsChild>
                    <w:div w:id="36009067">
                      <w:marLeft w:val="0"/>
                      <w:marRight w:val="0"/>
                      <w:marTop w:val="0"/>
                      <w:marBottom w:val="0"/>
                      <w:divBdr>
                        <w:top w:val="none" w:sz="0" w:space="0" w:color="auto"/>
                        <w:left w:val="none" w:sz="0" w:space="0" w:color="auto"/>
                        <w:bottom w:val="none" w:sz="0" w:space="0" w:color="auto"/>
                        <w:right w:val="none" w:sz="0" w:space="0" w:color="auto"/>
                      </w:divBdr>
                    </w:div>
                  </w:divsChild>
                </w:div>
                <w:div w:id="1337534386">
                  <w:marLeft w:val="0"/>
                  <w:marRight w:val="0"/>
                  <w:marTop w:val="0"/>
                  <w:marBottom w:val="0"/>
                  <w:divBdr>
                    <w:top w:val="none" w:sz="0" w:space="0" w:color="auto"/>
                    <w:left w:val="none" w:sz="0" w:space="0" w:color="auto"/>
                    <w:bottom w:val="none" w:sz="0" w:space="0" w:color="auto"/>
                    <w:right w:val="none" w:sz="0" w:space="0" w:color="auto"/>
                  </w:divBdr>
                  <w:divsChild>
                    <w:div w:id="1691103808">
                      <w:marLeft w:val="0"/>
                      <w:marRight w:val="0"/>
                      <w:marTop w:val="0"/>
                      <w:marBottom w:val="0"/>
                      <w:divBdr>
                        <w:top w:val="none" w:sz="0" w:space="0" w:color="auto"/>
                        <w:left w:val="none" w:sz="0" w:space="0" w:color="auto"/>
                        <w:bottom w:val="none" w:sz="0" w:space="0" w:color="auto"/>
                        <w:right w:val="none" w:sz="0" w:space="0" w:color="auto"/>
                      </w:divBdr>
                    </w:div>
                  </w:divsChild>
                </w:div>
                <w:div w:id="1566187267">
                  <w:marLeft w:val="0"/>
                  <w:marRight w:val="0"/>
                  <w:marTop w:val="0"/>
                  <w:marBottom w:val="0"/>
                  <w:divBdr>
                    <w:top w:val="none" w:sz="0" w:space="0" w:color="auto"/>
                    <w:left w:val="none" w:sz="0" w:space="0" w:color="auto"/>
                    <w:bottom w:val="none" w:sz="0" w:space="0" w:color="auto"/>
                    <w:right w:val="none" w:sz="0" w:space="0" w:color="auto"/>
                  </w:divBdr>
                  <w:divsChild>
                    <w:div w:id="255406126">
                      <w:marLeft w:val="0"/>
                      <w:marRight w:val="0"/>
                      <w:marTop w:val="0"/>
                      <w:marBottom w:val="0"/>
                      <w:divBdr>
                        <w:top w:val="none" w:sz="0" w:space="0" w:color="auto"/>
                        <w:left w:val="none" w:sz="0" w:space="0" w:color="auto"/>
                        <w:bottom w:val="none" w:sz="0" w:space="0" w:color="auto"/>
                        <w:right w:val="none" w:sz="0" w:space="0" w:color="auto"/>
                      </w:divBdr>
                    </w:div>
                  </w:divsChild>
                </w:div>
                <w:div w:id="1616987044">
                  <w:marLeft w:val="0"/>
                  <w:marRight w:val="0"/>
                  <w:marTop w:val="0"/>
                  <w:marBottom w:val="0"/>
                  <w:divBdr>
                    <w:top w:val="none" w:sz="0" w:space="0" w:color="auto"/>
                    <w:left w:val="none" w:sz="0" w:space="0" w:color="auto"/>
                    <w:bottom w:val="none" w:sz="0" w:space="0" w:color="auto"/>
                    <w:right w:val="none" w:sz="0" w:space="0" w:color="auto"/>
                  </w:divBdr>
                  <w:divsChild>
                    <w:div w:id="977151355">
                      <w:marLeft w:val="0"/>
                      <w:marRight w:val="0"/>
                      <w:marTop w:val="0"/>
                      <w:marBottom w:val="0"/>
                      <w:divBdr>
                        <w:top w:val="none" w:sz="0" w:space="0" w:color="auto"/>
                        <w:left w:val="none" w:sz="0" w:space="0" w:color="auto"/>
                        <w:bottom w:val="none" w:sz="0" w:space="0" w:color="auto"/>
                        <w:right w:val="none" w:sz="0" w:space="0" w:color="auto"/>
                      </w:divBdr>
                    </w:div>
                  </w:divsChild>
                </w:div>
                <w:div w:id="1730690640">
                  <w:marLeft w:val="0"/>
                  <w:marRight w:val="0"/>
                  <w:marTop w:val="0"/>
                  <w:marBottom w:val="0"/>
                  <w:divBdr>
                    <w:top w:val="none" w:sz="0" w:space="0" w:color="auto"/>
                    <w:left w:val="none" w:sz="0" w:space="0" w:color="auto"/>
                    <w:bottom w:val="none" w:sz="0" w:space="0" w:color="auto"/>
                    <w:right w:val="none" w:sz="0" w:space="0" w:color="auto"/>
                  </w:divBdr>
                  <w:divsChild>
                    <w:div w:id="1685672695">
                      <w:marLeft w:val="0"/>
                      <w:marRight w:val="0"/>
                      <w:marTop w:val="0"/>
                      <w:marBottom w:val="0"/>
                      <w:divBdr>
                        <w:top w:val="none" w:sz="0" w:space="0" w:color="auto"/>
                        <w:left w:val="none" w:sz="0" w:space="0" w:color="auto"/>
                        <w:bottom w:val="none" w:sz="0" w:space="0" w:color="auto"/>
                        <w:right w:val="none" w:sz="0" w:space="0" w:color="auto"/>
                      </w:divBdr>
                    </w:div>
                  </w:divsChild>
                </w:div>
                <w:div w:id="1910728135">
                  <w:marLeft w:val="0"/>
                  <w:marRight w:val="0"/>
                  <w:marTop w:val="0"/>
                  <w:marBottom w:val="0"/>
                  <w:divBdr>
                    <w:top w:val="none" w:sz="0" w:space="0" w:color="auto"/>
                    <w:left w:val="none" w:sz="0" w:space="0" w:color="auto"/>
                    <w:bottom w:val="none" w:sz="0" w:space="0" w:color="auto"/>
                    <w:right w:val="none" w:sz="0" w:space="0" w:color="auto"/>
                  </w:divBdr>
                  <w:divsChild>
                    <w:div w:id="748573398">
                      <w:marLeft w:val="0"/>
                      <w:marRight w:val="0"/>
                      <w:marTop w:val="0"/>
                      <w:marBottom w:val="0"/>
                      <w:divBdr>
                        <w:top w:val="none" w:sz="0" w:space="0" w:color="auto"/>
                        <w:left w:val="none" w:sz="0" w:space="0" w:color="auto"/>
                        <w:bottom w:val="none" w:sz="0" w:space="0" w:color="auto"/>
                        <w:right w:val="none" w:sz="0" w:space="0" w:color="auto"/>
                      </w:divBdr>
                    </w:div>
                  </w:divsChild>
                </w:div>
                <w:div w:id="1913542352">
                  <w:marLeft w:val="0"/>
                  <w:marRight w:val="0"/>
                  <w:marTop w:val="0"/>
                  <w:marBottom w:val="0"/>
                  <w:divBdr>
                    <w:top w:val="none" w:sz="0" w:space="0" w:color="auto"/>
                    <w:left w:val="none" w:sz="0" w:space="0" w:color="auto"/>
                    <w:bottom w:val="none" w:sz="0" w:space="0" w:color="auto"/>
                    <w:right w:val="none" w:sz="0" w:space="0" w:color="auto"/>
                  </w:divBdr>
                  <w:divsChild>
                    <w:div w:id="478965614">
                      <w:marLeft w:val="0"/>
                      <w:marRight w:val="0"/>
                      <w:marTop w:val="0"/>
                      <w:marBottom w:val="0"/>
                      <w:divBdr>
                        <w:top w:val="none" w:sz="0" w:space="0" w:color="auto"/>
                        <w:left w:val="none" w:sz="0" w:space="0" w:color="auto"/>
                        <w:bottom w:val="none" w:sz="0" w:space="0" w:color="auto"/>
                        <w:right w:val="none" w:sz="0" w:space="0" w:color="auto"/>
                      </w:divBdr>
                    </w:div>
                  </w:divsChild>
                </w:div>
                <w:div w:id="1953854787">
                  <w:marLeft w:val="0"/>
                  <w:marRight w:val="0"/>
                  <w:marTop w:val="0"/>
                  <w:marBottom w:val="0"/>
                  <w:divBdr>
                    <w:top w:val="none" w:sz="0" w:space="0" w:color="auto"/>
                    <w:left w:val="none" w:sz="0" w:space="0" w:color="auto"/>
                    <w:bottom w:val="none" w:sz="0" w:space="0" w:color="auto"/>
                    <w:right w:val="none" w:sz="0" w:space="0" w:color="auto"/>
                  </w:divBdr>
                  <w:divsChild>
                    <w:div w:id="1026062287">
                      <w:marLeft w:val="0"/>
                      <w:marRight w:val="0"/>
                      <w:marTop w:val="0"/>
                      <w:marBottom w:val="0"/>
                      <w:divBdr>
                        <w:top w:val="none" w:sz="0" w:space="0" w:color="auto"/>
                        <w:left w:val="none" w:sz="0" w:space="0" w:color="auto"/>
                        <w:bottom w:val="none" w:sz="0" w:space="0" w:color="auto"/>
                        <w:right w:val="none" w:sz="0" w:space="0" w:color="auto"/>
                      </w:divBdr>
                    </w:div>
                  </w:divsChild>
                </w:div>
                <w:div w:id="2034107012">
                  <w:marLeft w:val="0"/>
                  <w:marRight w:val="0"/>
                  <w:marTop w:val="0"/>
                  <w:marBottom w:val="0"/>
                  <w:divBdr>
                    <w:top w:val="none" w:sz="0" w:space="0" w:color="auto"/>
                    <w:left w:val="none" w:sz="0" w:space="0" w:color="auto"/>
                    <w:bottom w:val="none" w:sz="0" w:space="0" w:color="auto"/>
                    <w:right w:val="none" w:sz="0" w:space="0" w:color="auto"/>
                  </w:divBdr>
                  <w:divsChild>
                    <w:div w:id="50036521">
                      <w:marLeft w:val="0"/>
                      <w:marRight w:val="0"/>
                      <w:marTop w:val="0"/>
                      <w:marBottom w:val="0"/>
                      <w:divBdr>
                        <w:top w:val="none" w:sz="0" w:space="0" w:color="auto"/>
                        <w:left w:val="none" w:sz="0" w:space="0" w:color="auto"/>
                        <w:bottom w:val="none" w:sz="0" w:space="0" w:color="auto"/>
                        <w:right w:val="none" w:sz="0" w:space="0" w:color="auto"/>
                      </w:divBdr>
                    </w:div>
                  </w:divsChild>
                </w:div>
                <w:div w:id="2064477041">
                  <w:marLeft w:val="0"/>
                  <w:marRight w:val="0"/>
                  <w:marTop w:val="0"/>
                  <w:marBottom w:val="0"/>
                  <w:divBdr>
                    <w:top w:val="none" w:sz="0" w:space="0" w:color="auto"/>
                    <w:left w:val="none" w:sz="0" w:space="0" w:color="auto"/>
                    <w:bottom w:val="none" w:sz="0" w:space="0" w:color="auto"/>
                    <w:right w:val="none" w:sz="0" w:space="0" w:color="auto"/>
                  </w:divBdr>
                  <w:divsChild>
                    <w:div w:id="32775250">
                      <w:marLeft w:val="0"/>
                      <w:marRight w:val="0"/>
                      <w:marTop w:val="0"/>
                      <w:marBottom w:val="0"/>
                      <w:divBdr>
                        <w:top w:val="none" w:sz="0" w:space="0" w:color="auto"/>
                        <w:left w:val="none" w:sz="0" w:space="0" w:color="auto"/>
                        <w:bottom w:val="none" w:sz="0" w:space="0" w:color="auto"/>
                        <w:right w:val="none" w:sz="0" w:space="0" w:color="auto"/>
                      </w:divBdr>
                    </w:div>
                  </w:divsChild>
                </w:div>
                <w:div w:id="2096317721">
                  <w:marLeft w:val="0"/>
                  <w:marRight w:val="0"/>
                  <w:marTop w:val="0"/>
                  <w:marBottom w:val="0"/>
                  <w:divBdr>
                    <w:top w:val="none" w:sz="0" w:space="0" w:color="auto"/>
                    <w:left w:val="none" w:sz="0" w:space="0" w:color="auto"/>
                    <w:bottom w:val="none" w:sz="0" w:space="0" w:color="auto"/>
                    <w:right w:val="none" w:sz="0" w:space="0" w:color="auto"/>
                  </w:divBdr>
                  <w:divsChild>
                    <w:div w:id="1997106724">
                      <w:marLeft w:val="0"/>
                      <w:marRight w:val="0"/>
                      <w:marTop w:val="0"/>
                      <w:marBottom w:val="0"/>
                      <w:divBdr>
                        <w:top w:val="none" w:sz="0" w:space="0" w:color="auto"/>
                        <w:left w:val="none" w:sz="0" w:space="0" w:color="auto"/>
                        <w:bottom w:val="none" w:sz="0" w:space="0" w:color="auto"/>
                        <w:right w:val="none" w:sz="0" w:space="0" w:color="auto"/>
                      </w:divBdr>
                    </w:div>
                  </w:divsChild>
                </w:div>
                <w:div w:id="2111732302">
                  <w:marLeft w:val="0"/>
                  <w:marRight w:val="0"/>
                  <w:marTop w:val="0"/>
                  <w:marBottom w:val="0"/>
                  <w:divBdr>
                    <w:top w:val="none" w:sz="0" w:space="0" w:color="auto"/>
                    <w:left w:val="none" w:sz="0" w:space="0" w:color="auto"/>
                    <w:bottom w:val="none" w:sz="0" w:space="0" w:color="auto"/>
                    <w:right w:val="none" w:sz="0" w:space="0" w:color="auto"/>
                  </w:divBdr>
                  <w:divsChild>
                    <w:div w:id="835610150">
                      <w:marLeft w:val="0"/>
                      <w:marRight w:val="0"/>
                      <w:marTop w:val="0"/>
                      <w:marBottom w:val="0"/>
                      <w:divBdr>
                        <w:top w:val="none" w:sz="0" w:space="0" w:color="auto"/>
                        <w:left w:val="none" w:sz="0" w:space="0" w:color="auto"/>
                        <w:bottom w:val="none" w:sz="0" w:space="0" w:color="auto"/>
                        <w:right w:val="none" w:sz="0" w:space="0" w:color="auto"/>
                      </w:divBdr>
                    </w:div>
                    <w:div w:id="17491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2673">
          <w:marLeft w:val="0"/>
          <w:marRight w:val="0"/>
          <w:marTop w:val="0"/>
          <w:marBottom w:val="0"/>
          <w:divBdr>
            <w:top w:val="none" w:sz="0" w:space="0" w:color="auto"/>
            <w:left w:val="none" w:sz="0" w:space="0" w:color="auto"/>
            <w:bottom w:val="none" w:sz="0" w:space="0" w:color="auto"/>
            <w:right w:val="none" w:sz="0" w:space="0" w:color="auto"/>
          </w:divBdr>
        </w:div>
        <w:div w:id="650869724">
          <w:marLeft w:val="0"/>
          <w:marRight w:val="0"/>
          <w:marTop w:val="0"/>
          <w:marBottom w:val="0"/>
          <w:divBdr>
            <w:top w:val="none" w:sz="0" w:space="0" w:color="auto"/>
            <w:left w:val="none" w:sz="0" w:space="0" w:color="auto"/>
            <w:bottom w:val="none" w:sz="0" w:space="0" w:color="auto"/>
            <w:right w:val="none" w:sz="0" w:space="0" w:color="auto"/>
          </w:divBdr>
          <w:divsChild>
            <w:div w:id="17969313">
              <w:marLeft w:val="0"/>
              <w:marRight w:val="0"/>
              <w:marTop w:val="0"/>
              <w:marBottom w:val="0"/>
              <w:divBdr>
                <w:top w:val="none" w:sz="0" w:space="0" w:color="auto"/>
                <w:left w:val="none" w:sz="0" w:space="0" w:color="auto"/>
                <w:bottom w:val="none" w:sz="0" w:space="0" w:color="auto"/>
                <w:right w:val="none" w:sz="0" w:space="0" w:color="auto"/>
              </w:divBdr>
            </w:div>
            <w:div w:id="223293709">
              <w:marLeft w:val="0"/>
              <w:marRight w:val="0"/>
              <w:marTop w:val="0"/>
              <w:marBottom w:val="0"/>
              <w:divBdr>
                <w:top w:val="none" w:sz="0" w:space="0" w:color="auto"/>
                <w:left w:val="none" w:sz="0" w:space="0" w:color="auto"/>
                <w:bottom w:val="none" w:sz="0" w:space="0" w:color="auto"/>
                <w:right w:val="none" w:sz="0" w:space="0" w:color="auto"/>
              </w:divBdr>
            </w:div>
            <w:div w:id="520124286">
              <w:marLeft w:val="0"/>
              <w:marRight w:val="0"/>
              <w:marTop w:val="0"/>
              <w:marBottom w:val="0"/>
              <w:divBdr>
                <w:top w:val="none" w:sz="0" w:space="0" w:color="auto"/>
                <w:left w:val="none" w:sz="0" w:space="0" w:color="auto"/>
                <w:bottom w:val="none" w:sz="0" w:space="0" w:color="auto"/>
                <w:right w:val="none" w:sz="0" w:space="0" w:color="auto"/>
              </w:divBdr>
            </w:div>
            <w:div w:id="1357538154">
              <w:marLeft w:val="0"/>
              <w:marRight w:val="0"/>
              <w:marTop w:val="0"/>
              <w:marBottom w:val="0"/>
              <w:divBdr>
                <w:top w:val="none" w:sz="0" w:space="0" w:color="auto"/>
                <w:left w:val="none" w:sz="0" w:space="0" w:color="auto"/>
                <w:bottom w:val="none" w:sz="0" w:space="0" w:color="auto"/>
                <w:right w:val="none" w:sz="0" w:space="0" w:color="auto"/>
              </w:divBdr>
            </w:div>
            <w:div w:id="1877886291">
              <w:marLeft w:val="0"/>
              <w:marRight w:val="0"/>
              <w:marTop w:val="0"/>
              <w:marBottom w:val="0"/>
              <w:divBdr>
                <w:top w:val="none" w:sz="0" w:space="0" w:color="auto"/>
                <w:left w:val="none" w:sz="0" w:space="0" w:color="auto"/>
                <w:bottom w:val="none" w:sz="0" w:space="0" w:color="auto"/>
                <w:right w:val="none" w:sz="0" w:space="0" w:color="auto"/>
              </w:divBdr>
            </w:div>
          </w:divsChild>
        </w:div>
        <w:div w:id="655063070">
          <w:marLeft w:val="0"/>
          <w:marRight w:val="0"/>
          <w:marTop w:val="0"/>
          <w:marBottom w:val="0"/>
          <w:divBdr>
            <w:top w:val="none" w:sz="0" w:space="0" w:color="auto"/>
            <w:left w:val="none" w:sz="0" w:space="0" w:color="auto"/>
            <w:bottom w:val="none" w:sz="0" w:space="0" w:color="auto"/>
            <w:right w:val="none" w:sz="0" w:space="0" w:color="auto"/>
          </w:divBdr>
        </w:div>
        <w:div w:id="657534011">
          <w:marLeft w:val="0"/>
          <w:marRight w:val="0"/>
          <w:marTop w:val="0"/>
          <w:marBottom w:val="0"/>
          <w:divBdr>
            <w:top w:val="none" w:sz="0" w:space="0" w:color="auto"/>
            <w:left w:val="none" w:sz="0" w:space="0" w:color="auto"/>
            <w:bottom w:val="none" w:sz="0" w:space="0" w:color="auto"/>
            <w:right w:val="none" w:sz="0" w:space="0" w:color="auto"/>
          </w:divBdr>
          <w:divsChild>
            <w:div w:id="835653427">
              <w:marLeft w:val="0"/>
              <w:marRight w:val="0"/>
              <w:marTop w:val="0"/>
              <w:marBottom w:val="0"/>
              <w:divBdr>
                <w:top w:val="none" w:sz="0" w:space="0" w:color="auto"/>
                <w:left w:val="none" w:sz="0" w:space="0" w:color="auto"/>
                <w:bottom w:val="none" w:sz="0" w:space="0" w:color="auto"/>
                <w:right w:val="none" w:sz="0" w:space="0" w:color="auto"/>
              </w:divBdr>
            </w:div>
            <w:div w:id="1005938900">
              <w:marLeft w:val="0"/>
              <w:marRight w:val="0"/>
              <w:marTop w:val="0"/>
              <w:marBottom w:val="0"/>
              <w:divBdr>
                <w:top w:val="none" w:sz="0" w:space="0" w:color="auto"/>
                <w:left w:val="none" w:sz="0" w:space="0" w:color="auto"/>
                <w:bottom w:val="none" w:sz="0" w:space="0" w:color="auto"/>
                <w:right w:val="none" w:sz="0" w:space="0" w:color="auto"/>
              </w:divBdr>
            </w:div>
            <w:div w:id="1333264525">
              <w:marLeft w:val="0"/>
              <w:marRight w:val="0"/>
              <w:marTop w:val="0"/>
              <w:marBottom w:val="0"/>
              <w:divBdr>
                <w:top w:val="none" w:sz="0" w:space="0" w:color="auto"/>
                <w:left w:val="none" w:sz="0" w:space="0" w:color="auto"/>
                <w:bottom w:val="none" w:sz="0" w:space="0" w:color="auto"/>
                <w:right w:val="none" w:sz="0" w:space="0" w:color="auto"/>
              </w:divBdr>
            </w:div>
          </w:divsChild>
        </w:div>
        <w:div w:id="659312584">
          <w:marLeft w:val="0"/>
          <w:marRight w:val="0"/>
          <w:marTop w:val="0"/>
          <w:marBottom w:val="0"/>
          <w:divBdr>
            <w:top w:val="none" w:sz="0" w:space="0" w:color="auto"/>
            <w:left w:val="none" w:sz="0" w:space="0" w:color="auto"/>
            <w:bottom w:val="none" w:sz="0" w:space="0" w:color="auto"/>
            <w:right w:val="none" w:sz="0" w:space="0" w:color="auto"/>
          </w:divBdr>
          <w:divsChild>
            <w:div w:id="260799675">
              <w:marLeft w:val="0"/>
              <w:marRight w:val="0"/>
              <w:marTop w:val="0"/>
              <w:marBottom w:val="0"/>
              <w:divBdr>
                <w:top w:val="none" w:sz="0" w:space="0" w:color="auto"/>
                <w:left w:val="none" w:sz="0" w:space="0" w:color="auto"/>
                <w:bottom w:val="none" w:sz="0" w:space="0" w:color="auto"/>
                <w:right w:val="none" w:sz="0" w:space="0" w:color="auto"/>
              </w:divBdr>
            </w:div>
            <w:div w:id="851145937">
              <w:marLeft w:val="0"/>
              <w:marRight w:val="0"/>
              <w:marTop w:val="0"/>
              <w:marBottom w:val="0"/>
              <w:divBdr>
                <w:top w:val="none" w:sz="0" w:space="0" w:color="auto"/>
                <w:left w:val="none" w:sz="0" w:space="0" w:color="auto"/>
                <w:bottom w:val="none" w:sz="0" w:space="0" w:color="auto"/>
                <w:right w:val="none" w:sz="0" w:space="0" w:color="auto"/>
              </w:divBdr>
            </w:div>
            <w:div w:id="904338215">
              <w:marLeft w:val="0"/>
              <w:marRight w:val="0"/>
              <w:marTop w:val="0"/>
              <w:marBottom w:val="0"/>
              <w:divBdr>
                <w:top w:val="none" w:sz="0" w:space="0" w:color="auto"/>
                <w:left w:val="none" w:sz="0" w:space="0" w:color="auto"/>
                <w:bottom w:val="none" w:sz="0" w:space="0" w:color="auto"/>
                <w:right w:val="none" w:sz="0" w:space="0" w:color="auto"/>
              </w:divBdr>
            </w:div>
            <w:div w:id="1378385009">
              <w:marLeft w:val="0"/>
              <w:marRight w:val="0"/>
              <w:marTop w:val="0"/>
              <w:marBottom w:val="0"/>
              <w:divBdr>
                <w:top w:val="none" w:sz="0" w:space="0" w:color="auto"/>
                <w:left w:val="none" w:sz="0" w:space="0" w:color="auto"/>
                <w:bottom w:val="none" w:sz="0" w:space="0" w:color="auto"/>
                <w:right w:val="none" w:sz="0" w:space="0" w:color="auto"/>
              </w:divBdr>
            </w:div>
            <w:div w:id="1602252968">
              <w:marLeft w:val="0"/>
              <w:marRight w:val="0"/>
              <w:marTop w:val="0"/>
              <w:marBottom w:val="0"/>
              <w:divBdr>
                <w:top w:val="none" w:sz="0" w:space="0" w:color="auto"/>
                <w:left w:val="none" w:sz="0" w:space="0" w:color="auto"/>
                <w:bottom w:val="none" w:sz="0" w:space="0" w:color="auto"/>
                <w:right w:val="none" w:sz="0" w:space="0" w:color="auto"/>
              </w:divBdr>
            </w:div>
          </w:divsChild>
        </w:div>
        <w:div w:id="665549263">
          <w:marLeft w:val="0"/>
          <w:marRight w:val="0"/>
          <w:marTop w:val="0"/>
          <w:marBottom w:val="0"/>
          <w:divBdr>
            <w:top w:val="none" w:sz="0" w:space="0" w:color="auto"/>
            <w:left w:val="none" w:sz="0" w:space="0" w:color="auto"/>
            <w:bottom w:val="none" w:sz="0" w:space="0" w:color="auto"/>
            <w:right w:val="none" w:sz="0" w:space="0" w:color="auto"/>
          </w:divBdr>
        </w:div>
        <w:div w:id="680163107">
          <w:marLeft w:val="0"/>
          <w:marRight w:val="0"/>
          <w:marTop w:val="0"/>
          <w:marBottom w:val="0"/>
          <w:divBdr>
            <w:top w:val="none" w:sz="0" w:space="0" w:color="auto"/>
            <w:left w:val="none" w:sz="0" w:space="0" w:color="auto"/>
            <w:bottom w:val="none" w:sz="0" w:space="0" w:color="auto"/>
            <w:right w:val="none" w:sz="0" w:space="0" w:color="auto"/>
          </w:divBdr>
        </w:div>
        <w:div w:id="703865220">
          <w:marLeft w:val="0"/>
          <w:marRight w:val="0"/>
          <w:marTop w:val="0"/>
          <w:marBottom w:val="0"/>
          <w:divBdr>
            <w:top w:val="none" w:sz="0" w:space="0" w:color="auto"/>
            <w:left w:val="none" w:sz="0" w:space="0" w:color="auto"/>
            <w:bottom w:val="none" w:sz="0" w:space="0" w:color="auto"/>
            <w:right w:val="none" w:sz="0" w:space="0" w:color="auto"/>
          </w:divBdr>
        </w:div>
        <w:div w:id="708452387">
          <w:marLeft w:val="0"/>
          <w:marRight w:val="0"/>
          <w:marTop w:val="0"/>
          <w:marBottom w:val="0"/>
          <w:divBdr>
            <w:top w:val="none" w:sz="0" w:space="0" w:color="auto"/>
            <w:left w:val="none" w:sz="0" w:space="0" w:color="auto"/>
            <w:bottom w:val="none" w:sz="0" w:space="0" w:color="auto"/>
            <w:right w:val="none" w:sz="0" w:space="0" w:color="auto"/>
          </w:divBdr>
          <w:divsChild>
            <w:div w:id="770004147">
              <w:marLeft w:val="0"/>
              <w:marRight w:val="0"/>
              <w:marTop w:val="0"/>
              <w:marBottom w:val="0"/>
              <w:divBdr>
                <w:top w:val="none" w:sz="0" w:space="0" w:color="auto"/>
                <w:left w:val="none" w:sz="0" w:space="0" w:color="auto"/>
                <w:bottom w:val="none" w:sz="0" w:space="0" w:color="auto"/>
                <w:right w:val="none" w:sz="0" w:space="0" w:color="auto"/>
              </w:divBdr>
            </w:div>
            <w:div w:id="1043483598">
              <w:marLeft w:val="0"/>
              <w:marRight w:val="0"/>
              <w:marTop w:val="0"/>
              <w:marBottom w:val="0"/>
              <w:divBdr>
                <w:top w:val="none" w:sz="0" w:space="0" w:color="auto"/>
                <w:left w:val="none" w:sz="0" w:space="0" w:color="auto"/>
                <w:bottom w:val="none" w:sz="0" w:space="0" w:color="auto"/>
                <w:right w:val="none" w:sz="0" w:space="0" w:color="auto"/>
              </w:divBdr>
            </w:div>
            <w:div w:id="1068266089">
              <w:marLeft w:val="0"/>
              <w:marRight w:val="0"/>
              <w:marTop w:val="0"/>
              <w:marBottom w:val="0"/>
              <w:divBdr>
                <w:top w:val="none" w:sz="0" w:space="0" w:color="auto"/>
                <w:left w:val="none" w:sz="0" w:space="0" w:color="auto"/>
                <w:bottom w:val="none" w:sz="0" w:space="0" w:color="auto"/>
                <w:right w:val="none" w:sz="0" w:space="0" w:color="auto"/>
              </w:divBdr>
            </w:div>
            <w:div w:id="1573196882">
              <w:marLeft w:val="0"/>
              <w:marRight w:val="0"/>
              <w:marTop w:val="0"/>
              <w:marBottom w:val="0"/>
              <w:divBdr>
                <w:top w:val="none" w:sz="0" w:space="0" w:color="auto"/>
                <w:left w:val="none" w:sz="0" w:space="0" w:color="auto"/>
                <w:bottom w:val="none" w:sz="0" w:space="0" w:color="auto"/>
                <w:right w:val="none" w:sz="0" w:space="0" w:color="auto"/>
              </w:divBdr>
            </w:div>
          </w:divsChild>
        </w:div>
        <w:div w:id="719595968">
          <w:marLeft w:val="0"/>
          <w:marRight w:val="0"/>
          <w:marTop w:val="0"/>
          <w:marBottom w:val="0"/>
          <w:divBdr>
            <w:top w:val="none" w:sz="0" w:space="0" w:color="auto"/>
            <w:left w:val="none" w:sz="0" w:space="0" w:color="auto"/>
            <w:bottom w:val="none" w:sz="0" w:space="0" w:color="auto"/>
            <w:right w:val="none" w:sz="0" w:space="0" w:color="auto"/>
          </w:divBdr>
          <w:divsChild>
            <w:div w:id="343170781">
              <w:marLeft w:val="0"/>
              <w:marRight w:val="0"/>
              <w:marTop w:val="0"/>
              <w:marBottom w:val="0"/>
              <w:divBdr>
                <w:top w:val="none" w:sz="0" w:space="0" w:color="auto"/>
                <w:left w:val="none" w:sz="0" w:space="0" w:color="auto"/>
                <w:bottom w:val="none" w:sz="0" w:space="0" w:color="auto"/>
                <w:right w:val="none" w:sz="0" w:space="0" w:color="auto"/>
              </w:divBdr>
            </w:div>
            <w:div w:id="1351688025">
              <w:marLeft w:val="0"/>
              <w:marRight w:val="0"/>
              <w:marTop w:val="0"/>
              <w:marBottom w:val="0"/>
              <w:divBdr>
                <w:top w:val="none" w:sz="0" w:space="0" w:color="auto"/>
                <w:left w:val="none" w:sz="0" w:space="0" w:color="auto"/>
                <w:bottom w:val="none" w:sz="0" w:space="0" w:color="auto"/>
                <w:right w:val="none" w:sz="0" w:space="0" w:color="auto"/>
              </w:divBdr>
            </w:div>
            <w:div w:id="1843814953">
              <w:marLeft w:val="0"/>
              <w:marRight w:val="0"/>
              <w:marTop w:val="0"/>
              <w:marBottom w:val="0"/>
              <w:divBdr>
                <w:top w:val="none" w:sz="0" w:space="0" w:color="auto"/>
                <w:left w:val="none" w:sz="0" w:space="0" w:color="auto"/>
                <w:bottom w:val="none" w:sz="0" w:space="0" w:color="auto"/>
                <w:right w:val="none" w:sz="0" w:space="0" w:color="auto"/>
              </w:divBdr>
            </w:div>
            <w:div w:id="2107533206">
              <w:marLeft w:val="0"/>
              <w:marRight w:val="0"/>
              <w:marTop w:val="0"/>
              <w:marBottom w:val="0"/>
              <w:divBdr>
                <w:top w:val="none" w:sz="0" w:space="0" w:color="auto"/>
                <w:left w:val="none" w:sz="0" w:space="0" w:color="auto"/>
                <w:bottom w:val="none" w:sz="0" w:space="0" w:color="auto"/>
                <w:right w:val="none" w:sz="0" w:space="0" w:color="auto"/>
              </w:divBdr>
            </w:div>
          </w:divsChild>
        </w:div>
        <w:div w:id="723140159">
          <w:marLeft w:val="0"/>
          <w:marRight w:val="0"/>
          <w:marTop w:val="0"/>
          <w:marBottom w:val="0"/>
          <w:divBdr>
            <w:top w:val="none" w:sz="0" w:space="0" w:color="auto"/>
            <w:left w:val="none" w:sz="0" w:space="0" w:color="auto"/>
            <w:bottom w:val="none" w:sz="0" w:space="0" w:color="auto"/>
            <w:right w:val="none" w:sz="0" w:space="0" w:color="auto"/>
          </w:divBdr>
        </w:div>
        <w:div w:id="723260719">
          <w:marLeft w:val="0"/>
          <w:marRight w:val="0"/>
          <w:marTop w:val="0"/>
          <w:marBottom w:val="0"/>
          <w:divBdr>
            <w:top w:val="none" w:sz="0" w:space="0" w:color="auto"/>
            <w:left w:val="none" w:sz="0" w:space="0" w:color="auto"/>
            <w:bottom w:val="none" w:sz="0" w:space="0" w:color="auto"/>
            <w:right w:val="none" w:sz="0" w:space="0" w:color="auto"/>
          </w:divBdr>
        </w:div>
        <w:div w:id="739595971">
          <w:marLeft w:val="0"/>
          <w:marRight w:val="0"/>
          <w:marTop w:val="0"/>
          <w:marBottom w:val="0"/>
          <w:divBdr>
            <w:top w:val="none" w:sz="0" w:space="0" w:color="auto"/>
            <w:left w:val="none" w:sz="0" w:space="0" w:color="auto"/>
            <w:bottom w:val="none" w:sz="0" w:space="0" w:color="auto"/>
            <w:right w:val="none" w:sz="0" w:space="0" w:color="auto"/>
          </w:divBdr>
        </w:div>
        <w:div w:id="765228094">
          <w:marLeft w:val="0"/>
          <w:marRight w:val="0"/>
          <w:marTop w:val="0"/>
          <w:marBottom w:val="0"/>
          <w:divBdr>
            <w:top w:val="none" w:sz="0" w:space="0" w:color="auto"/>
            <w:left w:val="none" w:sz="0" w:space="0" w:color="auto"/>
            <w:bottom w:val="none" w:sz="0" w:space="0" w:color="auto"/>
            <w:right w:val="none" w:sz="0" w:space="0" w:color="auto"/>
          </w:divBdr>
        </w:div>
        <w:div w:id="773791224">
          <w:marLeft w:val="0"/>
          <w:marRight w:val="0"/>
          <w:marTop w:val="0"/>
          <w:marBottom w:val="0"/>
          <w:divBdr>
            <w:top w:val="none" w:sz="0" w:space="0" w:color="auto"/>
            <w:left w:val="none" w:sz="0" w:space="0" w:color="auto"/>
            <w:bottom w:val="none" w:sz="0" w:space="0" w:color="auto"/>
            <w:right w:val="none" w:sz="0" w:space="0" w:color="auto"/>
          </w:divBdr>
        </w:div>
        <w:div w:id="786201904">
          <w:marLeft w:val="0"/>
          <w:marRight w:val="0"/>
          <w:marTop w:val="0"/>
          <w:marBottom w:val="0"/>
          <w:divBdr>
            <w:top w:val="none" w:sz="0" w:space="0" w:color="auto"/>
            <w:left w:val="none" w:sz="0" w:space="0" w:color="auto"/>
            <w:bottom w:val="none" w:sz="0" w:space="0" w:color="auto"/>
            <w:right w:val="none" w:sz="0" w:space="0" w:color="auto"/>
          </w:divBdr>
          <w:divsChild>
            <w:div w:id="301036937">
              <w:marLeft w:val="0"/>
              <w:marRight w:val="0"/>
              <w:marTop w:val="0"/>
              <w:marBottom w:val="0"/>
              <w:divBdr>
                <w:top w:val="none" w:sz="0" w:space="0" w:color="auto"/>
                <w:left w:val="none" w:sz="0" w:space="0" w:color="auto"/>
                <w:bottom w:val="none" w:sz="0" w:space="0" w:color="auto"/>
                <w:right w:val="none" w:sz="0" w:space="0" w:color="auto"/>
              </w:divBdr>
            </w:div>
            <w:div w:id="635795642">
              <w:marLeft w:val="0"/>
              <w:marRight w:val="0"/>
              <w:marTop w:val="0"/>
              <w:marBottom w:val="0"/>
              <w:divBdr>
                <w:top w:val="none" w:sz="0" w:space="0" w:color="auto"/>
                <w:left w:val="none" w:sz="0" w:space="0" w:color="auto"/>
                <w:bottom w:val="none" w:sz="0" w:space="0" w:color="auto"/>
                <w:right w:val="none" w:sz="0" w:space="0" w:color="auto"/>
              </w:divBdr>
            </w:div>
            <w:div w:id="638266786">
              <w:marLeft w:val="0"/>
              <w:marRight w:val="0"/>
              <w:marTop w:val="0"/>
              <w:marBottom w:val="0"/>
              <w:divBdr>
                <w:top w:val="none" w:sz="0" w:space="0" w:color="auto"/>
                <w:left w:val="none" w:sz="0" w:space="0" w:color="auto"/>
                <w:bottom w:val="none" w:sz="0" w:space="0" w:color="auto"/>
                <w:right w:val="none" w:sz="0" w:space="0" w:color="auto"/>
              </w:divBdr>
            </w:div>
            <w:div w:id="742214278">
              <w:marLeft w:val="0"/>
              <w:marRight w:val="0"/>
              <w:marTop w:val="0"/>
              <w:marBottom w:val="0"/>
              <w:divBdr>
                <w:top w:val="none" w:sz="0" w:space="0" w:color="auto"/>
                <w:left w:val="none" w:sz="0" w:space="0" w:color="auto"/>
                <w:bottom w:val="none" w:sz="0" w:space="0" w:color="auto"/>
                <w:right w:val="none" w:sz="0" w:space="0" w:color="auto"/>
              </w:divBdr>
            </w:div>
            <w:div w:id="1759983868">
              <w:marLeft w:val="0"/>
              <w:marRight w:val="0"/>
              <w:marTop w:val="0"/>
              <w:marBottom w:val="0"/>
              <w:divBdr>
                <w:top w:val="none" w:sz="0" w:space="0" w:color="auto"/>
                <w:left w:val="none" w:sz="0" w:space="0" w:color="auto"/>
                <w:bottom w:val="none" w:sz="0" w:space="0" w:color="auto"/>
                <w:right w:val="none" w:sz="0" w:space="0" w:color="auto"/>
              </w:divBdr>
            </w:div>
          </w:divsChild>
        </w:div>
        <w:div w:id="800420868">
          <w:marLeft w:val="0"/>
          <w:marRight w:val="0"/>
          <w:marTop w:val="0"/>
          <w:marBottom w:val="0"/>
          <w:divBdr>
            <w:top w:val="none" w:sz="0" w:space="0" w:color="auto"/>
            <w:left w:val="none" w:sz="0" w:space="0" w:color="auto"/>
            <w:bottom w:val="none" w:sz="0" w:space="0" w:color="auto"/>
            <w:right w:val="none" w:sz="0" w:space="0" w:color="auto"/>
          </w:divBdr>
        </w:div>
        <w:div w:id="815490986">
          <w:marLeft w:val="0"/>
          <w:marRight w:val="0"/>
          <w:marTop w:val="0"/>
          <w:marBottom w:val="0"/>
          <w:divBdr>
            <w:top w:val="none" w:sz="0" w:space="0" w:color="auto"/>
            <w:left w:val="none" w:sz="0" w:space="0" w:color="auto"/>
            <w:bottom w:val="none" w:sz="0" w:space="0" w:color="auto"/>
            <w:right w:val="none" w:sz="0" w:space="0" w:color="auto"/>
          </w:divBdr>
          <w:divsChild>
            <w:div w:id="865564281">
              <w:marLeft w:val="0"/>
              <w:marRight w:val="0"/>
              <w:marTop w:val="0"/>
              <w:marBottom w:val="0"/>
              <w:divBdr>
                <w:top w:val="none" w:sz="0" w:space="0" w:color="auto"/>
                <w:left w:val="none" w:sz="0" w:space="0" w:color="auto"/>
                <w:bottom w:val="none" w:sz="0" w:space="0" w:color="auto"/>
                <w:right w:val="none" w:sz="0" w:space="0" w:color="auto"/>
              </w:divBdr>
            </w:div>
            <w:div w:id="1043140848">
              <w:marLeft w:val="0"/>
              <w:marRight w:val="0"/>
              <w:marTop w:val="0"/>
              <w:marBottom w:val="0"/>
              <w:divBdr>
                <w:top w:val="none" w:sz="0" w:space="0" w:color="auto"/>
                <w:left w:val="none" w:sz="0" w:space="0" w:color="auto"/>
                <w:bottom w:val="none" w:sz="0" w:space="0" w:color="auto"/>
                <w:right w:val="none" w:sz="0" w:space="0" w:color="auto"/>
              </w:divBdr>
            </w:div>
            <w:div w:id="1325431394">
              <w:marLeft w:val="0"/>
              <w:marRight w:val="0"/>
              <w:marTop w:val="0"/>
              <w:marBottom w:val="0"/>
              <w:divBdr>
                <w:top w:val="none" w:sz="0" w:space="0" w:color="auto"/>
                <w:left w:val="none" w:sz="0" w:space="0" w:color="auto"/>
                <w:bottom w:val="none" w:sz="0" w:space="0" w:color="auto"/>
                <w:right w:val="none" w:sz="0" w:space="0" w:color="auto"/>
              </w:divBdr>
            </w:div>
          </w:divsChild>
        </w:div>
        <w:div w:id="818814111">
          <w:marLeft w:val="0"/>
          <w:marRight w:val="0"/>
          <w:marTop w:val="0"/>
          <w:marBottom w:val="0"/>
          <w:divBdr>
            <w:top w:val="none" w:sz="0" w:space="0" w:color="auto"/>
            <w:left w:val="none" w:sz="0" w:space="0" w:color="auto"/>
            <w:bottom w:val="none" w:sz="0" w:space="0" w:color="auto"/>
            <w:right w:val="none" w:sz="0" w:space="0" w:color="auto"/>
          </w:divBdr>
        </w:div>
        <w:div w:id="821389043">
          <w:marLeft w:val="0"/>
          <w:marRight w:val="0"/>
          <w:marTop w:val="0"/>
          <w:marBottom w:val="0"/>
          <w:divBdr>
            <w:top w:val="none" w:sz="0" w:space="0" w:color="auto"/>
            <w:left w:val="none" w:sz="0" w:space="0" w:color="auto"/>
            <w:bottom w:val="none" w:sz="0" w:space="0" w:color="auto"/>
            <w:right w:val="none" w:sz="0" w:space="0" w:color="auto"/>
          </w:divBdr>
          <w:divsChild>
            <w:div w:id="478347866">
              <w:marLeft w:val="0"/>
              <w:marRight w:val="0"/>
              <w:marTop w:val="0"/>
              <w:marBottom w:val="0"/>
              <w:divBdr>
                <w:top w:val="none" w:sz="0" w:space="0" w:color="auto"/>
                <w:left w:val="none" w:sz="0" w:space="0" w:color="auto"/>
                <w:bottom w:val="none" w:sz="0" w:space="0" w:color="auto"/>
                <w:right w:val="none" w:sz="0" w:space="0" w:color="auto"/>
              </w:divBdr>
            </w:div>
            <w:div w:id="1497261032">
              <w:marLeft w:val="0"/>
              <w:marRight w:val="0"/>
              <w:marTop w:val="0"/>
              <w:marBottom w:val="0"/>
              <w:divBdr>
                <w:top w:val="none" w:sz="0" w:space="0" w:color="auto"/>
                <w:left w:val="none" w:sz="0" w:space="0" w:color="auto"/>
                <w:bottom w:val="none" w:sz="0" w:space="0" w:color="auto"/>
                <w:right w:val="none" w:sz="0" w:space="0" w:color="auto"/>
              </w:divBdr>
            </w:div>
            <w:div w:id="1742093564">
              <w:marLeft w:val="0"/>
              <w:marRight w:val="0"/>
              <w:marTop w:val="0"/>
              <w:marBottom w:val="0"/>
              <w:divBdr>
                <w:top w:val="none" w:sz="0" w:space="0" w:color="auto"/>
                <w:left w:val="none" w:sz="0" w:space="0" w:color="auto"/>
                <w:bottom w:val="none" w:sz="0" w:space="0" w:color="auto"/>
                <w:right w:val="none" w:sz="0" w:space="0" w:color="auto"/>
              </w:divBdr>
            </w:div>
          </w:divsChild>
        </w:div>
        <w:div w:id="825361864">
          <w:marLeft w:val="0"/>
          <w:marRight w:val="0"/>
          <w:marTop w:val="0"/>
          <w:marBottom w:val="0"/>
          <w:divBdr>
            <w:top w:val="none" w:sz="0" w:space="0" w:color="auto"/>
            <w:left w:val="none" w:sz="0" w:space="0" w:color="auto"/>
            <w:bottom w:val="none" w:sz="0" w:space="0" w:color="auto"/>
            <w:right w:val="none" w:sz="0" w:space="0" w:color="auto"/>
          </w:divBdr>
        </w:div>
        <w:div w:id="839542098">
          <w:marLeft w:val="0"/>
          <w:marRight w:val="0"/>
          <w:marTop w:val="0"/>
          <w:marBottom w:val="0"/>
          <w:divBdr>
            <w:top w:val="none" w:sz="0" w:space="0" w:color="auto"/>
            <w:left w:val="none" w:sz="0" w:space="0" w:color="auto"/>
            <w:bottom w:val="none" w:sz="0" w:space="0" w:color="auto"/>
            <w:right w:val="none" w:sz="0" w:space="0" w:color="auto"/>
          </w:divBdr>
        </w:div>
        <w:div w:id="859926635">
          <w:marLeft w:val="0"/>
          <w:marRight w:val="0"/>
          <w:marTop w:val="0"/>
          <w:marBottom w:val="0"/>
          <w:divBdr>
            <w:top w:val="none" w:sz="0" w:space="0" w:color="auto"/>
            <w:left w:val="none" w:sz="0" w:space="0" w:color="auto"/>
            <w:bottom w:val="none" w:sz="0" w:space="0" w:color="auto"/>
            <w:right w:val="none" w:sz="0" w:space="0" w:color="auto"/>
          </w:divBdr>
        </w:div>
        <w:div w:id="868564886">
          <w:marLeft w:val="0"/>
          <w:marRight w:val="0"/>
          <w:marTop w:val="0"/>
          <w:marBottom w:val="0"/>
          <w:divBdr>
            <w:top w:val="none" w:sz="0" w:space="0" w:color="auto"/>
            <w:left w:val="none" w:sz="0" w:space="0" w:color="auto"/>
            <w:bottom w:val="none" w:sz="0" w:space="0" w:color="auto"/>
            <w:right w:val="none" w:sz="0" w:space="0" w:color="auto"/>
          </w:divBdr>
        </w:div>
        <w:div w:id="873661957">
          <w:marLeft w:val="0"/>
          <w:marRight w:val="0"/>
          <w:marTop w:val="0"/>
          <w:marBottom w:val="0"/>
          <w:divBdr>
            <w:top w:val="none" w:sz="0" w:space="0" w:color="auto"/>
            <w:left w:val="none" w:sz="0" w:space="0" w:color="auto"/>
            <w:bottom w:val="none" w:sz="0" w:space="0" w:color="auto"/>
            <w:right w:val="none" w:sz="0" w:space="0" w:color="auto"/>
          </w:divBdr>
        </w:div>
        <w:div w:id="879509476">
          <w:marLeft w:val="0"/>
          <w:marRight w:val="0"/>
          <w:marTop w:val="0"/>
          <w:marBottom w:val="0"/>
          <w:divBdr>
            <w:top w:val="none" w:sz="0" w:space="0" w:color="auto"/>
            <w:left w:val="none" w:sz="0" w:space="0" w:color="auto"/>
            <w:bottom w:val="none" w:sz="0" w:space="0" w:color="auto"/>
            <w:right w:val="none" w:sz="0" w:space="0" w:color="auto"/>
          </w:divBdr>
          <w:divsChild>
            <w:div w:id="198904480">
              <w:marLeft w:val="0"/>
              <w:marRight w:val="0"/>
              <w:marTop w:val="0"/>
              <w:marBottom w:val="0"/>
              <w:divBdr>
                <w:top w:val="none" w:sz="0" w:space="0" w:color="auto"/>
                <w:left w:val="none" w:sz="0" w:space="0" w:color="auto"/>
                <w:bottom w:val="none" w:sz="0" w:space="0" w:color="auto"/>
                <w:right w:val="none" w:sz="0" w:space="0" w:color="auto"/>
              </w:divBdr>
            </w:div>
            <w:div w:id="439103409">
              <w:marLeft w:val="0"/>
              <w:marRight w:val="0"/>
              <w:marTop w:val="0"/>
              <w:marBottom w:val="0"/>
              <w:divBdr>
                <w:top w:val="none" w:sz="0" w:space="0" w:color="auto"/>
                <w:left w:val="none" w:sz="0" w:space="0" w:color="auto"/>
                <w:bottom w:val="none" w:sz="0" w:space="0" w:color="auto"/>
                <w:right w:val="none" w:sz="0" w:space="0" w:color="auto"/>
              </w:divBdr>
            </w:div>
            <w:div w:id="812522270">
              <w:marLeft w:val="0"/>
              <w:marRight w:val="0"/>
              <w:marTop w:val="0"/>
              <w:marBottom w:val="0"/>
              <w:divBdr>
                <w:top w:val="none" w:sz="0" w:space="0" w:color="auto"/>
                <w:left w:val="none" w:sz="0" w:space="0" w:color="auto"/>
                <w:bottom w:val="none" w:sz="0" w:space="0" w:color="auto"/>
                <w:right w:val="none" w:sz="0" w:space="0" w:color="auto"/>
              </w:divBdr>
            </w:div>
            <w:div w:id="1579441715">
              <w:marLeft w:val="0"/>
              <w:marRight w:val="0"/>
              <w:marTop w:val="0"/>
              <w:marBottom w:val="0"/>
              <w:divBdr>
                <w:top w:val="none" w:sz="0" w:space="0" w:color="auto"/>
                <w:left w:val="none" w:sz="0" w:space="0" w:color="auto"/>
                <w:bottom w:val="none" w:sz="0" w:space="0" w:color="auto"/>
                <w:right w:val="none" w:sz="0" w:space="0" w:color="auto"/>
              </w:divBdr>
            </w:div>
            <w:div w:id="1617565769">
              <w:marLeft w:val="0"/>
              <w:marRight w:val="0"/>
              <w:marTop w:val="0"/>
              <w:marBottom w:val="0"/>
              <w:divBdr>
                <w:top w:val="none" w:sz="0" w:space="0" w:color="auto"/>
                <w:left w:val="none" w:sz="0" w:space="0" w:color="auto"/>
                <w:bottom w:val="none" w:sz="0" w:space="0" w:color="auto"/>
                <w:right w:val="none" w:sz="0" w:space="0" w:color="auto"/>
              </w:divBdr>
            </w:div>
          </w:divsChild>
        </w:div>
        <w:div w:id="881940471">
          <w:marLeft w:val="0"/>
          <w:marRight w:val="0"/>
          <w:marTop w:val="0"/>
          <w:marBottom w:val="0"/>
          <w:divBdr>
            <w:top w:val="none" w:sz="0" w:space="0" w:color="auto"/>
            <w:left w:val="none" w:sz="0" w:space="0" w:color="auto"/>
            <w:bottom w:val="none" w:sz="0" w:space="0" w:color="auto"/>
            <w:right w:val="none" w:sz="0" w:space="0" w:color="auto"/>
          </w:divBdr>
        </w:div>
        <w:div w:id="887258429">
          <w:marLeft w:val="0"/>
          <w:marRight w:val="0"/>
          <w:marTop w:val="0"/>
          <w:marBottom w:val="0"/>
          <w:divBdr>
            <w:top w:val="none" w:sz="0" w:space="0" w:color="auto"/>
            <w:left w:val="none" w:sz="0" w:space="0" w:color="auto"/>
            <w:bottom w:val="none" w:sz="0" w:space="0" w:color="auto"/>
            <w:right w:val="none" w:sz="0" w:space="0" w:color="auto"/>
          </w:divBdr>
          <w:divsChild>
            <w:div w:id="463235111">
              <w:marLeft w:val="0"/>
              <w:marRight w:val="0"/>
              <w:marTop w:val="0"/>
              <w:marBottom w:val="0"/>
              <w:divBdr>
                <w:top w:val="none" w:sz="0" w:space="0" w:color="auto"/>
                <w:left w:val="none" w:sz="0" w:space="0" w:color="auto"/>
                <w:bottom w:val="none" w:sz="0" w:space="0" w:color="auto"/>
                <w:right w:val="none" w:sz="0" w:space="0" w:color="auto"/>
              </w:divBdr>
            </w:div>
            <w:div w:id="939338028">
              <w:marLeft w:val="0"/>
              <w:marRight w:val="0"/>
              <w:marTop w:val="0"/>
              <w:marBottom w:val="0"/>
              <w:divBdr>
                <w:top w:val="none" w:sz="0" w:space="0" w:color="auto"/>
                <w:left w:val="none" w:sz="0" w:space="0" w:color="auto"/>
                <w:bottom w:val="none" w:sz="0" w:space="0" w:color="auto"/>
                <w:right w:val="none" w:sz="0" w:space="0" w:color="auto"/>
              </w:divBdr>
            </w:div>
            <w:div w:id="1174340275">
              <w:marLeft w:val="0"/>
              <w:marRight w:val="0"/>
              <w:marTop w:val="0"/>
              <w:marBottom w:val="0"/>
              <w:divBdr>
                <w:top w:val="none" w:sz="0" w:space="0" w:color="auto"/>
                <w:left w:val="none" w:sz="0" w:space="0" w:color="auto"/>
                <w:bottom w:val="none" w:sz="0" w:space="0" w:color="auto"/>
                <w:right w:val="none" w:sz="0" w:space="0" w:color="auto"/>
              </w:divBdr>
            </w:div>
            <w:div w:id="1367876759">
              <w:marLeft w:val="0"/>
              <w:marRight w:val="0"/>
              <w:marTop w:val="0"/>
              <w:marBottom w:val="0"/>
              <w:divBdr>
                <w:top w:val="none" w:sz="0" w:space="0" w:color="auto"/>
                <w:left w:val="none" w:sz="0" w:space="0" w:color="auto"/>
                <w:bottom w:val="none" w:sz="0" w:space="0" w:color="auto"/>
                <w:right w:val="none" w:sz="0" w:space="0" w:color="auto"/>
              </w:divBdr>
            </w:div>
            <w:div w:id="2093113196">
              <w:marLeft w:val="0"/>
              <w:marRight w:val="0"/>
              <w:marTop w:val="0"/>
              <w:marBottom w:val="0"/>
              <w:divBdr>
                <w:top w:val="none" w:sz="0" w:space="0" w:color="auto"/>
                <w:left w:val="none" w:sz="0" w:space="0" w:color="auto"/>
                <w:bottom w:val="none" w:sz="0" w:space="0" w:color="auto"/>
                <w:right w:val="none" w:sz="0" w:space="0" w:color="auto"/>
              </w:divBdr>
            </w:div>
          </w:divsChild>
        </w:div>
        <w:div w:id="904029352">
          <w:marLeft w:val="0"/>
          <w:marRight w:val="0"/>
          <w:marTop w:val="0"/>
          <w:marBottom w:val="0"/>
          <w:divBdr>
            <w:top w:val="none" w:sz="0" w:space="0" w:color="auto"/>
            <w:left w:val="none" w:sz="0" w:space="0" w:color="auto"/>
            <w:bottom w:val="none" w:sz="0" w:space="0" w:color="auto"/>
            <w:right w:val="none" w:sz="0" w:space="0" w:color="auto"/>
          </w:divBdr>
        </w:div>
        <w:div w:id="909074828">
          <w:marLeft w:val="0"/>
          <w:marRight w:val="0"/>
          <w:marTop w:val="0"/>
          <w:marBottom w:val="0"/>
          <w:divBdr>
            <w:top w:val="none" w:sz="0" w:space="0" w:color="auto"/>
            <w:left w:val="none" w:sz="0" w:space="0" w:color="auto"/>
            <w:bottom w:val="none" w:sz="0" w:space="0" w:color="auto"/>
            <w:right w:val="none" w:sz="0" w:space="0" w:color="auto"/>
          </w:divBdr>
          <w:divsChild>
            <w:div w:id="1535969602">
              <w:marLeft w:val="0"/>
              <w:marRight w:val="0"/>
              <w:marTop w:val="0"/>
              <w:marBottom w:val="0"/>
              <w:divBdr>
                <w:top w:val="none" w:sz="0" w:space="0" w:color="auto"/>
                <w:left w:val="none" w:sz="0" w:space="0" w:color="auto"/>
                <w:bottom w:val="none" w:sz="0" w:space="0" w:color="auto"/>
                <w:right w:val="none" w:sz="0" w:space="0" w:color="auto"/>
              </w:divBdr>
            </w:div>
          </w:divsChild>
        </w:div>
        <w:div w:id="910045930">
          <w:marLeft w:val="0"/>
          <w:marRight w:val="0"/>
          <w:marTop w:val="0"/>
          <w:marBottom w:val="0"/>
          <w:divBdr>
            <w:top w:val="none" w:sz="0" w:space="0" w:color="auto"/>
            <w:left w:val="none" w:sz="0" w:space="0" w:color="auto"/>
            <w:bottom w:val="none" w:sz="0" w:space="0" w:color="auto"/>
            <w:right w:val="none" w:sz="0" w:space="0" w:color="auto"/>
          </w:divBdr>
        </w:div>
        <w:div w:id="913050983">
          <w:marLeft w:val="0"/>
          <w:marRight w:val="0"/>
          <w:marTop w:val="0"/>
          <w:marBottom w:val="0"/>
          <w:divBdr>
            <w:top w:val="none" w:sz="0" w:space="0" w:color="auto"/>
            <w:left w:val="none" w:sz="0" w:space="0" w:color="auto"/>
            <w:bottom w:val="none" w:sz="0" w:space="0" w:color="auto"/>
            <w:right w:val="none" w:sz="0" w:space="0" w:color="auto"/>
          </w:divBdr>
        </w:div>
        <w:div w:id="924873661">
          <w:marLeft w:val="0"/>
          <w:marRight w:val="0"/>
          <w:marTop w:val="0"/>
          <w:marBottom w:val="0"/>
          <w:divBdr>
            <w:top w:val="none" w:sz="0" w:space="0" w:color="auto"/>
            <w:left w:val="none" w:sz="0" w:space="0" w:color="auto"/>
            <w:bottom w:val="none" w:sz="0" w:space="0" w:color="auto"/>
            <w:right w:val="none" w:sz="0" w:space="0" w:color="auto"/>
          </w:divBdr>
          <w:divsChild>
            <w:div w:id="1421216870">
              <w:marLeft w:val="0"/>
              <w:marRight w:val="0"/>
              <w:marTop w:val="0"/>
              <w:marBottom w:val="0"/>
              <w:divBdr>
                <w:top w:val="none" w:sz="0" w:space="0" w:color="auto"/>
                <w:left w:val="none" w:sz="0" w:space="0" w:color="auto"/>
                <w:bottom w:val="none" w:sz="0" w:space="0" w:color="auto"/>
                <w:right w:val="none" w:sz="0" w:space="0" w:color="auto"/>
              </w:divBdr>
            </w:div>
          </w:divsChild>
        </w:div>
        <w:div w:id="926110418">
          <w:marLeft w:val="0"/>
          <w:marRight w:val="0"/>
          <w:marTop w:val="0"/>
          <w:marBottom w:val="0"/>
          <w:divBdr>
            <w:top w:val="none" w:sz="0" w:space="0" w:color="auto"/>
            <w:left w:val="none" w:sz="0" w:space="0" w:color="auto"/>
            <w:bottom w:val="none" w:sz="0" w:space="0" w:color="auto"/>
            <w:right w:val="none" w:sz="0" w:space="0" w:color="auto"/>
          </w:divBdr>
        </w:div>
        <w:div w:id="927689626">
          <w:marLeft w:val="0"/>
          <w:marRight w:val="0"/>
          <w:marTop w:val="0"/>
          <w:marBottom w:val="0"/>
          <w:divBdr>
            <w:top w:val="none" w:sz="0" w:space="0" w:color="auto"/>
            <w:left w:val="none" w:sz="0" w:space="0" w:color="auto"/>
            <w:bottom w:val="none" w:sz="0" w:space="0" w:color="auto"/>
            <w:right w:val="none" w:sz="0" w:space="0" w:color="auto"/>
          </w:divBdr>
        </w:div>
        <w:div w:id="928004086">
          <w:marLeft w:val="0"/>
          <w:marRight w:val="0"/>
          <w:marTop w:val="0"/>
          <w:marBottom w:val="0"/>
          <w:divBdr>
            <w:top w:val="none" w:sz="0" w:space="0" w:color="auto"/>
            <w:left w:val="none" w:sz="0" w:space="0" w:color="auto"/>
            <w:bottom w:val="none" w:sz="0" w:space="0" w:color="auto"/>
            <w:right w:val="none" w:sz="0" w:space="0" w:color="auto"/>
          </w:divBdr>
        </w:div>
        <w:div w:id="938609810">
          <w:marLeft w:val="0"/>
          <w:marRight w:val="0"/>
          <w:marTop w:val="0"/>
          <w:marBottom w:val="0"/>
          <w:divBdr>
            <w:top w:val="none" w:sz="0" w:space="0" w:color="auto"/>
            <w:left w:val="none" w:sz="0" w:space="0" w:color="auto"/>
            <w:bottom w:val="none" w:sz="0" w:space="0" w:color="auto"/>
            <w:right w:val="none" w:sz="0" w:space="0" w:color="auto"/>
          </w:divBdr>
          <w:divsChild>
            <w:div w:id="1009217979">
              <w:marLeft w:val="0"/>
              <w:marRight w:val="0"/>
              <w:marTop w:val="0"/>
              <w:marBottom w:val="0"/>
              <w:divBdr>
                <w:top w:val="none" w:sz="0" w:space="0" w:color="auto"/>
                <w:left w:val="none" w:sz="0" w:space="0" w:color="auto"/>
                <w:bottom w:val="none" w:sz="0" w:space="0" w:color="auto"/>
                <w:right w:val="none" w:sz="0" w:space="0" w:color="auto"/>
              </w:divBdr>
            </w:div>
            <w:div w:id="1545751012">
              <w:marLeft w:val="0"/>
              <w:marRight w:val="0"/>
              <w:marTop w:val="0"/>
              <w:marBottom w:val="0"/>
              <w:divBdr>
                <w:top w:val="none" w:sz="0" w:space="0" w:color="auto"/>
                <w:left w:val="none" w:sz="0" w:space="0" w:color="auto"/>
                <w:bottom w:val="none" w:sz="0" w:space="0" w:color="auto"/>
                <w:right w:val="none" w:sz="0" w:space="0" w:color="auto"/>
              </w:divBdr>
            </w:div>
            <w:div w:id="1547255418">
              <w:marLeft w:val="0"/>
              <w:marRight w:val="0"/>
              <w:marTop w:val="0"/>
              <w:marBottom w:val="0"/>
              <w:divBdr>
                <w:top w:val="none" w:sz="0" w:space="0" w:color="auto"/>
                <w:left w:val="none" w:sz="0" w:space="0" w:color="auto"/>
                <w:bottom w:val="none" w:sz="0" w:space="0" w:color="auto"/>
                <w:right w:val="none" w:sz="0" w:space="0" w:color="auto"/>
              </w:divBdr>
            </w:div>
            <w:div w:id="1552811257">
              <w:marLeft w:val="0"/>
              <w:marRight w:val="0"/>
              <w:marTop w:val="0"/>
              <w:marBottom w:val="0"/>
              <w:divBdr>
                <w:top w:val="none" w:sz="0" w:space="0" w:color="auto"/>
                <w:left w:val="none" w:sz="0" w:space="0" w:color="auto"/>
                <w:bottom w:val="none" w:sz="0" w:space="0" w:color="auto"/>
                <w:right w:val="none" w:sz="0" w:space="0" w:color="auto"/>
              </w:divBdr>
            </w:div>
          </w:divsChild>
        </w:div>
        <w:div w:id="939945068">
          <w:marLeft w:val="0"/>
          <w:marRight w:val="0"/>
          <w:marTop w:val="0"/>
          <w:marBottom w:val="0"/>
          <w:divBdr>
            <w:top w:val="none" w:sz="0" w:space="0" w:color="auto"/>
            <w:left w:val="none" w:sz="0" w:space="0" w:color="auto"/>
            <w:bottom w:val="none" w:sz="0" w:space="0" w:color="auto"/>
            <w:right w:val="none" w:sz="0" w:space="0" w:color="auto"/>
          </w:divBdr>
        </w:div>
        <w:div w:id="942035400">
          <w:marLeft w:val="0"/>
          <w:marRight w:val="0"/>
          <w:marTop w:val="0"/>
          <w:marBottom w:val="0"/>
          <w:divBdr>
            <w:top w:val="none" w:sz="0" w:space="0" w:color="auto"/>
            <w:left w:val="none" w:sz="0" w:space="0" w:color="auto"/>
            <w:bottom w:val="none" w:sz="0" w:space="0" w:color="auto"/>
            <w:right w:val="none" w:sz="0" w:space="0" w:color="auto"/>
          </w:divBdr>
        </w:div>
        <w:div w:id="956638871">
          <w:marLeft w:val="0"/>
          <w:marRight w:val="0"/>
          <w:marTop w:val="0"/>
          <w:marBottom w:val="0"/>
          <w:divBdr>
            <w:top w:val="none" w:sz="0" w:space="0" w:color="auto"/>
            <w:left w:val="none" w:sz="0" w:space="0" w:color="auto"/>
            <w:bottom w:val="none" w:sz="0" w:space="0" w:color="auto"/>
            <w:right w:val="none" w:sz="0" w:space="0" w:color="auto"/>
          </w:divBdr>
        </w:div>
        <w:div w:id="958416649">
          <w:marLeft w:val="0"/>
          <w:marRight w:val="0"/>
          <w:marTop w:val="0"/>
          <w:marBottom w:val="0"/>
          <w:divBdr>
            <w:top w:val="none" w:sz="0" w:space="0" w:color="auto"/>
            <w:left w:val="none" w:sz="0" w:space="0" w:color="auto"/>
            <w:bottom w:val="none" w:sz="0" w:space="0" w:color="auto"/>
            <w:right w:val="none" w:sz="0" w:space="0" w:color="auto"/>
          </w:divBdr>
        </w:div>
        <w:div w:id="961348642">
          <w:marLeft w:val="0"/>
          <w:marRight w:val="0"/>
          <w:marTop w:val="0"/>
          <w:marBottom w:val="0"/>
          <w:divBdr>
            <w:top w:val="none" w:sz="0" w:space="0" w:color="auto"/>
            <w:left w:val="none" w:sz="0" w:space="0" w:color="auto"/>
            <w:bottom w:val="none" w:sz="0" w:space="0" w:color="auto"/>
            <w:right w:val="none" w:sz="0" w:space="0" w:color="auto"/>
          </w:divBdr>
          <w:divsChild>
            <w:div w:id="132917334">
              <w:marLeft w:val="0"/>
              <w:marRight w:val="0"/>
              <w:marTop w:val="0"/>
              <w:marBottom w:val="0"/>
              <w:divBdr>
                <w:top w:val="none" w:sz="0" w:space="0" w:color="auto"/>
                <w:left w:val="none" w:sz="0" w:space="0" w:color="auto"/>
                <w:bottom w:val="none" w:sz="0" w:space="0" w:color="auto"/>
                <w:right w:val="none" w:sz="0" w:space="0" w:color="auto"/>
              </w:divBdr>
            </w:div>
            <w:div w:id="308556967">
              <w:marLeft w:val="0"/>
              <w:marRight w:val="0"/>
              <w:marTop w:val="0"/>
              <w:marBottom w:val="0"/>
              <w:divBdr>
                <w:top w:val="none" w:sz="0" w:space="0" w:color="auto"/>
                <w:left w:val="none" w:sz="0" w:space="0" w:color="auto"/>
                <w:bottom w:val="none" w:sz="0" w:space="0" w:color="auto"/>
                <w:right w:val="none" w:sz="0" w:space="0" w:color="auto"/>
              </w:divBdr>
            </w:div>
            <w:div w:id="603226072">
              <w:marLeft w:val="0"/>
              <w:marRight w:val="0"/>
              <w:marTop w:val="0"/>
              <w:marBottom w:val="0"/>
              <w:divBdr>
                <w:top w:val="none" w:sz="0" w:space="0" w:color="auto"/>
                <w:left w:val="none" w:sz="0" w:space="0" w:color="auto"/>
                <w:bottom w:val="none" w:sz="0" w:space="0" w:color="auto"/>
                <w:right w:val="none" w:sz="0" w:space="0" w:color="auto"/>
              </w:divBdr>
            </w:div>
            <w:div w:id="1197700496">
              <w:marLeft w:val="0"/>
              <w:marRight w:val="0"/>
              <w:marTop w:val="0"/>
              <w:marBottom w:val="0"/>
              <w:divBdr>
                <w:top w:val="none" w:sz="0" w:space="0" w:color="auto"/>
                <w:left w:val="none" w:sz="0" w:space="0" w:color="auto"/>
                <w:bottom w:val="none" w:sz="0" w:space="0" w:color="auto"/>
                <w:right w:val="none" w:sz="0" w:space="0" w:color="auto"/>
              </w:divBdr>
            </w:div>
            <w:div w:id="1522821122">
              <w:marLeft w:val="0"/>
              <w:marRight w:val="0"/>
              <w:marTop w:val="0"/>
              <w:marBottom w:val="0"/>
              <w:divBdr>
                <w:top w:val="none" w:sz="0" w:space="0" w:color="auto"/>
                <w:left w:val="none" w:sz="0" w:space="0" w:color="auto"/>
                <w:bottom w:val="none" w:sz="0" w:space="0" w:color="auto"/>
                <w:right w:val="none" w:sz="0" w:space="0" w:color="auto"/>
              </w:divBdr>
            </w:div>
          </w:divsChild>
        </w:div>
        <w:div w:id="965164008">
          <w:marLeft w:val="0"/>
          <w:marRight w:val="0"/>
          <w:marTop w:val="0"/>
          <w:marBottom w:val="0"/>
          <w:divBdr>
            <w:top w:val="none" w:sz="0" w:space="0" w:color="auto"/>
            <w:left w:val="none" w:sz="0" w:space="0" w:color="auto"/>
            <w:bottom w:val="none" w:sz="0" w:space="0" w:color="auto"/>
            <w:right w:val="none" w:sz="0" w:space="0" w:color="auto"/>
          </w:divBdr>
        </w:div>
        <w:div w:id="973868020">
          <w:marLeft w:val="0"/>
          <w:marRight w:val="0"/>
          <w:marTop w:val="0"/>
          <w:marBottom w:val="0"/>
          <w:divBdr>
            <w:top w:val="none" w:sz="0" w:space="0" w:color="auto"/>
            <w:left w:val="none" w:sz="0" w:space="0" w:color="auto"/>
            <w:bottom w:val="none" w:sz="0" w:space="0" w:color="auto"/>
            <w:right w:val="none" w:sz="0" w:space="0" w:color="auto"/>
          </w:divBdr>
        </w:div>
        <w:div w:id="975599593">
          <w:marLeft w:val="0"/>
          <w:marRight w:val="0"/>
          <w:marTop w:val="0"/>
          <w:marBottom w:val="0"/>
          <w:divBdr>
            <w:top w:val="none" w:sz="0" w:space="0" w:color="auto"/>
            <w:left w:val="none" w:sz="0" w:space="0" w:color="auto"/>
            <w:bottom w:val="none" w:sz="0" w:space="0" w:color="auto"/>
            <w:right w:val="none" w:sz="0" w:space="0" w:color="auto"/>
          </w:divBdr>
        </w:div>
        <w:div w:id="978340167">
          <w:marLeft w:val="0"/>
          <w:marRight w:val="0"/>
          <w:marTop w:val="0"/>
          <w:marBottom w:val="0"/>
          <w:divBdr>
            <w:top w:val="none" w:sz="0" w:space="0" w:color="auto"/>
            <w:left w:val="none" w:sz="0" w:space="0" w:color="auto"/>
            <w:bottom w:val="none" w:sz="0" w:space="0" w:color="auto"/>
            <w:right w:val="none" w:sz="0" w:space="0" w:color="auto"/>
          </w:divBdr>
        </w:div>
        <w:div w:id="979187418">
          <w:marLeft w:val="0"/>
          <w:marRight w:val="0"/>
          <w:marTop w:val="0"/>
          <w:marBottom w:val="0"/>
          <w:divBdr>
            <w:top w:val="none" w:sz="0" w:space="0" w:color="auto"/>
            <w:left w:val="none" w:sz="0" w:space="0" w:color="auto"/>
            <w:bottom w:val="none" w:sz="0" w:space="0" w:color="auto"/>
            <w:right w:val="none" w:sz="0" w:space="0" w:color="auto"/>
          </w:divBdr>
        </w:div>
        <w:div w:id="980841458">
          <w:marLeft w:val="0"/>
          <w:marRight w:val="0"/>
          <w:marTop w:val="0"/>
          <w:marBottom w:val="0"/>
          <w:divBdr>
            <w:top w:val="none" w:sz="0" w:space="0" w:color="auto"/>
            <w:left w:val="none" w:sz="0" w:space="0" w:color="auto"/>
            <w:bottom w:val="none" w:sz="0" w:space="0" w:color="auto"/>
            <w:right w:val="none" w:sz="0" w:space="0" w:color="auto"/>
          </w:divBdr>
          <w:divsChild>
            <w:div w:id="374700551">
              <w:marLeft w:val="0"/>
              <w:marRight w:val="0"/>
              <w:marTop w:val="0"/>
              <w:marBottom w:val="0"/>
              <w:divBdr>
                <w:top w:val="none" w:sz="0" w:space="0" w:color="auto"/>
                <w:left w:val="none" w:sz="0" w:space="0" w:color="auto"/>
                <w:bottom w:val="none" w:sz="0" w:space="0" w:color="auto"/>
                <w:right w:val="none" w:sz="0" w:space="0" w:color="auto"/>
              </w:divBdr>
            </w:div>
            <w:div w:id="498085091">
              <w:marLeft w:val="0"/>
              <w:marRight w:val="0"/>
              <w:marTop w:val="0"/>
              <w:marBottom w:val="0"/>
              <w:divBdr>
                <w:top w:val="none" w:sz="0" w:space="0" w:color="auto"/>
                <w:left w:val="none" w:sz="0" w:space="0" w:color="auto"/>
                <w:bottom w:val="none" w:sz="0" w:space="0" w:color="auto"/>
                <w:right w:val="none" w:sz="0" w:space="0" w:color="auto"/>
              </w:divBdr>
            </w:div>
            <w:div w:id="518394798">
              <w:marLeft w:val="0"/>
              <w:marRight w:val="0"/>
              <w:marTop w:val="0"/>
              <w:marBottom w:val="0"/>
              <w:divBdr>
                <w:top w:val="none" w:sz="0" w:space="0" w:color="auto"/>
                <w:left w:val="none" w:sz="0" w:space="0" w:color="auto"/>
                <w:bottom w:val="none" w:sz="0" w:space="0" w:color="auto"/>
                <w:right w:val="none" w:sz="0" w:space="0" w:color="auto"/>
              </w:divBdr>
            </w:div>
            <w:div w:id="1759792442">
              <w:marLeft w:val="0"/>
              <w:marRight w:val="0"/>
              <w:marTop w:val="0"/>
              <w:marBottom w:val="0"/>
              <w:divBdr>
                <w:top w:val="none" w:sz="0" w:space="0" w:color="auto"/>
                <w:left w:val="none" w:sz="0" w:space="0" w:color="auto"/>
                <w:bottom w:val="none" w:sz="0" w:space="0" w:color="auto"/>
                <w:right w:val="none" w:sz="0" w:space="0" w:color="auto"/>
              </w:divBdr>
            </w:div>
          </w:divsChild>
        </w:div>
        <w:div w:id="985357998">
          <w:marLeft w:val="0"/>
          <w:marRight w:val="0"/>
          <w:marTop w:val="0"/>
          <w:marBottom w:val="0"/>
          <w:divBdr>
            <w:top w:val="none" w:sz="0" w:space="0" w:color="auto"/>
            <w:left w:val="none" w:sz="0" w:space="0" w:color="auto"/>
            <w:bottom w:val="none" w:sz="0" w:space="0" w:color="auto"/>
            <w:right w:val="none" w:sz="0" w:space="0" w:color="auto"/>
          </w:divBdr>
        </w:div>
        <w:div w:id="996494213">
          <w:marLeft w:val="0"/>
          <w:marRight w:val="0"/>
          <w:marTop w:val="0"/>
          <w:marBottom w:val="0"/>
          <w:divBdr>
            <w:top w:val="none" w:sz="0" w:space="0" w:color="auto"/>
            <w:left w:val="none" w:sz="0" w:space="0" w:color="auto"/>
            <w:bottom w:val="none" w:sz="0" w:space="0" w:color="auto"/>
            <w:right w:val="none" w:sz="0" w:space="0" w:color="auto"/>
          </w:divBdr>
        </w:div>
        <w:div w:id="1020203837">
          <w:marLeft w:val="0"/>
          <w:marRight w:val="0"/>
          <w:marTop w:val="0"/>
          <w:marBottom w:val="0"/>
          <w:divBdr>
            <w:top w:val="none" w:sz="0" w:space="0" w:color="auto"/>
            <w:left w:val="none" w:sz="0" w:space="0" w:color="auto"/>
            <w:bottom w:val="none" w:sz="0" w:space="0" w:color="auto"/>
            <w:right w:val="none" w:sz="0" w:space="0" w:color="auto"/>
          </w:divBdr>
        </w:div>
        <w:div w:id="1022366365">
          <w:marLeft w:val="0"/>
          <w:marRight w:val="0"/>
          <w:marTop w:val="0"/>
          <w:marBottom w:val="0"/>
          <w:divBdr>
            <w:top w:val="none" w:sz="0" w:space="0" w:color="auto"/>
            <w:left w:val="none" w:sz="0" w:space="0" w:color="auto"/>
            <w:bottom w:val="none" w:sz="0" w:space="0" w:color="auto"/>
            <w:right w:val="none" w:sz="0" w:space="0" w:color="auto"/>
          </w:divBdr>
          <w:divsChild>
            <w:div w:id="1528327689">
              <w:marLeft w:val="0"/>
              <w:marRight w:val="0"/>
              <w:marTop w:val="0"/>
              <w:marBottom w:val="0"/>
              <w:divBdr>
                <w:top w:val="none" w:sz="0" w:space="0" w:color="auto"/>
                <w:left w:val="none" w:sz="0" w:space="0" w:color="auto"/>
                <w:bottom w:val="none" w:sz="0" w:space="0" w:color="auto"/>
                <w:right w:val="none" w:sz="0" w:space="0" w:color="auto"/>
              </w:divBdr>
            </w:div>
            <w:div w:id="1641687728">
              <w:marLeft w:val="0"/>
              <w:marRight w:val="0"/>
              <w:marTop w:val="0"/>
              <w:marBottom w:val="0"/>
              <w:divBdr>
                <w:top w:val="none" w:sz="0" w:space="0" w:color="auto"/>
                <w:left w:val="none" w:sz="0" w:space="0" w:color="auto"/>
                <w:bottom w:val="none" w:sz="0" w:space="0" w:color="auto"/>
                <w:right w:val="none" w:sz="0" w:space="0" w:color="auto"/>
              </w:divBdr>
            </w:div>
            <w:div w:id="1988892651">
              <w:marLeft w:val="0"/>
              <w:marRight w:val="0"/>
              <w:marTop w:val="0"/>
              <w:marBottom w:val="0"/>
              <w:divBdr>
                <w:top w:val="none" w:sz="0" w:space="0" w:color="auto"/>
                <w:left w:val="none" w:sz="0" w:space="0" w:color="auto"/>
                <w:bottom w:val="none" w:sz="0" w:space="0" w:color="auto"/>
                <w:right w:val="none" w:sz="0" w:space="0" w:color="auto"/>
              </w:divBdr>
            </w:div>
          </w:divsChild>
        </w:div>
        <w:div w:id="1031765743">
          <w:marLeft w:val="0"/>
          <w:marRight w:val="0"/>
          <w:marTop w:val="0"/>
          <w:marBottom w:val="0"/>
          <w:divBdr>
            <w:top w:val="none" w:sz="0" w:space="0" w:color="auto"/>
            <w:left w:val="none" w:sz="0" w:space="0" w:color="auto"/>
            <w:bottom w:val="none" w:sz="0" w:space="0" w:color="auto"/>
            <w:right w:val="none" w:sz="0" w:space="0" w:color="auto"/>
          </w:divBdr>
          <w:divsChild>
            <w:div w:id="296956823">
              <w:marLeft w:val="0"/>
              <w:marRight w:val="0"/>
              <w:marTop w:val="0"/>
              <w:marBottom w:val="0"/>
              <w:divBdr>
                <w:top w:val="none" w:sz="0" w:space="0" w:color="auto"/>
                <w:left w:val="none" w:sz="0" w:space="0" w:color="auto"/>
                <w:bottom w:val="none" w:sz="0" w:space="0" w:color="auto"/>
                <w:right w:val="none" w:sz="0" w:space="0" w:color="auto"/>
              </w:divBdr>
            </w:div>
            <w:div w:id="922763332">
              <w:marLeft w:val="0"/>
              <w:marRight w:val="0"/>
              <w:marTop w:val="0"/>
              <w:marBottom w:val="0"/>
              <w:divBdr>
                <w:top w:val="none" w:sz="0" w:space="0" w:color="auto"/>
                <w:left w:val="none" w:sz="0" w:space="0" w:color="auto"/>
                <w:bottom w:val="none" w:sz="0" w:space="0" w:color="auto"/>
                <w:right w:val="none" w:sz="0" w:space="0" w:color="auto"/>
              </w:divBdr>
            </w:div>
            <w:div w:id="1016228623">
              <w:marLeft w:val="0"/>
              <w:marRight w:val="0"/>
              <w:marTop w:val="0"/>
              <w:marBottom w:val="0"/>
              <w:divBdr>
                <w:top w:val="none" w:sz="0" w:space="0" w:color="auto"/>
                <w:left w:val="none" w:sz="0" w:space="0" w:color="auto"/>
                <w:bottom w:val="none" w:sz="0" w:space="0" w:color="auto"/>
                <w:right w:val="none" w:sz="0" w:space="0" w:color="auto"/>
              </w:divBdr>
            </w:div>
            <w:div w:id="1810248896">
              <w:marLeft w:val="0"/>
              <w:marRight w:val="0"/>
              <w:marTop w:val="0"/>
              <w:marBottom w:val="0"/>
              <w:divBdr>
                <w:top w:val="none" w:sz="0" w:space="0" w:color="auto"/>
                <w:left w:val="none" w:sz="0" w:space="0" w:color="auto"/>
                <w:bottom w:val="none" w:sz="0" w:space="0" w:color="auto"/>
                <w:right w:val="none" w:sz="0" w:space="0" w:color="auto"/>
              </w:divBdr>
            </w:div>
            <w:div w:id="2106073489">
              <w:marLeft w:val="0"/>
              <w:marRight w:val="0"/>
              <w:marTop w:val="0"/>
              <w:marBottom w:val="0"/>
              <w:divBdr>
                <w:top w:val="none" w:sz="0" w:space="0" w:color="auto"/>
                <w:left w:val="none" w:sz="0" w:space="0" w:color="auto"/>
                <w:bottom w:val="none" w:sz="0" w:space="0" w:color="auto"/>
                <w:right w:val="none" w:sz="0" w:space="0" w:color="auto"/>
              </w:divBdr>
            </w:div>
          </w:divsChild>
        </w:div>
        <w:div w:id="1032194306">
          <w:marLeft w:val="0"/>
          <w:marRight w:val="0"/>
          <w:marTop w:val="0"/>
          <w:marBottom w:val="0"/>
          <w:divBdr>
            <w:top w:val="none" w:sz="0" w:space="0" w:color="auto"/>
            <w:left w:val="none" w:sz="0" w:space="0" w:color="auto"/>
            <w:bottom w:val="none" w:sz="0" w:space="0" w:color="auto"/>
            <w:right w:val="none" w:sz="0" w:space="0" w:color="auto"/>
          </w:divBdr>
        </w:div>
        <w:div w:id="1032733280">
          <w:marLeft w:val="0"/>
          <w:marRight w:val="0"/>
          <w:marTop w:val="0"/>
          <w:marBottom w:val="0"/>
          <w:divBdr>
            <w:top w:val="none" w:sz="0" w:space="0" w:color="auto"/>
            <w:left w:val="none" w:sz="0" w:space="0" w:color="auto"/>
            <w:bottom w:val="none" w:sz="0" w:space="0" w:color="auto"/>
            <w:right w:val="none" w:sz="0" w:space="0" w:color="auto"/>
          </w:divBdr>
          <w:divsChild>
            <w:div w:id="926578861">
              <w:marLeft w:val="0"/>
              <w:marRight w:val="0"/>
              <w:marTop w:val="0"/>
              <w:marBottom w:val="0"/>
              <w:divBdr>
                <w:top w:val="none" w:sz="0" w:space="0" w:color="auto"/>
                <w:left w:val="none" w:sz="0" w:space="0" w:color="auto"/>
                <w:bottom w:val="none" w:sz="0" w:space="0" w:color="auto"/>
                <w:right w:val="none" w:sz="0" w:space="0" w:color="auto"/>
              </w:divBdr>
            </w:div>
          </w:divsChild>
        </w:div>
        <w:div w:id="1033464023">
          <w:marLeft w:val="0"/>
          <w:marRight w:val="0"/>
          <w:marTop w:val="0"/>
          <w:marBottom w:val="0"/>
          <w:divBdr>
            <w:top w:val="none" w:sz="0" w:space="0" w:color="auto"/>
            <w:left w:val="none" w:sz="0" w:space="0" w:color="auto"/>
            <w:bottom w:val="none" w:sz="0" w:space="0" w:color="auto"/>
            <w:right w:val="none" w:sz="0" w:space="0" w:color="auto"/>
          </w:divBdr>
          <w:divsChild>
            <w:div w:id="620307297">
              <w:marLeft w:val="0"/>
              <w:marRight w:val="0"/>
              <w:marTop w:val="0"/>
              <w:marBottom w:val="0"/>
              <w:divBdr>
                <w:top w:val="none" w:sz="0" w:space="0" w:color="auto"/>
                <w:left w:val="none" w:sz="0" w:space="0" w:color="auto"/>
                <w:bottom w:val="none" w:sz="0" w:space="0" w:color="auto"/>
                <w:right w:val="none" w:sz="0" w:space="0" w:color="auto"/>
              </w:divBdr>
            </w:div>
            <w:div w:id="1034888897">
              <w:marLeft w:val="0"/>
              <w:marRight w:val="0"/>
              <w:marTop w:val="0"/>
              <w:marBottom w:val="0"/>
              <w:divBdr>
                <w:top w:val="none" w:sz="0" w:space="0" w:color="auto"/>
                <w:left w:val="none" w:sz="0" w:space="0" w:color="auto"/>
                <w:bottom w:val="none" w:sz="0" w:space="0" w:color="auto"/>
                <w:right w:val="none" w:sz="0" w:space="0" w:color="auto"/>
              </w:divBdr>
            </w:div>
            <w:div w:id="1198663085">
              <w:marLeft w:val="0"/>
              <w:marRight w:val="0"/>
              <w:marTop w:val="0"/>
              <w:marBottom w:val="0"/>
              <w:divBdr>
                <w:top w:val="none" w:sz="0" w:space="0" w:color="auto"/>
                <w:left w:val="none" w:sz="0" w:space="0" w:color="auto"/>
                <w:bottom w:val="none" w:sz="0" w:space="0" w:color="auto"/>
                <w:right w:val="none" w:sz="0" w:space="0" w:color="auto"/>
              </w:divBdr>
            </w:div>
            <w:div w:id="1409959169">
              <w:marLeft w:val="0"/>
              <w:marRight w:val="0"/>
              <w:marTop w:val="0"/>
              <w:marBottom w:val="0"/>
              <w:divBdr>
                <w:top w:val="none" w:sz="0" w:space="0" w:color="auto"/>
                <w:left w:val="none" w:sz="0" w:space="0" w:color="auto"/>
                <w:bottom w:val="none" w:sz="0" w:space="0" w:color="auto"/>
                <w:right w:val="none" w:sz="0" w:space="0" w:color="auto"/>
              </w:divBdr>
            </w:div>
            <w:div w:id="1598908181">
              <w:marLeft w:val="0"/>
              <w:marRight w:val="0"/>
              <w:marTop w:val="0"/>
              <w:marBottom w:val="0"/>
              <w:divBdr>
                <w:top w:val="none" w:sz="0" w:space="0" w:color="auto"/>
                <w:left w:val="none" w:sz="0" w:space="0" w:color="auto"/>
                <w:bottom w:val="none" w:sz="0" w:space="0" w:color="auto"/>
                <w:right w:val="none" w:sz="0" w:space="0" w:color="auto"/>
              </w:divBdr>
            </w:div>
          </w:divsChild>
        </w:div>
        <w:div w:id="1035427045">
          <w:marLeft w:val="0"/>
          <w:marRight w:val="0"/>
          <w:marTop w:val="0"/>
          <w:marBottom w:val="0"/>
          <w:divBdr>
            <w:top w:val="none" w:sz="0" w:space="0" w:color="auto"/>
            <w:left w:val="none" w:sz="0" w:space="0" w:color="auto"/>
            <w:bottom w:val="none" w:sz="0" w:space="0" w:color="auto"/>
            <w:right w:val="none" w:sz="0" w:space="0" w:color="auto"/>
          </w:divBdr>
          <w:divsChild>
            <w:div w:id="382169852">
              <w:marLeft w:val="0"/>
              <w:marRight w:val="0"/>
              <w:marTop w:val="0"/>
              <w:marBottom w:val="0"/>
              <w:divBdr>
                <w:top w:val="none" w:sz="0" w:space="0" w:color="auto"/>
                <w:left w:val="none" w:sz="0" w:space="0" w:color="auto"/>
                <w:bottom w:val="none" w:sz="0" w:space="0" w:color="auto"/>
                <w:right w:val="none" w:sz="0" w:space="0" w:color="auto"/>
              </w:divBdr>
            </w:div>
            <w:div w:id="789010767">
              <w:marLeft w:val="0"/>
              <w:marRight w:val="0"/>
              <w:marTop w:val="0"/>
              <w:marBottom w:val="0"/>
              <w:divBdr>
                <w:top w:val="none" w:sz="0" w:space="0" w:color="auto"/>
                <w:left w:val="none" w:sz="0" w:space="0" w:color="auto"/>
                <w:bottom w:val="none" w:sz="0" w:space="0" w:color="auto"/>
                <w:right w:val="none" w:sz="0" w:space="0" w:color="auto"/>
              </w:divBdr>
            </w:div>
            <w:div w:id="858813319">
              <w:marLeft w:val="0"/>
              <w:marRight w:val="0"/>
              <w:marTop w:val="0"/>
              <w:marBottom w:val="0"/>
              <w:divBdr>
                <w:top w:val="none" w:sz="0" w:space="0" w:color="auto"/>
                <w:left w:val="none" w:sz="0" w:space="0" w:color="auto"/>
                <w:bottom w:val="none" w:sz="0" w:space="0" w:color="auto"/>
                <w:right w:val="none" w:sz="0" w:space="0" w:color="auto"/>
              </w:divBdr>
            </w:div>
            <w:div w:id="1644693125">
              <w:marLeft w:val="0"/>
              <w:marRight w:val="0"/>
              <w:marTop w:val="0"/>
              <w:marBottom w:val="0"/>
              <w:divBdr>
                <w:top w:val="none" w:sz="0" w:space="0" w:color="auto"/>
                <w:left w:val="none" w:sz="0" w:space="0" w:color="auto"/>
                <w:bottom w:val="none" w:sz="0" w:space="0" w:color="auto"/>
                <w:right w:val="none" w:sz="0" w:space="0" w:color="auto"/>
              </w:divBdr>
            </w:div>
            <w:div w:id="1809005006">
              <w:marLeft w:val="0"/>
              <w:marRight w:val="0"/>
              <w:marTop w:val="0"/>
              <w:marBottom w:val="0"/>
              <w:divBdr>
                <w:top w:val="none" w:sz="0" w:space="0" w:color="auto"/>
                <w:left w:val="none" w:sz="0" w:space="0" w:color="auto"/>
                <w:bottom w:val="none" w:sz="0" w:space="0" w:color="auto"/>
                <w:right w:val="none" w:sz="0" w:space="0" w:color="auto"/>
              </w:divBdr>
            </w:div>
          </w:divsChild>
        </w:div>
        <w:div w:id="1045644422">
          <w:marLeft w:val="0"/>
          <w:marRight w:val="0"/>
          <w:marTop w:val="0"/>
          <w:marBottom w:val="0"/>
          <w:divBdr>
            <w:top w:val="none" w:sz="0" w:space="0" w:color="auto"/>
            <w:left w:val="none" w:sz="0" w:space="0" w:color="auto"/>
            <w:bottom w:val="none" w:sz="0" w:space="0" w:color="auto"/>
            <w:right w:val="none" w:sz="0" w:space="0" w:color="auto"/>
          </w:divBdr>
          <w:divsChild>
            <w:div w:id="738753256">
              <w:marLeft w:val="0"/>
              <w:marRight w:val="0"/>
              <w:marTop w:val="0"/>
              <w:marBottom w:val="0"/>
              <w:divBdr>
                <w:top w:val="none" w:sz="0" w:space="0" w:color="auto"/>
                <w:left w:val="none" w:sz="0" w:space="0" w:color="auto"/>
                <w:bottom w:val="none" w:sz="0" w:space="0" w:color="auto"/>
                <w:right w:val="none" w:sz="0" w:space="0" w:color="auto"/>
              </w:divBdr>
            </w:div>
            <w:div w:id="934363873">
              <w:marLeft w:val="0"/>
              <w:marRight w:val="0"/>
              <w:marTop w:val="0"/>
              <w:marBottom w:val="0"/>
              <w:divBdr>
                <w:top w:val="none" w:sz="0" w:space="0" w:color="auto"/>
                <w:left w:val="none" w:sz="0" w:space="0" w:color="auto"/>
                <w:bottom w:val="none" w:sz="0" w:space="0" w:color="auto"/>
                <w:right w:val="none" w:sz="0" w:space="0" w:color="auto"/>
              </w:divBdr>
            </w:div>
            <w:div w:id="1520313698">
              <w:marLeft w:val="0"/>
              <w:marRight w:val="0"/>
              <w:marTop w:val="0"/>
              <w:marBottom w:val="0"/>
              <w:divBdr>
                <w:top w:val="none" w:sz="0" w:space="0" w:color="auto"/>
                <w:left w:val="none" w:sz="0" w:space="0" w:color="auto"/>
                <w:bottom w:val="none" w:sz="0" w:space="0" w:color="auto"/>
                <w:right w:val="none" w:sz="0" w:space="0" w:color="auto"/>
              </w:divBdr>
            </w:div>
            <w:div w:id="1737167469">
              <w:marLeft w:val="0"/>
              <w:marRight w:val="0"/>
              <w:marTop w:val="0"/>
              <w:marBottom w:val="0"/>
              <w:divBdr>
                <w:top w:val="none" w:sz="0" w:space="0" w:color="auto"/>
                <w:left w:val="none" w:sz="0" w:space="0" w:color="auto"/>
                <w:bottom w:val="none" w:sz="0" w:space="0" w:color="auto"/>
                <w:right w:val="none" w:sz="0" w:space="0" w:color="auto"/>
              </w:divBdr>
            </w:div>
            <w:div w:id="1915386396">
              <w:marLeft w:val="0"/>
              <w:marRight w:val="0"/>
              <w:marTop w:val="0"/>
              <w:marBottom w:val="0"/>
              <w:divBdr>
                <w:top w:val="none" w:sz="0" w:space="0" w:color="auto"/>
                <w:left w:val="none" w:sz="0" w:space="0" w:color="auto"/>
                <w:bottom w:val="none" w:sz="0" w:space="0" w:color="auto"/>
                <w:right w:val="none" w:sz="0" w:space="0" w:color="auto"/>
              </w:divBdr>
            </w:div>
          </w:divsChild>
        </w:div>
        <w:div w:id="1057123715">
          <w:marLeft w:val="0"/>
          <w:marRight w:val="0"/>
          <w:marTop w:val="0"/>
          <w:marBottom w:val="0"/>
          <w:divBdr>
            <w:top w:val="none" w:sz="0" w:space="0" w:color="auto"/>
            <w:left w:val="none" w:sz="0" w:space="0" w:color="auto"/>
            <w:bottom w:val="none" w:sz="0" w:space="0" w:color="auto"/>
            <w:right w:val="none" w:sz="0" w:space="0" w:color="auto"/>
          </w:divBdr>
          <w:divsChild>
            <w:div w:id="1630436632">
              <w:marLeft w:val="0"/>
              <w:marRight w:val="0"/>
              <w:marTop w:val="0"/>
              <w:marBottom w:val="0"/>
              <w:divBdr>
                <w:top w:val="none" w:sz="0" w:space="0" w:color="auto"/>
                <w:left w:val="none" w:sz="0" w:space="0" w:color="auto"/>
                <w:bottom w:val="none" w:sz="0" w:space="0" w:color="auto"/>
                <w:right w:val="none" w:sz="0" w:space="0" w:color="auto"/>
              </w:divBdr>
            </w:div>
          </w:divsChild>
        </w:div>
        <w:div w:id="1067608565">
          <w:marLeft w:val="0"/>
          <w:marRight w:val="0"/>
          <w:marTop w:val="0"/>
          <w:marBottom w:val="0"/>
          <w:divBdr>
            <w:top w:val="none" w:sz="0" w:space="0" w:color="auto"/>
            <w:left w:val="none" w:sz="0" w:space="0" w:color="auto"/>
            <w:bottom w:val="none" w:sz="0" w:space="0" w:color="auto"/>
            <w:right w:val="none" w:sz="0" w:space="0" w:color="auto"/>
          </w:divBdr>
        </w:div>
        <w:div w:id="1079059925">
          <w:marLeft w:val="0"/>
          <w:marRight w:val="0"/>
          <w:marTop w:val="0"/>
          <w:marBottom w:val="0"/>
          <w:divBdr>
            <w:top w:val="none" w:sz="0" w:space="0" w:color="auto"/>
            <w:left w:val="none" w:sz="0" w:space="0" w:color="auto"/>
            <w:bottom w:val="none" w:sz="0" w:space="0" w:color="auto"/>
            <w:right w:val="none" w:sz="0" w:space="0" w:color="auto"/>
          </w:divBdr>
          <w:divsChild>
            <w:div w:id="44523669">
              <w:marLeft w:val="0"/>
              <w:marRight w:val="0"/>
              <w:marTop w:val="0"/>
              <w:marBottom w:val="0"/>
              <w:divBdr>
                <w:top w:val="none" w:sz="0" w:space="0" w:color="auto"/>
                <w:left w:val="none" w:sz="0" w:space="0" w:color="auto"/>
                <w:bottom w:val="none" w:sz="0" w:space="0" w:color="auto"/>
                <w:right w:val="none" w:sz="0" w:space="0" w:color="auto"/>
              </w:divBdr>
            </w:div>
            <w:div w:id="935092634">
              <w:marLeft w:val="0"/>
              <w:marRight w:val="0"/>
              <w:marTop w:val="0"/>
              <w:marBottom w:val="0"/>
              <w:divBdr>
                <w:top w:val="none" w:sz="0" w:space="0" w:color="auto"/>
                <w:left w:val="none" w:sz="0" w:space="0" w:color="auto"/>
                <w:bottom w:val="none" w:sz="0" w:space="0" w:color="auto"/>
                <w:right w:val="none" w:sz="0" w:space="0" w:color="auto"/>
              </w:divBdr>
            </w:div>
            <w:div w:id="1219122784">
              <w:marLeft w:val="0"/>
              <w:marRight w:val="0"/>
              <w:marTop w:val="0"/>
              <w:marBottom w:val="0"/>
              <w:divBdr>
                <w:top w:val="none" w:sz="0" w:space="0" w:color="auto"/>
                <w:left w:val="none" w:sz="0" w:space="0" w:color="auto"/>
                <w:bottom w:val="none" w:sz="0" w:space="0" w:color="auto"/>
                <w:right w:val="none" w:sz="0" w:space="0" w:color="auto"/>
              </w:divBdr>
            </w:div>
            <w:div w:id="1290548583">
              <w:marLeft w:val="0"/>
              <w:marRight w:val="0"/>
              <w:marTop w:val="0"/>
              <w:marBottom w:val="0"/>
              <w:divBdr>
                <w:top w:val="none" w:sz="0" w:space="0" w:color="auto"/>
                <w:left w:val="none" w:sz="0" w:space="0" w:color="auto"/>
                <w:bottom w:val="none" w:sz="0" w:space="0" w:color="auto"/>
                <w:right w:val="none" w:sz="0" w:space="0" w:color="auto"/>
              </w:divBdr>
            </w:div>
          </w:divsChild>
        </w:div>
        <w:div w:id="1091660228">
          <w:marLeft w:val="0"/>
          <w:marRight w:val="0"/>
          <w:marTop w:val="0"/>
          <w:marBottom w:val="0"/>
          <w:divBdr>
            <w:top w:val="none" w:sz="0" w:space="0" w:color="auto"/>
            <w:left w:val="none" w:sz="0" w:space="0" w:color="auto"/>
            <w:bottom w:val="none" w:sz="0" w:space="0" w:color="auto"/>
            <w:right w:val="none" w:sz="0" w:space="0" w:color="auto"/>
          </w:divBdr>
        </w:div>
        <w:div w:id="1096249166">
          <w:marLeft w:val="0"/>
          <w:marRight w:val="0"/>
          <w:marTop w:val="0"/>
          <w:marBottom w:val="0"/>
          <w:divBdr>
            <w:top w:val="none" w:sz="0" w:space="0" w:color="auto"/>
            <w:left w:val="none" w:sz="0" w:space="0" w:color="auto"/>
            <w:bottom w:val="none" w:sz="0" w:space="0" w:color="auto"/>
            <w:right w:val="none" w:sz="0" w:space="0" w:color="auto"/>
          </w:divBdr>
        </w:div>
        <w:div w:id="1096829362">
          <w:marLeft w:val="0"/>
          <w:marRight w:val="0"/>
          <w:marTop w:val="0"/>
          <w:marBottom w:val="0"/>
          <w:divBdr>
            <w:top w:val="none" w:sz="0" w:space="0" w:color="auto"/>
            <w:left w:val="none" w:sz="0" w:space="0" w:color="auto"/>
            <w:bottom w:val="none" w:sz="0" w:space="0" w:color="auto"/>
            <w:right w:val="none" w:sz="0" w:space="0" w:color="auto"/>
          </w:divBdr>
          <w:divsChild>
            <w:div w:id="228659826">
              <w:marLeft w:val="0"/>
              <w:marRight w:val="0"/>
              <w:marTop w:val="0"/>
              <w:marBottom w:val="0"/>
              <w:divBdr>
                <w:top w:val="none" w:sz="0" w:space="0" w:color="auto"/>
                <w:left w:val="none" w:sz="0" w:space="0" w:color="auto"/>
                <w:bottom w:val="none" w:sz="0" w:space="0" w:color="auto"/>
                <w:right w:val="none" w:sz="0" w:space="0" w:color="auto"/>
              </w:divBdr>
            </w:div>
            <w:div w:id="675155380">
              <w:marLeft w:val="0"/>
              <w:marRight w:val="0"/>
              <w:marTop w:val="0"/>
              <w:marBottom w:val="0"/>
              <w:divBdr>
                <w:top w:val="none" w:sz="0" w:space="0" w:color="auto"/>
                <w:left w:val="none" w:sz="0" w:space="0" w:color="auto"/>
                <w:bottom w:val="none" w:sz="0" w:space="0" w:color="auto"/>
                <w:right w:val="none" w:sz="0" w:space="0" w:color="auto"/>
              </w:divBdr>
            </w:div>
            <w:div w:id="1140536102">
              <w:marLeft w:val="0"/>
              <w:marRight w:val="0"/>
              <w:marTop w:val="0"/>
              <w:marBottom w:val="0"/>
              <w:divBdr>
                <w:top w:val="none" w:sz="0" w:space="0" w:color="auto"/>
                <w:left w:val="none" w:sz="0" w:space="0" w:color="auto"/>
                <w:bottom w:val="none" w:sz="0" w:space="0" w:color="auto"/>
                <w:right w:val="none" w:sz="0" w:space="0" w:color="auto"/>
              </w:divBdr>
            </w:div>
            <w:div w:id="1825463250">
              <w:marLeft w:val="0"/>
              <w:marRight w:val="0"/>
              <w:marTop w:val="0"/>
              <w:marBottom w:val="0"/>
              <w:divBdr>
                <w:top w:val="none" w:sz="0" w:space="0" w:color="auto"/>
                <w:left w:val="none" w:sz="0" w:space="0" w:color="auto"/>
                <w:bottom w:val="none" w:sz="0" w:space="0" w:color="auto"/>
                <w:right w:val="none" w:sz="0" w:space="0" w:color="auto"/>
              </w:divBdr>
            </w:div>
            <w:div w:id="1853840295">
              <w:marLeft w:val="0"/>
              <w:marRight w:val="0"/>
              <w:marTop w:val="0"/>
              <w:marBottom w:val="0"/>
              <w:divBdr>
                <w:top w:val="none" w:sz="0" w:space="0" w:color="auto"/>
                <w:left w:val="none" w:sz="0" w:space="0" w:color="auto"/>
                <w:bottom w:val="none" w:sz="0" w:space="0" w:color="auto"/>
                <w:right w:val="none" w:sz="0" w:space="0" w:color="auto"/>
              </w:divBdr>
            </w:div>
          </w:divsChild>
        </w:div>
        <w:div w:id="1099371646">
          <w:marLeft w:val="0"/>
          <w:marRight w:val="0"/>
          <w:marTop w:val="0"/>
          <w:marBottom w:val="0"/>
          <w:divBdr>
            <w:top w:val="none" w:sz="0" w:space="0" w:color="auto"/>
            <w:left w:val="none" w:sz="0" w:space="0" w:color="auto"/>
            <w:bottom w:val="none" w:sz="0" w:space="0" w:color="auto"/>
            <w:right w:val="none" w:sz="0" w:space="0" w:color="auto"/>
          </w:divBdr>
        </w:div>
        <w:div w:id="1101607671">
          <w:marLeft w:val="0"/>
          <w:marRight w:val="0"/>
          <w:marTop w:val="0"/>
          <w:marBottom w:val="0"/>
          <w:divBdr>
            <w:top w:val="none" w:sz="0" w:space="0" w:color="auto"/>
            <w:left w:val="none" w:sz="0" w:space="0" w:color="auto"/>
            <w:bottom w:val="none" w:sz="0" w:space="0" w:color="auto"/>
            <w:right w:val="none" w:sz="0" w:space="0" w:color="auto"/>
          </w:divBdr>
        </w:div>
        <w:div w:id="1103383662">
          <w:marLeft w:val="0"/>
          <w:marRight w:val="0"/>
          <w:marTop w:val="0"/>
          <w:marBottom w:val="0"/>
          <w:divBdr>
            <w:top w:val="none" w:sz="0" w:space="0" w:color="auto"/>
            <w:left w:val="none" w:sz="0" w:space="0" w:color="auto"/>
            <w:bottom w:val="none" w:sz="0" w:space="0" w:color="auto"/>
            <w:right w:val="none" w:sz="0" w:space="0" w:color="auto"/>
          </w:divBdr>
        </w:div>
        <w:div w:id="1115752589">
          <w:marLeft w:val="0"/>
          <w:marRight w:val="0"/>
          <w:marTop w:val="0"/>
          <w:marBottom w:val="0"/>
          <w:divBdr>
            <w:top w:val="none" w:sz="0" w:space="0" w:color="auto"/>
            <w:left w:val="none" w:sz="0" w:space="0" w:color="auto"/>
            <w:bottom w:val="none" w:sz="0" w:space="0" w:color="auto"/>
            <w:right w:val="none" w:sz="0" w:space="0" w:color="auto"/>
          </w:divBdr>
          <w:divsChild>
            <w:div w:id="846601199">
              <w:marLeft w:val="-75"/>
              <w:marRight w:val="0"/>
              <w:marTop w:val="30"/>
              <w:marBottom w:val="30"/>
              <w:divBdr>
                <w:top w:val="none" w:sz="0" w:space="0" w:color="auto"/>
                <w:left w:val="none" w:sz="0" w:space="0" w:color="auto"/>
                <w:bottom w:val="none" w:sz="0" w:space="0" w:color="auto"/>
                <w:right w:val="none" w:sz="0" w:space="0" w:color="auto"/>
              </w:divBdr>
              <w:divsChild>
                <w:div w:id="1563759827">
                  <w:marLeft w:val="0"/>
                  <w:marRight w:val="0"/>
                  <w:marTop w:val="0"/>
                  <w:marBottom w:val="0"/>
                  <w:divBdr>
                    <w:top w:val="none" w:sz="0" w:space="0" w:color="auto"/>
                    <w:left w:val="none" w:sz="0" w:space="0" w:color="auto"/>
                    <w:bottom w:val="none" w:sz="0" w:space="0" w:color="auto"/>
                    <w:right w:val="none" w:sz="0" w:space="0" w:color="auto"/>
                  </w:divBdr>
                  <w:divsChild>
                    <w:div w:id="78868600">
                      <w:marLeft w:val="0"/>
                      <w:marRight w:val="0"/>
                      <w:marTop w:val="0"/>
                      <w:marBottom w:val="0"/>
                      <w:divBdr>
                        <w:top w:val="none" w:sz="0" w:space="0" w:color="auto"/>
                        <w:left w:val="none" w:sz="0" w:space="0" w:color="auto"/>
                        <w:bottom w:val="none" w:sz="0" w:space="0" w:color="auto"/>
                        <w:right w:val="none" w:sz="0" w:space="0" w:color="auto"/>
                      </w:divBdr>
                    </w:div>
                    <w:div w:id="98109223">
                      <w:marLeft w:val="0"/>
                      <w:marRight w:val="0"/>
                      <w:marTop w:val="0"/>
                      <w:marBottom w:val="0"/>
                      <w:divBdr>
                        <w:top w:val="none" w:sz="0" w:space="0" w:color="auto"/>
                        <w:left w:val="none" w:sz="0" w:space="0" w:color="auto"/>
                        <w:bottom w:val="none" w:sz="0" w:space="0" w:color="auto"/>
                        <w:right w:val="none" w:sz="0" w:space="0" w:color="auto"/>
                      </w:divBdr>
                    </w:div>
                    <w:div w:id="2036536145">
                      <w:marLeft w:val="0"/>
                      <w:marRight w:val="0"/>
                      <w:marTop w:val="0"/>
                      <w:marBottom w:val="0"/>
                      <w:divBdr>
                        <w:top w:val="none" w:sz="0" w:space="0" w:color="auto"/>
                        <w:left w:val="none" w:sz="0" w:space="0" w:color="auto"/>
                        <w:bottom w:val="none" w:sz="0" w:space="0" w:color="auto"/>
                        <w:right w:val="none" w:sz="0" w:space="0" w:color="auto"/>
                      </w:divBdr>
                    </w:div>
                  </w:divsChild>
                </w:div>
                <w:div w:id="1594588629">
                  <w:marLeft w:val="0"/>
                  <w:marRight w:val="0"/>
                  <w:marTop w:val="0"/>
                  <w:marBottom w:val="0"/>
                  <w:divBdr>
                    <w:top w:val="none" w:sz="0" w:space="0" w:color="auto"/>
                    <w:left w:val="none" w:sz="0" w:space="0" w:color="auto"/>
                    <w:bottom w:val="none" w:sz="0" w:space="0" w:color="auto"/>
                    <w:right w:val="none" w:sz="0" w:space="0" w:color="auto"/>
                  </w:divBdr>
                  <w:divsChild>
                    <w:div w:id="1830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3813">
          <w:marLeft w:val="0"/>
          <w:marRight w:val="0"/>
          <w:marTop w:val="0"/>
          <w:marBottom w:val="0"/>
          <w:divBdr>
            <w:top w:val="none" w:sz="0" w:space="0" w:color="auto"/>
            <w:left w:val="none" w:sz="0" w:space="0" w:color="auto"/>
            <w:bottom w:val="none" w:sz="0" w:space="0" w:color="auto"/>
            <w:right w:val="none" w:sz="0" w:space="0" w:color="auto"/>
          </w:divBdr>
        </w:div>
        <w:div w:id="1133904806">
          <w:marLeft w:val="0"/>
          <w:marRight w:val="0"/>
          <w:marTop w:val="0"/>
          <w:marBottom w:val="0"/>
          <w:divBdr>
            <w:top w:val="none" w:sz="0" w:space="0" w:color="auto"/>
            <w:left w:val="none" w:sz="0" w:space="0" w:color="auto"/>
            <w:bottom w:val="none" w:sz="0" w:space="0" w:color="auto"/>
            <w:right w:val="none" w:sz="0" w:space="0" w:color="auto"/>
          </w:divBdr>
          <w:divsChild>
            <w:div w:id="928076180">
              <w:marLeft w:val="0"/>
              <w:marRight w:val="0"/>
              <w:marTop w:val="0"/>
              <w:marBottom w:val="0"/>
              <w:divBdr>
                <w:top w:val="none" w:sz="0" w:space="0" w:color="auto"/>
                <w:left w:val="none" w:sz="0" w:space="0" w:color="auto"/>
                <w:bottom w:val="none" w:sz="0" w:space="0" w:color="auto"/>
                <w:right w:val="none" w:sz="0" w:space="0" w:color="auto"/>
              </w:divBdr>
            </w:div>
          </w:divsChild>
        </w:div>
        <w:div w:id="1134449296">
          <w:marLeft w:val="0"/>
          <w:marRight w:val="0"/>
          <w:marTop w:val="0"/>
          <w:marBottom w:val="0"/>
          <w:divBdr>
            <w:top w:val="none" w:sz="0" w:space="0" w:color="auto"/>
            <w:left w:val="none" w:sz="0" w:space="0" w:color="auto"/>
            <w:bottom w:val="none" w:sz="0" w:space="0" w:color="auto"/>
            <w:right w:val="none" w:sz="0" w:space="0" w:color="auto"/>
          </w:divBdr>
          <w:divsChild>
            <w:div w:id="120391145">
              <w:marLeft w:val="0"/>
              <w:marRight w:val="0"/>
              <w:marTop w:val="0"/>
              <w:marBottom w:val="0"/>
              <w:divBdr>
                <w:top w:val="none" w:sz="0" w:space="0" w:color="auto"/>
                <w:left w:val="none" w:sz="0" w:space="0" w:color="auto"/>
                <w:bottom w:val="none" w:sz="0" w:space="0" w:color="auto"/>
                <w:right w:val="none" w:sz="0" w:space="0" w:color="auto"/>
              </w:divBdr>
            </w:div>
            <w:div w:id="214587999">
              <w:marLeft w:val="0"/>
              <w:marRight w:val="0"/>
              <w:marTop w:val="0"/>
              <w:marBottom w:val="0"/>
              <w:divBdr>
                <w:top w:val="none" w:sz="0" w:space="0" w:color="auto"/>
                <w:left w:val="none" w:sz="0" w:space="0" w:color="auto"/>
                <w:bottom w:val="none" w:sz="0" w:space="0" w:color="auto"/>
                <w:right w:val="none" w:sz="0" w:space="0" w:color="auto"/>
              </w:divBdr>
            </w:div>
            <w:div w:id="240262714">
              <w:marLeft w:val="0"/>
              <w:marRight w:val="0"/>
              <w:marTop w:val="0"/>
              <w:marBottom w:val="0"/>
              <w:divBdr>
                <w:top w:val="none" w:sz="0" w:space="0" w:color="auto"/>
                <w:left w:val="none" w:sz="0" w:space="0" w:color="auto"/>
                <w:bottom w:val="none" w:sz="0" w:space="0" w:color="auto"/>
                <w:right w:val="none" w:sz="0" w:space="0" w:color="auto"/>
              </w:divBdr>
            </w:div>
            <w:div w:id="261299644">
              <w:marLeft w:val="0"/>
              <w:marRight w:val="0"/>
              <w:marTop w:val="0"/>
              <w:marBottom w:val="0"/>
              <w:divBdr>
                <w:top w:val="none" w:sz="0" w:space="0" w:color="auto"/>
                <w:left w:val="none" w:sz="0" w:space="0" w:color="auto"/>
                <w:bottom w:val="none" w:sz="0" w:space="0" w:color="auto"/>
                <w:right w:val="none" w:sz="0" w:space="0" w:color="auto"/>
              </w:divBdr>
            </w:div>
            <w:div w:id="425928575">
              <w:marLeft w:val="0"/>
              <w:marRight w:val="0"/>
              <w:marTop w:val="0"/>
              <w:marBottom w:val="0"/>
              <w:divBdr>
                <w:top w:val="none" w:sz="0" w:space="0" w:color="auto"/>
                <w:left w:val="none" w:sz="0" w:space="0" w:color="auto"/>
                <w:bottom w:val="none" w:sz="0" w:space="0" w:color="auto"/>
                <w:right w:val="none" w:sz="0" w:space="0" w:color="auto"/>
              </w:divBdr>
            </w:div>
            <w:div w:id="815609650">
              <w:marLeft w:val="0"/>
              <w:marRight w:val="0"/>
              <w:marTop w:val="0"/>
              <w:marBottom w:val="0"/>
              <w:divBdr>
                <w:top w:val="none" w:sz="0" w:space="0" w:color="auto"/>
                <w:left w:val="none" w:sz="0" w:space="0" w:color="auto"/>
                <w:bottom w:val="none" w:sz="0" w:space="0" w:color="auto"/>
                <w:right w:val="none" w:sz="0" w:space="0" w:color="auto"/>
              </w:divBdr>
            </w:div>
            <w:div w:id="951983340">
              <w:marLeft w:val="0"/>
              <w:marRight w:val="0"/>
              <w:marTop w:val="0"/>
              <w:marBottom w:val="0"/>
              <w:divBdr>
                <w:top w:val="none" w:sz="0" w:space="0" w:color="auto"/>
                <w:left w:val="none" w:sz="0" w:space="0" w:color="auto"/>
                <w:bottom w:val="none" w:sz="0" w:space="0" w:color="auto"/>
                <w:right w:val="none" w:sz="0" w:space="0" w:color="auto"/>
              </w:divBdr>
            </w:div>
            <w:div w:id="987707080">
              <w:marLeft w:val="0"/>
              <w:marRight w:val="0"/>
              <w:marTop w:val="0"/>
              <w:marBottom w:val="0"/>
              <w:divBdr>
                <w:top w:val="none" w:sz="0" w:space="0" w:color="auto"/>
                <w:left w:val="none" w:sz="0" w:space="0" w:color="auto"/>
                <w:bottom w:val="none" w:sz="0" w:space="0" w:color="auto"/>
                <w:right w:val="none" w:sz="0" w:space="0" w:color="auto"/>
              </w:divBdr>
            </w:div>
            <w:div w:id="1072311218">
              <w:marLeft w:val="0"/>
              <w:marRight w:val="0"/>
              <w:marTop w:val="0"/>
              <w:marBottom w:val="0"/>
              <w:divBdr>
                <w:top w:val="none" w:sz="0" w:space="0" w:color="auto"/>
                <w:left w:val="none" w:sz="0" w:space="0" w:color="auto"/>
                <w:bottom w:val="none" w:sz="0" w:space="0" w:color="auto"/>
                <w:right w:val="none" w:sz="0" w:space="0" w:color="auto"/>
              </w:divBdr>
            </w:div>
            <w:div w:id="1176190749">
              <w:marLeft w:val="0"/>
              <w:marRight w:val="0"/>
              <w:marTop w:val="0"/>
              <w:marBottom w:val="0"/>
              <w:divBdr>
                <w:top w:val="none" w:sz="0" w:space="0" w:color="auto"/>
                <w:left w:val="none" w:sz="0" w:space="0" w:color="auto"/>
                <w:bottom w:val="none" w:sz="0" w:space="0" w:color="auto"/>
                <w:right w:val="none" w:sz="0" w:space="0" w:color="auto"/>
              </w:divBdr>
            </w:div>
            <w:div w:id="1186797090">
              <w:marLeft w:val="0"/>
              <w:marRight w:val="0"/>
              <w:marTop w:val="0"/>
              <w:marBottom w:val="0"/>
              <w:divBdr>
                <w:top w:val="none" w:sz="0" w:space="0" w:color="auto"/>
                <w:left w:val="none" w:sz="0" w:space="0" w:color="auto"/>
                <w:bottom w:val="none" w:sz="0" w:space="0" w:color="auto"/>
                <w:right w:val="none" w:sz="0" w:space="0" w:color="auto"/>
              </w:divBdr>
            </w:div>
            <w:div w:id="1404372508">
              <w:marLeft w:val="0"/>
              <w:marRight w:val="0"/>
              <w:marTop w:val="0"/>
              <w:marBottom w:val="0"/>
              <w:divBdr>
                <w:top w:val="none" w:sz="0" w:space="0" w:color="auto"/>
                <w:left w:val="none" w:sz="0" w:space="0" w:color="auto"/>
                <w:bottom w:val="none" w:sz="0" w:space="0" w:color="auto"/>
                <w:right w:val="none" w:sz="0" w:space="0" w:color="auto"/>
              </w:divBdr>
            </w:div>
            <w:div w:id="1437947858">
              <w:marLeft w:val="0"/>
              <w:marRight w:val="0"/>
              <w:marTop w:val="0"/>
              <w:marBottom w:val="0"/>
              <w:divBdr>
                <w:top w:val="none" w:sz="0" w:space="0" w:color="auto"/>
                <w:left w:val="none" w:sz="0" w:space="0" w:color="auto"/>
                <w:bottom w:val="none" w:sz="0" w:space="0" w:color="auto"/>
                <w:right w:val="none" w:sz="0" w:space="0" w:color="auto"/>
              </w:divBdr>
            </w:div>
            <w:div w:id="1476025394">
              <w:marLeft w:val="0"/>
              <w:marRight w:val="0"/>
              <w:marTop w:val="0"/>
              <w:marBottom w:val="0"/>
              <w:divBdr>
                <w:top w:val="none" w:sz="0" w:space="0" w:color="auto"/>
                <w:left w:val="none" w:sz="0" w:space="0" w:color="auto"/>
                <w:bottom w:val="none" w:sz="0" w:space="0" w:color="auto"/>
                <w:right w:val="none" w:sz="0" w:space="0" w:color="auto"/>
              </w:divBdr>
            </w:div>
            <w:div w:id="1537154127">
              <w:marLeft w:val="0"/>
              <w:marRight w:val="0"/>
              <w:marTop w:val="0"/>
              <w:marBottom w:val="0"/>
              <w:divBdr>
                <w:top w:val="none" w:sz="0" w:space="0" w:color="auto"/>
                <w:left w:val="none" w:sz="0" w:space="0" w:color="auto"/>
                <w:bottom w:val="none" w:sz="0" w:space="0" w:color="auto"/>
                <w:right w:val="none" w:sz="0" w:space="0" w:color="auto"/>
              </w:divBdr>
            </w:div>
          </w:divsChild>
        </w:div>
        <w:div w:id="1138759633">
          <w:marLeft w:val="0"/>
          <w:marRight w:val="0"/>
          <w:marTop w:val="0"/>
          <w:marBottom w:val="0"/>
          <w:divBdr>
            <w:top w:val="none" w:sz="0" w:space="0" w:color="auto"/>
            <w:left w:val="none" w:sz="0" w:space="0" w:color="auto"/>
            <w:bottom w:val="none" w:sz="0" w:space="0" w:color="auto"/>
            <w:right w:val="none" w:sz="0" w:space="0" w:color="auto"/>
          </w:divBdr>
        </w:div>
        <w:div w:id="1141271210">
          <w:marLeft w:val="0"/>
          <w:marRight w:val="0"/>
          <w:marTop w:val="0"/>
          <w:marBottom w:val="0"/>
          <w:divBdr>
            <w:top w:val="none" w:sz="0" w:space="0" w:color="auto"/>
            <w:left w:val="none" w:sz="0" w:space="0" w:color="auto"/>
            <w:bottom w:val="none" w:sz="0" w:space="0" w:color="auto"/>
            <w:right w:val="none" w:sz="0" w:space="0" w:color="auto"/>
          </w:divBdr>
          <w:divsChild>
            <w:div w:id="601450944">
              <w:marLeft w:val="0"/>
              <w:marRight w:val="0"/>
              <w:marTop w:val="0"/>
              <w:marBottom w:val="0"/>
              <w:divBdr>
                <w:top w:val="none" w:sz="0" w:space="0" w:color="auto"/>
                <w:left w:val="none" w:sz="0" w:space="0" w:color="auto"/>
                <w:bottom w:val="none" w:sz="0" w:space="0" w:color="auto"/>
                <w:right w:val="none" w:sz="0" w:space="0" w:color="auto"/>
              </w:divBdr>
            </w:div>
            <w:div w:id="1794901036">
              <w:marLeft w:val="0"/>
              <w:marRight w:val="0"/>
              <w:marTop w:val="0"/>
              <w:marBottom w:val="0"/>
              <w:divBdr>
                <w:top w:val="none" w:sz="0" w:space="0" w:color="auto"/>
                <w:left w:val="none" w:sz="0" w:space="0" w:color="auto"/>
                <w:bottom w:val="none" w:sz="0" w:space="0" w:color="auto"/>
                <w:right w:val="none" w:sz="0" w:space="0" w:color="auto"/>
              </w:divBdr>
            </w:div>
            <w:div w:id="1815829762">
              <w:marLeft w:val="0"/>
              <w:marRight w:val="0"/>
              <w:marTop w:val="0"/>
              <w:marBottom w:val="0"/>
              <w:divBdr>
                <w:top w:val="none" w:sz="0" w:space="0" w:color="auto"/>
                <w:left w:val="none" w:sz="0" w:space="0" w:color="auto"/>
                <w:bottom w:val="none" w:sz="0" w:space="0" w:color="auto"/>
                <w:right w:val="none" w:sz="0" w:space="0" w:color="auto"/>
              </w:divBdr>
            </w:div>
          </w:divsChild>
        </w:div>
        <w:div w:id="1151336930">
          <w:marLeft w:val="0"/>
          <w:marRight w:val="0"/>
          <w:marTop w:val="0"/>
          <w:marBottom w:val="0"/>
          <w:divBdr>
            <w:top w:val="none" w:sz="0" w:space="0" w:color="auto"/>
            <w:left w:val="none" w:sz="0" w:space="0" w:color="auto"/>
            <w:bottom w:val="none" w:sz="0" w:space="0" w:color="auto"/>
            <w:right w:val="none" w:sz="0" w:space="0" w:color="auto"/>
          </w:divBdr>
          <w:divsChild>
            <w:div w:id="989752006">
              <w:marLeft w:val="0"/>
              <w:marRight w:val="0"/>
              <w:marTop w:val="0"/>
              <w:marBottom w:val="0"/>
              <w:divBdr>
                <w:top w:val="none" w:sz="0" w:space="0" w:color="auto"/>
                <w:left w:val="none" w:sz="0" w:space="0" w:color="auto"/>
                <w:bottom w:val="none" w:sz="0" w:space="0" w:color="auto"/>
                <w:right w:val="none" w:sz="0" w:space="0" w:color="auto"/>
              </w:divBdr>
            </w:div>
          </w:divsChild>
        </w:div>
        <w:div w:id="1158111031">
          <w:marLeft w:val="0"/>
          <w:marRight w:val="0"/>
          <w:marTop w:val="0"/>
          <w:marBottom w:val="0"/>
          <w:divBdr>
            <w:top w:val="none" w:sz="0" w:space="0" w:color="auto"/>
            <w:left w:val="none" w:sz="0" w:space="0" w:color="auto"/>
            <w:bottom w:val="none" w:sz="0" w:space="0" w:color="auto"/>
            <w:right w:val="none" w:sz="0" w:space="0" w:color="auto"/>
          </w:divBdr>
        </w:div>
        <w:div w:id="1167937000">
          <w:marLeft w:val="0"/>
          <w:marRight w:val="0"/>
          <w:marTop w:val="0"/>
          <w:marBottom w:val="0"/>
          <w:divBdr>
            <w:top w:val="none" w:sz="0" w:space="0" w:color="auto"/>
            <w:left w:val="none" w:sz="0" w:space="0" w:color="auto"/>
            <w:bottom w:val="none" w:sz="0" w:space="0" w:color="auto"/>
            <w:right w:val="none" w:sz="0" w:space="0" w:color="auto"/>
          </w:divBdr>
        </w:div>
        <w:div w:id="1180434512">
          <w:marLeft w:val="0"/>
          <w:marRight w:val="0"/>
          <w:marTop w:val="0"/>
          <w:marBottom w:val="0"/>
          <w:divBdr>
            <w:top w:val="none" w:sz="0" w:space="0" w:color="auto"/>
            <w:left w:val="none" w:sz="0" w:space="0" w:color="auto"/>
            <w:bottom w:val="none" w:sz="0" w:space="0" w:color="auto"/>
            <w:right w:val="none" w:sz="0" w:space="0" w:color="auto"/>
          </w:divBdr>
        </w:div>
        <w:div w:id="1183667528">
          <w:marLeft w:val="0"/>
          <w:marRight w:val="0"/>
          <w:marTop w:val="0"/>
          <w:marBottom w:val="0"/>
          <w:divBdr>
            <w:top w:val="none" w:sz="0" w:space="0" w:color="auto"/>
            <w:left w:val="none" w:sz="0" w:space="0" w:color="auto"/>
            <w:bottom w:val="none" w:sz="0" w:space="0" w:color="auto"/>
            <w:right w:val="none" w:sz="0" w:space="0" w:color="auto"/>
          </w:divBdr>
        </w:div>
        <w:div w:id="1189828128">
          <w:marLeft w:val="0"/>
          <w:marRight w:val="0"/>
          <w:marTop w:val="0"/>
          <w:marBottom w:val="0"/>
          <w:divBdr>
            <w:top w:val="none" w:sz="0" w:space="0" w:color="auto"/>
            <w:left w:val="none" w:sz="0" w:space="0" w:color="auto"/>
            <w:bottom w:val="none" w:sz="0" w:space="0" w:color="auto"/>
            <w:right w:val="none" w:sz="0" w:space="0" w:color="auto"/>
          </w:divBdr>
        </w:div>
        <w:div w:id="1198662484">
          <w:marLeft w:val="0"/>
          <w:marRight w:val="0"/>
          <w:marTop w:val="0"/>
          <w:marBottom w:val="0"/>
          <w:divBdr>
            <w:top w:val="none" w:sz="0" w:space="0" w:color="auto"/>
            <w:left w:val="none" w:sz="0" w:space="0" w:color="auto"/>
            <w:bottom w:val="none" w:sz="0" w:space="0" w:color="auto"/>
            <w:right w:val="none" w:sz="0" w:space="0" w:color="auto"/>
          </w:divBdr>
          <w:divsChild>
            <w:div w:id="189071610">
              <w:marLeft w:val="0"/>
              <w:marRight w:val="0"/>
              <w:marTop w:val="0"/>
              <w:marBottom w:val="0"/>
              <w:divBdr>
                <w:top w:val="none" w:sz="0" w:space="0" w:color="auto"/>
                <w:left w:val="none" w:sz="0" w:space="0" w:color="auto"/>
                <w:bottom w:val="none" w:sz="0" w:space="0" w:color="auto"/>
                <w:right w:val="none" w:sz="0" w:space="0" w:color="auto"/>
              </w:divBdr>
            </w:div>
            <w:div w:id="259722549">
              <w:marLeft w:val="0"/>
              <w:marRight w:val="0"/>
              <w:marTop w:val="0"/>
              <w:marBottom w:val="0"/>
              <w:divBdr>
                <w:top w:val="none" w:sz="0" w:space="0" w:color="auto"/>
                <w:left w:val="none" w:sz="0" w:space="0" w:color="auto"/>
                <w:bottom w:val="none" w:sz="0" w:space="0" w:color="auto"/>
                <w:right w:val="none" w:sz="0" w:space="0" w:color="auto"/>
              </w:divBdr>
            </w:div>
            <w:div w:id="264922007">
              <w:marLeft w:val="0"/>
              <w:marRight w:val="0"/>
              <w:marTop w:val="0"/>
              <w:marBottom w:val="0"/>
              <w:divBdr>
                <w:top w:val="none" w:sz="0" w:space="0" w:color="auto"/>
                <w:left w:val="none" w:sz="0" w:space="0" w:color="auto"/>
                <w:bottom w:val="none" w:sz="0" w:space="0" w:color="auto"/>
                <w:right w:val="none" w:sz="0" w:space="0" w:color="auto"/>
              </w:divBdr>
            </w:div>
            <w:div w:id="757486123">
              <w:marLeft w:val="0"/>
              <w:marRight w:val="0"/>
              <w:marTop w:val="0"/>
              <w:marBottom w:val="0"/>
              <w:divBdr>
                <w:top w:val="none" w:sz="0" w:space="0" w:color="auto"/>
                <w:left w:val="none" w:sz="0" w:space="0" w:color="auto"/>
                <w:bottom w:val="none" w:sz="0" w:space="0" w:color="auto"/>
                <w:right w:val="none" w:sz="0" w:space="0" w:color="auto"/>
              </w:divBdr>
            </w:div>
            <w:div w:id="1686590033">
              <w:marLeft w:val="0"/>
              <w:marRight w:val="0"/>
              <w:marTop w:val="0"/>
              <w:marBottom w:val="0"/>
              <w:divBdr>
                <w:top w:val="none" w:sz="0" w:space="0" w:color="auto"/>
                <w:left w:val="none" w:sz="0" w:space="0" w:color="auto"/>
                <w:bottom w:val="none" w:sz="0" w:space="0" w:color="auto"/>
                <w:right w:val="none" w:sz="0" w:space="0" w:color="auto"/>
              </w:divBdr>
            </w:div>
          </w:divsChild>
        </w:div>
        <w:div w:id="1215047936">
          <w:marLeft w:val="0"/>
          <w:marRight w:val="0"/>
          <w:marTop w:val="0"/>
          <w:marBottom w:val="0"/>
          <w:divBdr>
            <w:top w:val="none" w:sz="0" w:space="0" w:color="auto"/>
            <w:left w:val="none" w:sz="0" w:space="0" w:color="auto"/>
            <w:bottom w:val="none" w:sz="0" w:space="0" w:color="auto"/>
            <w:right w:val="none" w:sz="0" w:space="0" w:color="auto"/>
          </w:divBdr>
          <w:divsChild>
            <w:div w:id="1511724556">
              <w:marLeft w:val="-75"/>
              <w:marRight w:val="0"/>
              <w:marTop w:val="30"/>
              <w:marBottom w:val="30"/>
              <w:divBdr>
                <w:top w:val="none" w:sz="0" w:space="0" w:color="auto"/>
                <w:left w:val="none" w:sz="0" w:space="0" w:color="auto"/>
                <w:bottom w:val="none" w:sz="0" w:space="0" w:color="auto"/>
                <w:right w:val="none" w:sz="0" w:space="0" w:color="auto"/>
              </w:divBdr>
              <w:divsChild>
                <w:div w:id="5401842">
                  <w:marLeft w:val="0"/>
                  <w:marRight w:val="0"/>
                  <w:marTop w:val="0"/>
                  <w:marBottom w:val="0"/>
                  <w:divBdr>
                    <w:top w:val="none" w:sz="0" w:space="0" w:color="auto"/>
                    <w:left w:val="none" w:sz="0" w:space="0" w:color="auto"/>
                    <w:bottom w:val="none" w:sz="0" w:space="0" w:color="auto"/>
                    <w:right w:val="none" w:sz="0" w:space="0" w:color="auto"/>
                  </w:divBdr>
                  <w:divsChild>
                    <w:div w:id="938610359">
                      <w:marLeft w:val="0"/>
                      <w:marRight w:val="0"/>
                      <w:marTop w:val="0"/>
                      <w:marBottom w:val="0"/>
                      <w:divBdr>
                        <w:top w:val="none" w:sz="0" w:space="0" w:color="auto"/>
                        <w:left w:val="none" w:sz="0" w:space="0" w:color="auto"/>
                        <w:bottom w:val="none" w:sz="0" w:space="0" w:color="auto"/>
                        <w:right w:val="none" w:sz="0" w:space="0" w:color="auto"/>
                      </w:divBdr>
                    </w:div>
                  </w:divsChild>
                </w:div>
                <w:div w:id="14236096">
                  <w:marLeft w:val="0"/>
                  <w:marRight w:val="0"/>
                  <w:marTop w:val="0"/>
                  <w:marBottom w:val="0"/>
                  <w:divBdr>
                    <w:top w:val="none" w:sz="0" w:space="0" w:color="auto"/>
                    <w:left w:val="none" w:sz="0" w:space="0" w:color="auto"/>
                    <w:bottom w:val="none" w:sz="0" w:space="0" w:color="auto"/>
                    <w:right w:val="none" w:sz="0" w:space="0" w:color="auto"/>
                  </w:divBdr>
                  <w:divsChild>
                    <w:div w:id="1675262471">
                      <w:marLeft w:val="0"/>
                      <w:marRight w:val="0"/>
                      <w:marTop w:val="0"/>
                      <w:marBottom w:val="0"/>
                      <w:divBdr>
                        <w:top w:val="none" w:sz="0" w:space="0" w:color="auto"/>
                        <w:left w:val="none" w:sz="0" w:space="0" w:color="auto"/>
                        <w:bottom w:val="none" w:sz="0" w:space="0" w:color="auto"/>
                        <w:right w:val="none" w:sz="0" w:space="0" w:color="auto"/>
                      </w:divBdr>
                    </w:div>
                  </w:divsChild>
                </w:div>
                <w:div w:id="42603451">
                  <w:marLeft w:val="0"/>
                  <w:marRight w:val="0"/>
                  <w:marTop w:val="0"/>
                  <w:marBottom w:val="0"/>
                  <w:divBdr>
                    <w:top w:val="none" w:sz="0" w:space="0" w:color="auto"/>
                    <w:left w:val="none" w:sz="0" w:space="0" w:color="auto"/>
                    <w:bottom w:val="none" w:sz="0" w:space="0" w:color="auto"/>
                    <w:right w:val="none" w:sz="0" w:space="0" w:color="auto"/>
                  </w:divBdr>
                  <w:divsChild>
                    <w:div w:id="1091702792">
                      <w:marLeft w:val="0"/>
                      <w:marRight w:val="0"/>
                      <w:marTop w:val="0"/>
                      <w:marBottom w:val="0"/>
                      <w:divBdr>
                        <w:top w:val="none" w:sz="0" w:space="0" w:color="auto"/>
                        <w:left w:val="none" w:sz="0" w:space="0" w:color="auto"/>
                        <w:bottom w:val="none" w:sz="0" w:space="0" w:color="auto"/>
                        <w:right w:val="none" w:sz="0" w:space="0" w:color="auto"/>
                      </w:divBdr>
                    </w:div>
                  </w:divsChild>
                </w:div>
                <w:div w:id="89938058">
                  <w:marLeft w:val="0"/>
                  <w:marRight w:val="0"/>
                  <w:marTop w:val="0"/>
                  <w:marBottom w:val="0"/>
                  <w:divBdr>
                    <w:top w:val="none" w:sz="0" w:space="0" w:color="auto"/>
                    <w:left w:val="none" w:sz="0" w:space="0" w:color="auto"/>
                    <w:bottom w:val="none" w:sz="0" w:space="0" w:color="auto"/>
                    <w:right w:val="none" w:sz="0" w:space="0" w:color="auto"/>
                  </w:divBdr>
                  <w:divsChild>
                    <w:div w:id="1196653513">
                      <w:marLeft w:val="0"/>
                      <w:marRight w:val="0"/>
                      <w:marTop w:val="0"/>
                      <w:marBottom w:val="0"/>
                      <w:divBdr>
                        <w:top w:val="none" w:sz="0" w:space="0" w:color="auto"/>
                        <w:left w:val="none" w:sz="0" w:space="0" w:color="auto"/>
                        <w:bottom w:val="none" w:sz="0" w:space="0" w:color="auto"/>
                        <w:right w:val="none" w:sz="0" w:space="0" w:color="auto"/>
                      </w:divBdr>
                    </w:div>
                  </w:divsChild>
                </w:div>
                <w:div w:id="99642548">
                  <w:marLeft w:val="0"/>
                  <w:marRight w:val="0"/>
                  <w:marTop w:val="0"/>
                  <w:marBottom w:val="0"/>
                  <w:divBdr>
                    <w:top w:val="none" w:sz="0" w:space="0" w:color="auto"/>
                    <w:left w:val="none" w:sz="0" w:space="0" w:color="auto"/>
                    <w:bottom w:val="none" w:sz="0" w:space="0" w:color="auto"/>
                    <w:right w:val="none" w:sz="0" w:space="0" w:color="auto"/>
                  </w:divBdr>
                  <w:divsChild>
                    <w:div w:id="127087253">
                      <w:marLeft w:val="0"/>
                      <w:marRight w:val="0"/>
                      <w:marTop w:val="0"/>
                      <w:marBottom w:val="0"/>
                      <w:divBdr>
                        <w:top w:val="none" w:sz="0" w:space="0" w:color="auto"/>
                        <w:left w:val="none" w:sz="0" w:space="0" w:color="auto"/>
                        <w:bottom w:val="none" w:sz="0" w:space="0" w:color="auto"/>
                        <w:right w:val="none" w:sz="0" w:space="0" w:color="auto"/>
                      </w:divBdr>
                    </w:div>
                  </w:divsChild>
                </w:div>
                <w:div w:id="116146684">
                  <w:marLeft w:val="0"/>
                  <w:marRight w:val="0"/>
                  <w:marTop w:val="0"/>
                  <w:marBottom w:val="0"/>
                  <w:divBdr>
                    <w:top w:val="none" w:sz="0" w:space="0" w:color="auto"/>
                    <w:left w:val="none" w:sz="0" w:space="0" w:color="auto"/>
                    <w:bottom w:val="none" w:sz="0" w:space="0" w:color="auto"/>
                    <w:right w:val="none" w:sz="0" w:space="0" w:color="auto"/>
                  </w:divBdr>
                  <w:divsChild>
                    <w:div w:id="1249997215">
                      <w:marLeft w:val="0"/>
                      <w:marRight w:val="0"/>
                      <w:marTop w:val="0"/>
                      <w:marBottom w:val="0"/>
                      <w:divBdr>
                        <w:top w:val="none" w:sz="0" w:space="0" w:color="auto"/>
                        <w:left w:val="none" w:sz="0" w:space="0" w:color="auto"/>
                        <w:bottom w:val="none" w:sz="0" w:space="0" w:color="auto"/>
                        <w:right w:val="none" w:sz="0" w:space="0" w:color="auto"/>
                      </w:divBdr>
                    </w:div>
                  </w:divsChild>
                </w:div>
                <w:div w:id="127668257">
                  <w:marLeft w:val="0"/>
                  <w:marRight w:val="0"/>
                  <w:marTop w:val="0"/>
                  <w:marBottom w:val="0"/>
                  <w:divBdr>
                    <w:top w:val="none" w:sz="0" w:space="0" w:color="auto"/>
                    <w:left w:val="none" w:sz="0" w:space="0" w:color="auto"/>
                    <w:bottom w:val="none" w:sz="0" w:space="0" w:color="auto"/>
                    <w:right w:val="none" w:sz="0" w:space="0" w:color="auto"/>
                  </w:divBdr>
                  <w:divsChild>
                    <w:div w:id="1113592480">
                      <w:marLeft w:val="0"/>
                      <w:marRight w:val="0"/>
                      <w:marTop w:val="0"/>
                      <w:marBottom w:val="0"/>
                      <w:divBdr>
                        <w:top w:val="none" w:sz="0" w:space="0" w:color="auto"/>
                        <w:left w:val="none" w:sz="0" w:space="0" w:color="auto"/>
                        <w:bottom w:val="none" w:sz="0" w:space="0" w:color="auto"/>
                        <w:right w:val="none" w:sz="0" w:space="0" w:color="auto"/>
                      </w:divBdr>
                    </w:div>
                  </w:divsChild>
                </w:div>
                <w:div w:id="144665629">
                  <w:marLeft w:val="0"/>
                  <w:marRight w:val="0"/>
                  <w:marTop w:val="0"/>
                  <w:marBottom w:val="0"/>
                  <w:divBdr>
                    <w:top w:val="none" w:sz="0" w:space="0" w:color="auto"/>
                    <w:left w:val="none" w:sz="0" w:space="0" w:color="auto"/>
                    <w:bottom w:val="none" w:sz="0" w:space="0" w:color="auto"/>
                    <w:right w:val="none" w:sz="0" w:space="0" w:color="auto"/>
                  </w:divBdr>
                  <w:divsChild>
                    <w:div w:id="1497645538">
                      <w:marLeft w:val="0"/>
                      <w:marRight w:val="0"/>
                      <w:marTop w:val="0"/>
                      <w:marBottom w:val="0"/>
                      <w:divBdr>
                        <w:top w:val="none" w:sz="0" w:space="0" w:color="auto"/>
                        <w:left w:val="none" w:sz="0" w:space="0" w:color="auto"/>
                        <w:bottom w:val="none" w:sz="0" w:space="0" w:color="auto"/>
                        <w:right w:val="none" w:sz="0" w:space="0" w:color="auto"/>
                      </w:divBdr>
                    </w:div>
                  </w:divsChild>
                </w:div>
                <w:div w:id="150097313">
                  <w:marLeft w:val="0"/>
                  <w:marRight w:val="0"/>
                  <w:marTop w:val="0"/>
                  <w:marBottom w:val="0"/>
                  <w:divBdr>
                    <w:top w:val="none" w:sz="0" w:space="0" w:color="auto"/>
                    <w:left w:val="none" w:sz="0" w:space="0" w:color="auto"/>
                    <w:bottom w:val="none" w:sz="0" w:space="0" w:color="auto"/>
                    <w:right w:val="none" w:sz="0" w:space="0" w:color="auto"/>
                  </w:divBdr>
                  <w:divsChild>
                    <w:div w:id="878513286">
                      <w:marLeft w:val="0"/>
                      <w:marRight w:val="0"/>
                      <w:marTop w:val="0"/>
                      <w:marBottom w:val="0"/>
                      <w:divBdr>
                        <w:top w:val="none" w:sz="0" w:space="0" w:color="auto"/>
                        <w:left w:val="none" w:sz="0" w:space="0" w:color="auto"/>
                        <w:bottom w:val="none" w:sz="0" w:space="0" w:color="auto"/>
                        <w:right w:val="none" w:sz="0" w:space="0" w:color="auto"/>
                      </w:divBdr>
                    </w:div>
                  </w:divsChild>
                </w:div>
                <w:div w:id="207961830">
                  <w:marLeft w:val="0"/>
                  <w:marRight w:val="0"/>
                  <w:marTop w:val="0"/>
                  <w:marBottom w:val="0"/>
                  <w:divBdr>
                    <w:top w:val="none" w:sz="0" w:space="0" w:color="auto"/>
                    <w:left w:val="none" w:sz="0" w:space="0" w:color="auto"/>
                    <w:bottom w:val="none" w:sz="0" w:space="0" w:color="auto"/>
                    <w:right w:val="none" w:sz="0" w:space="0" w:color="auto"/>
                  </w:divBdr>
                  <w:divsChild>
                    <w:div w:id="677123691">
                      <w:marLeft w:val="0"/>
                      <w:marRight w:val="0"/>
                      <w:marTop w:val="0"/>
                      <w:marBottom w:val="0"/>
                      <w:divBdr>
                        <w:top w:val="none" w:sz="0" w:space="0" w:color="auto"/>
                        <w:left w:val="none" w:sz="0" w:space="0" w:color="auto"/>
                        <w:bottom w:val="none" w:sz="0" w:space="0" w:color="auto"/>
                        <w:right w:val="none" w:sz="0" w:space="0" w:color="auto"/>
                      </w:divBdr>
                    </w:div>
                  </w:divsChild>
                </w:div>
                <w:div w:id="225993564">
                  <w:marLeft w:val="0"/>
                  <w:marRight w:val="0"/>
                  <w:marTop w:val="0"/>
                  <w:marBottom w:val="0"/>
                  <w:divBdr>
                    <w:top w:val="none" w:sz="0" w:space="0" w:color="auto"/>
                    <w:left w:val="none" w:sz="0" w:space="0" w:color="auto"/>
                    <w:bottom w:val="none" w:sz="0" w:space="0" w:color="auto"/>
                    <w:right w:val="none" w:sz="0" w:space="0" w:color="auto"/>
                  </w:divBdr>
                  <w:divsChild>
                    <w:div w:id="303587078">
                      <w:marLeft w:val="0"/>
                      <w:marRight w:val="0"/>
                      <w:marTop w:val="0"/>
                      <w:marBottom w:val="0"/>
                      <w:divBdr>
                        <w:top w:val="none" w:sz="0" w:space="0" w:color="auto"/>
                        <w:left w:val="none" w:sz="0" w:space="0" w:color="auto"/>
                        <w:bottom w:val="none" w:sz="0" w:space="0" w:color="auto"/>
                        <w:right w:val="none" w:sz="0" w:space="0" w:color="auto"/>
                      </w:divBdr>
                    </w:div>
                  </w:divsChild>
                </w:div>
                <w:div w:id="232661933">
                  <w:marLeft w:val="0"/>
                  <w:marRight w:val="0"/>
                  <w:marTop w:val="0"/>
                  <w:marBottom w:val="0"/>
                  <w:divBdr>
                    <w:top w:val="none" w:sz="0" w:space="0" w:color="auto"/>
                    <w:left w:val="none" w:sz="0" w:space="0" w:color="auto"/>
                    <w:bottom w:val="none" w:sz="0" w:space="0" w:color="auto"/>
                    <w:right w:val="none" w:sz="0" w:space="0" w:color="auto"/>
                  </w:divBdr>
                  <w:divsChild>
                    <w:div w:id="968631576">
                      <w:marLeft w:val="0"/>
                      <w:marRight w:val="0"/>
                      <w:marTop w:val="0"/>
                      <w:marBottom w:val="0"/>
                      <w:divBdr>
                        <w:top w:val="none" w:sz="0" w:space="0" w:color="auto"/>
                        <w:left w:val="none" w:sz="0" w:space="0" w:color="auto"/>
                        <w:bottom w:val="none" w:sz="0" w:space="0" w:color="auto"/>
                        <w:right w:val="none" w:sz="0" w:space="0" w:color="auto"/>
                      </w:divBdr>
                    </w:div>
                  </w:divsChild>
                </w:div>
                <w:div w:id="249193326">
                  <w:marLeft w:val="0"/>
                  <w:marRight w:val="0"/>
                  <w:marTop w:val="0"/>
                  <w:marBottom w:val="0"/>
                  <w:divBdr>
                    <w:top w:val="none" w:sz="0" w:space="0" w:color="auto"/>
                    <w:left w:val="none" w:sz="0" w:space="0" w:color="auto"/>
                    <w:bottom w:val="none" w:sz="0" w:space="0" w:color="auto"/>
                    <w:right w:val="none" w:sz="0" w:space="0" w:color="auto"/>
                  </w:divBdr>
                  <w:divsChild>
                    <w:div w:id="1522549722">
                      <w:marLeft w:val="0"/>
                      <w:marRight w:val="0"/>
                      <w:marTop w:val="0"/>
                      <w:marBottom w:val="0"/>
                      <w:divBdr>
                        <w:top w:val="none" w:sz="0" w:space="0" w:color="auto"/>
                        <w:left w:val="none" w:sz="0" w:space="0" w:color="auto"/>
                        <w:bottom w:val="none" w:sz="0" w:space="0" w:color="auto"/>
                        <w:right w:val="none" w:sz="0" w:space="0" w:color="auto"/>
                      </w:divBdr>
                    </w:div>
                  </w:divsChild>
                </w:div>
                <w:div w:id="286930134">
                  <w:marLeft w:val="0"/>
                  <w:marRight w:val="0"/>
                  <w:marTop w:val="0"/>
                  <w:marBottom w:val="0"/>
                  <w:divBdr>
                    <w:top w:val="none" w:sz="0" w:space="0" w:color="auto"/>
                    <w:left w:val="none" w:sz="0" w:space="0" w:color="auto"/>
                    <w:bottom w:val="none" w:sz="0" w:space="0" w:color="auto"/>
                    <w:right w:val="none" w:sz="0" w:space="0" w:color="auto"/>
                  </w:divBdr>
                  <w:divsChild>
                    <w:div w:id="131410791">
                      <w:marLeft w:val="0"/>
                      <w:marRight w:val="0"/>
                      <w:marTop w:val="0"/>
                      <w:marBottom w:val="0"/>
                      <w:divBdr>
                        <w:top w:val="none" w:sz="0" w:space="0" w:color="auto"/>
                        <w:left w:val="none" w:sz="0" w:space="0" w:color="auto"/>
                        <w:bottom w:val="none" w:sz="0" w:space="0" w:color="auto"/>
                        <w:right w:val="none" w:sz="0" w:space="0" w:color="auto"/>
                      </w:divBdr>
                    </w:div>
                  </w:divsChild>
                </w:div>
                <w:div w:id="303701649">
                  <w:marLeft w:val="0"/>
                  <w:marRight w:val="0"/>
                  <w:marTop w:val="0"/>
                  <w:marBottom w:val="0"/>
                  <w:divBdr>
                    <w:top w:val="none" w:sz="0" w:space="0" w:color="auto"/>
                    <w:left w:val="none" w:sz="0" w:space="0" w:color="auto"/>
                    <w:bottom w:val="none" w:sz="0" w:space="0" w:color="auto"/>
                    <w:right w:val="none" w:sz="0" w:space="0" w:color="auto"/>
                  </w:divBdr>
                  <w:divsChild>
                    <w:div w:id="1062295765">
                      <w:marLeft w:val="0"/>
                      <w:marRight w:val="0"/>
                      <w:marTop w:val="0"/>
                      <w:marBottom w:val="0"/>
                      <w:divBdr>
                        <w:top w:val="none" w:sz="0" w:space="0" w:color="auto"/>
                        <w:left w:val="none" w:sz="0" w:space="0" w:color="auto"/>
                        <w:bottom w:val="none" w:sz="0" w:space="0" w:color="auto"/>
                        <w:right w:val="none" w:sz="0" w:space="0" w:color="auto"/>
                      </w:divBdr>
                    </w:div>
                  </w:divsChild>
                </w:div>
                <w:div w:id="314144467">
                  <w:marLeft w:val="0"/>
                  <w:marRight w:val="0"/>
                  <w:marTop w:val="0"/>
                  <w:marBottom w:val="0"/>
                  <w:divBdr>
                    <w:top w:val="none" w:sz="0" w:space="0" w:color="auto"/>
                    <w:left w:val="none" w:sz="0" w:space="0" w:color="auto"/>
                    <w:bottom w:val="none" w:sz="0" w:space="0" w:color="auto"/>
                    <w:right w:val="none" w:sz="0" w:space="0" w:color="auto"/>
                  </w:divBdr>
                  <w:divsChild>
                    <w:div w:id="1010107609">
                      <w:marLeft w:val="0"/>
                      <w:marRight w:val="0"/>
                      <w:marTop w:val="0"/>
                      <w:marBottom w:val="0"/>
                      <w:divBdr>
                        <w:top w:val="none" w:sz="0" w:space="0" w:color="auto"/>
                        <w:left w:val="none" w:sz="0" w:space="0" w:color="auto"/>
                        <w:bottom w:val="none" w:sz="0" w:space="0" w:color="auto"/>
                        <w:right w:val="none" w:sz="0" w:space="0" w:color="auto"/>
                      </w:divBdr>
                    </w:div>
                  </w:divsChild>
                </w:div>
                <w:div w:id="356079208">
                  <w:marLeft w:val="0"/>
                  <w:marRight w:val="0"/>
                  <w:marTop w:val="0"/>
                  <w:marBottom w:val="0"/>
                  <w:divBdr>
                    <w:top w:val="none" w:sz="0" w:space="0" w:color="auto"/>
                    <w:left w:val="none" w:sz="0" w:space="0" w:color="auto"/>
                    <w:bottom w:val="none" w:sz="0" w:space="0" w:color="auto"/>
                    <w:right w:val="none" w:sz="0" w:space="0" w:color="auto"/>
                  </w:divBdr>
                  <w:divsChild>
                    <w:div w:id="819810317">
                      <w:marLeft w:val="0"/>
                      <w:marRight w:val="0"/>
                      <w:marTop w:val="0"/>
                      <w:marBottom w:val="0"/>
                      <w:divBdr>
                        <w:top w:val="none" w:sz="0" w:space="0" w:color="auto"/>
                        <w:left w:val="none" w:sz="0" w:space="0" w:color="auto"/>
                        <w:bottom w:val="none" w:sz="0" w:space="0" w:color="auto"/>
                        <w:right w:val="none" w:sz="0" w:space="0" w:color="auto"/>
                      </w:divBdr>
                    </w:div>
                  </w:divsChild>
                </w:div>
                <w:div w:id="360713156">
                  <w:marLeft w:val="0"/>
                  <w:marRight w:val="0"/>
                  <w:marTop w:val="0"/>
                  <w:marBottom w:val="0"/>
                  <w:divBdr>
                    <w:top w:val="none" w:sz="0" w:space="0" w:color="auto"/>
                    <w:left w:val="none" w:sz="0" w:space="0" w:color="auto"/>
                    <w:bottom w:val="none" w:sz="0" w:space="0" w:color="auto"/>
                    <w:right w:val="none" w:sz="0" w:space="0" w:color="auto"/>
                  </w:divBdr>
                  <w:divsChild>
                    <w:div w:id="602566487">
                      <w:marLeft w:val="0"/>
                      <w:marRight w:val="0"/>
                      <w:marTop w:val="0"/>
                      <w:marBottom w:val="0"/>
                      <w:divBdr>
                        <w:top w:val="none" w:sz="0" w:space="0" w:color="auto"/>
                        <w:left w:val="none" w:sz="0" w:space="0" w:color="auto"/>
                        <w:bottom w:val="none" w:sz="0" w:space="0" w:color="auto"/>
                        <w:right w:val="none" w:sz="0" w:space="0" w:color="auto"/>
                      </w:divBdr>
                    </w:div>
                  </w:divsChild>
                </w:div>
                <w:div w:id="369646147">
                  <w:marLeft w:val="0"/>
                  <w:marRight w:val="0"/>
                  <w:marTop w:val="0"/>
                  <w:marBottom w:val="0"/>
                  <w:divBdr>
                    <w:top w:val="none" w:sz="0" w:space="0" w:color="auto"/>
                    <w:left w:val="none" w:sz="0" w:space="0" w:color="auto"/>
                    <w:bottom w:val="none" w:sz="0" w:space="0" w:color="auto"/>
                    <w:right w:val="none" w:sz="0" w:space="0" w:color="auto"/>
                  </w:divBdr>
                  <w:divsChild>
                    <w:div w:id="763380728">
                      <w:marLeft w:val="0"/>
                      <w:marRight w:val="0"/>
                      <w:marTop w:val="0"/>
                      <w:marBottom w:val="0"/>
                      <w:divBdr>
                        <w:top w:val="none" w:sz="0" w:space="0" w:color="auto"/>
                        <w:left w:val="none" w:sz="0" w:space="0" w:color="auto"/>
                        <w:bottom w:val="none" w:sz="0" w:space="0" w:color="auto"/>
                        <w:right w:val="none" w:sz="0" w:space="0" w:color="auto"/>
                      </w:divBdr>
                    </w:div>
                  </w:divsChild>
                </w:div>
                <w:div w:id="378553515">
                  <w:marLeft w:val="0"/>
                  <w:marRight w:val="0"/>
                  <w:marTop w:val="0"/>
                  <w:marBottom w:val="0"/>
                  <w:divBdr>
                    <w:top w:val="none" w:sz="0" w:space="0" w:color="auto"/>
                    <w:left w:val="none" w:sz="0" w:space="0" w:color="auto"/>
                    <w:bottom w:val="none" w:sz="0" w:space="0" w:color="auto"/>
                    <w:right w:val="none" w:sz="0" w:space="0" w:color="auto"/>
                  </w:divBdr>
                  <w:divsChild>
                    <w:div w:id="386418837">
                      <w:marLeft w:val="0"/>
                      <w:marRight w:val="0"/>
                      <w:marTop w:val="0"/>
                      <w:marBottom w:val="0"/>
                      <w:divBdr>
                        <w:top w:val="none" w:sz="0" w:space="0" w:color="auto"/>
                        <w:left w:val="none" w:sz="0" w:space="0" w:color="auto"/>
                        <w:bottom w:val="none" w:sz="0" w:space="0" w:color="auto"/>
                        <w:right w:val="none" w:sz="0" w:space="0" w:color="auto"/>
                      </w:divBdr>
                    </w:div>
                  </w:divsChild>
                </w:div>
                <w:div w:id="378742821">
                  <w:marLeft w:val="0"/>
                  <w:marRight w:val="0"/>
                  <w:marTop w:val="0"/>
                  <w:marBottom w:val="0"/>
                  <w:divBdr>
                    <w:top w:val="none" w:sz="0" w:space="0" w:color="auto"/>
                    <w:left w:val="none" w:sz="0" w:space="0" w:color="auto"/>
                    <w:bottom w:val="none" w:sz="0" w:space="0" w:color="auto"/>
                    <w:right w:val="none" w:sz="0" w:space="0" w:color="auto"/>
                  </w:divBdr>
                  <w:divsChild>
                    <w:div w:id="951866217">
                      <w:marLeft w:val="0"/>
                      <w:marRight w:val="0"/>
                      <w:marTop w:val="0"/>
                      <w:marBottom w:val="0"/>
                      <w:divBdr>
                        <w:top w:val="none" w:sz="0" w:space="0" w:color="auto"/>
                        <w:left w:val="none" w:sz="0" w:space="0" w:color="auto"/>
                        <w:bottom w:val="none" w:sz="0" w:space="0" w:color="auto"/>
                        <w:right w:val="none" w:sz="0" w:space="0" w:color="auto"/>
                      </w:divBdr>
                    </w:div>
                  </w:divsChild>
                </w:div>
                <w:div w:id="402222983">
                  <w:marLeft w:val="0"/>
                  <w:marRight w:val="0"/>
                  <w:marTop w:val="0"/>
                  <w:marBottom w:val="0"/>
                  <w:divBdr>
                    <w:top w:val="none" w:sz="0" w:space="0" w:color="auto"/>
                    <w:left w:val="none" w:sz="0" w:space="0" w:color="auto"/>
                    <w:bottom w:val="none" w:sz="0" w:space="0" w:color="auto"/>
                    <w:right w:val="none" w:sz="0" w:space="0" w:color="auto"/>
                  </w:divBdr>
                  <w:divsChild>
                    <w:div w:id="1568758244">
                      <w:marLeft w:val="0"/>
                      <w:marRight w:val="0"/>
                      <w:marTop w:val="0"/>
                      <w:marBottom w:val="0"/>
                      <w:divBdr>
                        <w:top w:val="none" w:sz="0" w:space="0" w:color="auto"/>
                        <w:left w:val="none" w:sz="0" w:space="0" w:color="auto"/>
                        <w:bottom w:val="none" w:sz="0" w:space="0" w:color="auto"/>
                        <w:right w:val="none" w:sz="0" w:space="0" w:color="auto"/>
                      </w:divBdr>
                    </w:div>
                  </w:divsChild>
                </w:div>
                <w:div w:id="448625422">
                  <w:marLeft w:val="0"/>
                  <w:marRight w:val="0"/>
                  <w:marTop w:val="0"/>
                  <w:marBottom w:val="0"/>
                  <w:divBdr>
                    <w:top w:val="none" w:sz="0" w:space="0" w:color="auto"/>
                    <w:left w:val="none" w:sz="0" w:space="0" w:color="auto"/>
                    <w:bottom w:val="none" w:sz="0" w:space="0" w:color="auto"/>
                    <w:right w:val="none" w:sz="0" w:space="0" w:color="auto"/>
                  </w:divBdr>
                  <w:divsChild>
                    <w:div w:id="543374090">
                      <w:marLeft w:val="0"/>
                      <w:marRight w:val="0"/>
                      <w:marTop w:val="0"/>
                      <w:marBottom w:val="0"/>
                      <w:divBdr>
                        <w:top w:val="none" w:sz="0" w:space="0" w:color="auto"/>
                        <w:left w:val="none" w:sz="0" w:space="0" w:color="auto"/>
                        <w:bottom w:val="none" w:sz="0" w:space="0" w:color="auto"/>
                        <w:right w:val="none" w:sz="0" w:space="0" w:color="auto"/>
                      </w:divBdr>
                    </w:div>
                  </w:divsChild>
                </w:div>
                <w:div w:id="463039843">
                  <w:marLeft w:val="0"/>
                  <w:marRight w:val="0"/>
                  <w:marTop w:val="0"/>
                  <w:marBottom w:val="0"/>
                  <w:divBdr>
                    <w:top w:val="none" w:sz="0" w:space="0" w:color="auto"/>
                    <w:left w:val="none" w:sz="0" w:space="0" w:color="auto"/>
                    <w:bottom w:val="none" w:sz="0" w:space="0" w:color="auto"/>
                    <w:right w:val="none" w:sz="0" w:space="0" w:color="auto"/>
                  </w:divBdr>
                  <w:divsChild>
                    <w:div w:id="268855127">
                      <w:marLeft w:val="0"/>
                      <w:marRight w:val="0"/>
                      <w:marTop w:val="0"/>
                      <w:marBottom w:val="0"/>
                      <w:divBdr>
                        <w:top w:val="none" w:sz="0" w:space="0" w:color="auto"/>
                        <w:left w:val="none" w:sz="0" w:space="0" w:color="auto"/>
                        <w:bottom w:val="none" w:sz="0" w:space="0" w:color="auto"/>
                        <w:right w:val="none" w:sz="0" w:space="0" w:color="auto"/>
                      </w:divBdr>
                    </w:div>
                  </w:divsChild>
                </w:div>
                <w:div w:id="463699467">
                  <w:marLeft w:val="0"/>
                  <w:marRight w:val="0"/>
                  <w:marTop w:val="0"/>
                  <w:marBottom w:val="0"/>
                  <w:divBdr>
                    <w:top w:val="none" w:sz="0" w:space="0" w:color="auto"/>
                    <w:left w:val="none" w:sz="0" w:space="0" w:color="auto"/>
                    <w:bottom w:val="none" w:sz="0" w:space="0" w:color="auto"/>
                    <w:right w:val="none" w:sz="0" w:space="0" w:color="auto"/>
                  </w:divBdr>
                  <w:divsChild>
                    <w:div w:id="1932160008">
                      <w:marLeft w:val="0"/>
                      <w:marRight w:val="0"/>
                      <w:marTop w:val="0"/>
                      <w:marBottom w:val="0"/>
                      <w:divBdr>
                        <w:top w:val="none" w:sz="0" w:space="0" w:color="auto"/>
                        <w:left w:val="none" w:sz="0" w:space="0" w:color="auto"/>
                        <w:bottom w:val="none" w:sz="0" w:space="0" w:color="auto"/>
                        <w:right w:val="none" w:sz="0" w:space="0" w:color="auto"/>
                      </w:divBdr>
                    </w:div>
                  </w:divsChild>
                </w:div>
                <w:div w:id="466944460">
                  <w:marLeft w:val="0"/>
                  <w:marRight w:val="0"/>
                  <w:marTop w:val="0"/>
                  <w:marBottom w:val="0"/>
                  <w:divBdr>
                    <w:top w:val="none" w:sz="0" w:space="0" w:color="auto"/>
                    <w:left w:val="none" w:sz="0" w:space="0" w:color="auto"/>
                    <w:bottom w:val="none" w:sz="0" w:space="0" w:color="auto"/>
                    <w:right w:val="none" w:sz="0" w:space="0" w:color="auto"/>
                  </w:divBdr>
                  <w:divsChild>
                    <w:div w:id="1505969851">
                      <w:marLeft w:val="0"/>
                      <w:marRight w:val="0"/>
                      <w:marTop w:val="0"/>
                      <w:marBottom w:val="0"/>
                      <w:divBdr>
                        <w:top w:val="none" w:sz="0" w:space="0" w:color="auto"/>
                        <w:left w:val="none" w:sz="0" w:space="0" w:color="auto"/>
                        <w:bottom w:val="none" w:sz="0" w:space="0" w:color="auto"/>
                        <w:right w:val="none" w:sz="0" w:space="0" w:color="auto"/>
                      </w:divBdr>
                    </w:div>
                  </w:divsChild>
                </w:div>
                <w:div w:id="484784115">
                  <w:marLeft w:val="0"/>
                  <w:marRight w:val="0"/>
                  <w:marTop w:val="0"/>
                  <w:marBottom w:val="0"/>
                  <w:divBdr>
                    <w:top w:val="none" w:sz="0" w:space="0" w:color="auto"/>
                    <w:left w:val="none" w:sz="0" w:space="0" w:color="auto"/>
                    <w:bottom w:val="none" w:sz="0" w:space="0" w:color="auto"/>
                    <w:right w:val="none" w:sz="0" w:space="0" w:color="auto"/>
                  </w:divBdr>
                  <w:divsChild>
                    <w:div w:id="943609189">
                      <w:marLeft w:val="0"/>
                      <w:marRight w:val="0"/>
                      <w:marTop w:val="0"/>
                      <w:marBottom w:val="0"/>
                      <w:divBdr>
                        <w:top w:val="none" w:sz="0" w:space="0" w:color="auto"/>
                        <w:left w:val="none" w:sz="0" w:space="0" w:color="auto"/>
                        <w:bottom w:val="none" w:sz="0" w:space="0" w:color="auto"/>
                        <w:right w:val="none" w:sz="0" w:space="0" w:color="auto"/>
                      </w:divBdr>
                    </w:div>
                  </w:divsChild>
                </w:div>
                <w:div w:id="544759648">
                  <w:marLeft w:val="0"/>
                  <w:marRight w:val="0"/>
                  <w:marTop w:val="0"/>
                  <w:marBottom w:val="0"/>
                  <w:divBdr>
                    <w:top w:val="none" w:sz="0" w:space="0" w:color="auto"/>
                    <w:left w:val="none" w:sz="0" w:space="0" w:color="auto"/>
                    <w:bottom w:val="none" w:sz="0" w:space="0" w:color="auto"/>
                    <w:right w:val="none" w:sz="0" w:space="0" w:color="auto"/>
                  </w:divBdr>
                  <w:divsChild>
                    <w:div w:id="785657887">
                      <w:marLeft w:val="0"/>
                      <w:marRight w:val="0"/>
                      <w:marTop w:val="0"/>
                      <w:marBottom w:val="0"/>
                      <w:divBdr>
                        <w:top w:val="none" w:sz="0" w:space="0" w:color="auto"/>
                        <w:left w:val="none" w:sz="0" w:space="0" w:color="auto"/>
                        <w:bottom w:val="none" w:sz="0" w:space="0" w:color="auto"/>
                        <w:right w:val="none" w:sz="0" w:space="0" w:color="auto"/>
                      </w:divBdr>
                    </w:div>
                  </w:divsChild>
                </w:div>
                <w:div w:id="549658682">
                  <w:marLeft w:val="0"/>
                  <w:marRight w:val="0"/>
                  <w:marTop w:val="0"/>
                  <w:marBottom w:val="0"/>
                  <w:divBdr>
                    <w:top w:val="none" w:sz="0" w:space="0" w:color="auto"/>
                    <w:left w:val="none" w:sz="0" w:space="0" w:color="auto"/>
                    <w:bottom w:val="none" w:sz="0" w:space="0" w:color="auto"/>
                    <w:right w:val="none" w:sz="0" w:space="0" w:color="auto"/>
                  </w:divBdr>
                  <w:divsChild>
                    <w:div w:id="1882746358">
                      <w:marLeft w:val="0"/>
                      <w:marRight w:val="0"/>
                      <w:marTop w:val="0"/>
                      <w:marBottom w:val="0"/>
                      <w:divBdr>
                        <w:top w:val="none" w:sz="0" w:space="0" w:color="auto"/>
                        <w:left w:val="none" w:sz="0" w:space="0" w:color="auto"/>
                        <w:bottom w:val="none" w:sz="0" w:space="0" w:color="auto"/>
                        <w:right w:val="none" w:sz="0" w:space="0" w:color="auto"/>
                      </w:divBdr>
                    </w:div>
                  </w:divsChild>
                </w:div>
                <w:div w:id="556010176">
                  <w:marLeft w:val="0"/>
                  <w:marRight w:val="0"/>
                  <w:marTop w:val="0"/>
                  <w:marBottom w:val="0"/>
                  <w:divBdr>
                    <w:top w:val="none" w:sz="0" w:space="0" w:color="auto"/>
                    <w:left w:val="none" w:sz="0" w:space="0" w:color="auto"/>
                    <w:bottom w:val="none" w:sz="0" w:space="0" w:color="auto"/>
                    <w:right w:val="none" w:sz="0" w:space="0" w:color="auto"/>
                  </w:divBdr>
                  <w:divsChild>
                    <w:div w:id="742991118">
                      <w:marLeft w:val="0"/>
                      <w:marRight w:val="0"/>
                      <w:marTop w:val="0"/>
                      <w:marBottom w:val="0"/>
                      <w:divBdr>
                        <w:top w:val="none" w:sz="0" w:space="0" w:color="auto"/>
                        <w:left w:val="none" w:sz="0" w:space="0" w:color="auto"/>
                        <w:bottom w:val="none" w:sz="0" w:space="0" w:color="auto"/>
                        <w:right w:val="none" w:sz="0" w:space="0" w:color="auto"/>
                      </w:divBdr>
                    </w:div>
                  </w:divsChild>
                </w:div>
                <w:div w:id="566502010">
                  <w:marLeft w:val="0"/>
                  <w:marRight w:val="0"/>
                  <w:marTop w:val="0"/>
                  <w:marBottom w:val="0"/>
                  <w:divBdr>
                    <w:top w:val="none" w:sz="0" w:space="0" w:color="auto"/>
                    <w:left w:val="none" w:sz="0" w:space="0" w:color="auto"/>
                    <w:bottom w:val="none" w:sz="0" w:space="0" w:color="auto"/>
                    <w:right w:val="none" w:sz="0" w:space="0" w:color="auto"/>
                  </w:divBdr>
                  <w:divsChild>
                    <w:div w:id="1235580991">
                      <w:marLeft w:val="0"/>
                      <w:marRight w:val="0"/>
                      <w:marTop w:val="0"/>
                      <w:marBottom w:val="0"/>
                      <w:divBdr>
                        <w:top w:val="none" w:sz="0" w:space="0" w:color="auto"/>
                        <w:left w:val="none" w:sz="0" w:space="0" w:color="auto"/>
                        <w:bottom w:val="none" w:sz="0" w:space="0" w:color="auto"/>
                        <w:right w:val="none" w:sz="0" w:space="0" w:color="auto"/>
                      </w:divBdr>
                    </w:div>
                  </w:divsChild>
                </w:div>
                <w:div w:id="575281347">
                  <w:marLeft w:val="0"/>
                  <w:marRight w:val="0"/>
                  <w:marTop w:val="0"/>
                  <w:marBottom w:val="0"/>
                  <w:divBdr>
                    <w:top w:val="none" w:sz="0" w:space="0" w:color="auto"/>
                    <w:left w:val="none" w:sz="0" w:space="0" w:color="auto"/>
                    <w:bottom w:val="none" w:sz="0" w:space="0" w:color="auto"/>
                    <w:right w:val="none" w:sz="0" w:space="0" w:color="auto"/>
                  </w:divBdr>
                  <w:divsChild>
                    <w:div w:id="178592050">
                      <w:marLeft w:val="0"/>
                      <w:marRight w:val="0"/>
                      <w:marTop w:val="0"/>
                      <w:marBottom w:val="0"/>
                      <w:divBdr>
                        <w:top w:val="none" w:sz="0" w:space="0" w:color="auto"/>
                        <w:left w:val="none" w:sz="0" w:space="0" w:color="auto"/>
                        <w:bottom w:val="none" w:sz="0" w:space="0" w:color="auto"/>
                        <w:right w:val="none" w:sz="0" w:space="0" w:color="auto"/>
                      </w:divBdr>
                    </w:div>
                  </w:divsChild>
                </w:div>
                <w:div w:id="575624814">
                  <w:marLeft w:val="0"/>
                  <w:marRight w:val="0"/>
                  <w:marTop w:val="0"/>
                  <w:marBottom w:val="0"/>
                  <w:divBdr>
                    <w:top w:val="none" w:sz="0" w:space="0" w:color="auto"/>
                    <w:left w:val="none" w:sz="0" w:space="0" w:color="auto"/>
                    <w:bottom w:val="none" w:sz="0" w:space="0" w:color="auto"/>
                    <w:right w:val="none" w:sz="0" w:space="0" w:color="auto"/>
                  </w:divBdr>
                  <w:divsChild>
                    <w:div w:id="155272164">
                      <w:marLeft w:val="0"/>
                      <w:marRight w:val="0"/>
                      <w:marTop w:val="0"/>
                      <w:marBottom w:val="0"/>
                      <w:divBdr>
                        <w:top w:val="none" w:sz="0" w:space="0" w:color="auto"/>
                        <w:left w:val="none" w:sz="0" w:space="0" w:color="auto"/>
                        <w:bottom w:val="none" w:sz="0" w:space="0" w:color="auto"/>
                        <w:right w:val="none" w:sz="0" w:space="0" w:color="auto"/>
                      </w:divBdr>
                    </w:div>
                  </w:divsChild>
                </w:div>
                <w:div w:id="579096856">
                  <w:marLeft w:val="0"/>
                  <w:marRight w:val="0"/>
                  <w:marTop w:val="0"/>
                  <w:marBottom w:val="0"/>
                  <w:divBdr>
                    <w:top w:val="none" w:sz="0" w:space="0" w:color="auto"/>
                    <w:left w:val="none" w:sz="0" w:space="0" w:color="auto"/>
                    <w:bottom w:val="none" w:sz="0" w:space="0" w:color="auto"/>
                    <w:right w:val="none" w:sz="0" w:space="0" w:color="auto"/>
                  </w:divBdr>
                  <w:divsChild>
                    <w:div w:id="1011757591">
                      <w:marLeft w:val="0"/>
                      <w:marRight w:val="0"/>
                      <w:marTop w:val="0"/>
                      <w:marBottom w:val="0"/>
                      <w:divBdr>
                        <w:top w:val="none" w:sz="0" w:space="0" w:color="auto"/>
                        <w:left w:val="none" w:sz="0" w:space="0" w:color="auto"/>
                        <w:bottom w:val="none" w:sz="0" w:space="0" w:color="auto"/>
                        <w:right w:val="none" w:sz="0" w:space="0" w:color="auto"/>
                      </w:divBdr>
                    </w:div>
                  </w:divsChild>
                </w:div>
                <w:div w:id="620184145">
                  <w:marLeft w:val="0"/>
                  <w:marRight w:val="0"/>
                  <w:marTop w:val="0"/>
                  <w:marBottom w:val="0"/>
                  <w:divBdr>
                    <w:top w:val="none" w:sz="0" w:space="0" w:color="auto"/>
                    <w:left w:val="none" w:sz="0" w:space="0" w:color="auto"/>
                    <w:bottom w:val="none" w:sz="0" w:space="0" w:color="auto"/>
                    <w:right w:val="none" w:sz="0" w:space="0" w:color="auto"/>
                  </w:divBdr>
                  <w:divsChild>
                    <w:div w:id="1959528836">
                      <w:marLeft w:val="0"/>
                      <w:marRight w:val="0"/>
                      <w:marTop w:val="0"/>
                      <w:marBottom w:val="0"/>
                      <w:divBdr>
                        <w:top w:val="none" w:sz="0" w:space="0" w:color="auto"/>
                        <w:left w:val="none" w:sz="0" w:space="0" w:color="auto"/>
                        <w:bottom w:val="none" w:sz="0" w:space="0" w:color="auto"/>
                        <w:right w:val="none" w:sz="0" w:space="0" w:color="auto"/>
                      </w:divBdr>
                    </w:div>
                  </w:divsChild>
                </w:div>
                <w:div w:id="634604672">
                  <w:marLeft w:val="0"/>
                  <w:marRight w:val="0"/>
                  <w:marTop w:val="0"/>
                  <w:marBottom w:val="0"/>
                  <w:divBdr>
                    <w:top w:val="none" w:sz="0" w:space="0" w:color="auto"/>
                    <w:left w:val="none" w:sz="0" w:space="0" w:color="auto"/>
                    <w:bottom w:val="none" w:sz="0" w:space="0" w:color="auto"/>
                    <w:right w:val="none" w:sz="0" w:space="0" w:color="auto"/>
                  </w:divBdr>
                  <w:divsChild>
                    <w:div w:id="1095245453">
                      <w:marLeft w:val="0"/>
                      <w:marRight w:val="0"/>
                      <w:marTop w:val="0"/>
                      <w:marBottom w:val="0"/>
                      <w:divBdr>
                        <w:top w:val="none" w:sz="0" w:space="0" w:color="auto"/>
                        <w:left w:val="none" w:sz="0" w:space="0" w:color="auto"/>
                        <w:bottom w:val="none" w:sz="0" w:space="0" w:color="auto"/>
                        <w:right w:val="none" w:sz="0" w:space="0" w:color="auto"/>
                      </w:divBdr>
                    </w:div>
                  </w:divsChild>
                </w:div>
                <w:div w:id="635574295">
                  <w:marLeft w:val="0"/>
                  <w:marRight w:val="0"/>
                  <w:marTop w:val="0"/>
                  <w:marBottom w:val="0"/>
                  <w:divBdr>
                    <w:top w:val="none" w:sz="0" w:space="0" w:color="auto"/>
                    <w:left w:val="none" w:sz="0" w:space="0" w:color="auto"/>
                    <w:bottom w:val="none" w:sz="0" w:space="0" w:color="auto"/>
                    <w:right w:val="none" w:sz="0" w:space="0" w:color="auto"/>
                  </w:divBdr>
                  <w:divsChild>
                    <w:div w:id="1835339354">
                      <w:marLeft w:val="0"/>
                      <w:marRight w:val="0"/>
                      <w:marTop w:val="0"/>
                      <w:marBottom w:val="0"/>
                      <w:divBdr>
                        <w:top w:val="none" w:sz="0" w:space="0" w:color="auto"/>
                        <w:left w:val="none" w:sz="0" w:space="0" w:color="auto"/>
                        <w:bottom w:val="none" w:sz="0" w:space="0" w:color="auto"/>
                        <w:right w:val="none" w:sz="0" w:space="0" w:color="auto"/>
                      </w:divBdr>
                    </w:div>
                  </w:divsChild>
                </w:div>
                <w:div w:id="639306493">
                  <w:marLeft w:val="0"/>
                  <w:marRight w:val="0"/>
                  <w:marTop w:val="0"/>
                  <w:marBottom w:val="0"/>
                  <w:divBdr>
                    <w:top w:val="none" w:sz="0" w:space="0" w:color="auto"/>
                    <w:left w:val="none" w:sz="0" w:space="0" w:color="auto"/>
                    <w:bottom w:val="none" w:sz="0" w:space="0" w:color="auto"/>
                    <w:right w:val="none" w:sz="0" w:space="0" w:color="auto"/>
                  </w:divBdr>
                  <w:divsChild>
                    <w:div w:id="754278354">
                      <w:marLeft w:val="0"/>
                      <w:marRight w:val="0"/>
                      <w:marTop w:val="0"/>
                      <w:marBottom w:val="0"/>
                      <w:divBdr>
                        <w:top w:val="none" w:sz="0" w:space="0" w:color="auto"/>
                        <w:left w:val="none" w:sz="0" w:space="0" w:color="auto"/>
                        <w:bottom w:val="none" w:sz="0" w:space="0" w:color="auto"/>
                        <w:right w:val="none" w:sz="0" w:space="0" w:color="auto"/>
                      </w:divBdr>
                    </w:div>
                  </w:divsChild>
                </w:div>
                <w:div w:id="641617529">
                  <w:marLeft w:val="0"/>
                  <w:marRight w:val="0"/>
                  <w:marTop w:val="0"/>
                  <w:marBottom w:val="0"/>
                  <w:divBdr>
                    <w:top w:val="none" w:sz="0" w:space="0" w:color="auto"/>
                    <w:left w:val="none" w:sz="0" w:space="0" w:color="auto"/>
                    <w:bottom w:val="none" w:sz="0" w:space="0" w:color="auto"/>
                    <w:right w:val="none" w:sz="0" w:space="0" w:color="auto"/>
                  </w:divBdr>
                  <w:divsChild>
                    <w:div w:id="590167045">
                      <w:marLeft w:val="0"/>
                      <w:marRight w:val="0"/>
                      <w:marTop w:val="0"/>
                      <w:marBottom w:val="0"/>
                      <w:divBdr>
                        <w:top w:val="none" w:sz="0" w:space="0" w:color="auto"/>
                        <w:left w:val="none" w:sz="0" w:space="0" w:color="auto"/>
                        <w:bottom w:val="none" w:sz="0" w:space="0" w:color="auto"/>
                        <w:right w:val="none" w:sz="0" w:space="0" w:color="auto"/>
                      </w:divBdr>
                    </w:div>
                  </w:divsChild>
                </w:div>
                <w:div w:id="643975042">
                  <w:marLeft w:val="0"/>
                  <w:marRight w:val="0"/>
                  <w:marTop w:val="0"/>
                  <w:marBottom w:val="0"/>
                  <w:divBdr>
                    <w:top w:val="none" w:sz="0" w:space="0" w:color="auto"/>
                    <w:left w:val="none" w:sz="0" w:space="0" w:color="auto"/>
                    <w:bottom w:val="none" w:sz="0" w:space="0" w:color="auto"/>
                    <w:right w:val="none" w:sz="0" w:space="0" w:color="auto"/>
                  </w:divBdr>
                  <w:divsChild>
                    <w:div w:id="321275042">
                      <w:marLeft w:val="0"/>
                      <w:marRight w:val="0"/>
                      <w:marTop w:val="0"/>
                      <w:marBottom w:val="0"/>
                      <w:divBdr>
                        <w:top w:val="none" w:sz="0" w:space="0" w:color="auto"/>
                        <w:left w:val="none" w:sz="0" w:space="0" w:color="auto"/>
                        <w:bottom w:val="none" w:sz="0" w:space="0" w:color="auto"/>
                        <w:right w:val="none" w:sz="0" w:space="0" w:color="auto"/>
                      </w:divBdr>
                    </w:div>
                  </w:divsChild>
                </w:div>
                <w:div w:id="661743010">
                  <w:marLeft w:val="0"/>
                  <w:marRight w:val="0"/>
                  <w:marTop w:val="0"/>
                  <w:marBottom w:val="0"/>
                  <w:divBdr>
                    <w:top w:val="none" w:sz="0" w:space="0" w:color="auto"/>
                    <w:left w:val="none" w:sz="0" w:space="0" w:color="auto"/>
                    <w:bottom w:val="none" w:sz="0" w:space="0" w:color="auto"/>
                    <w:right w:val="none" w:sz="0" w:space="0" w:color="auto"/>
                  </w:divBdr>
                  <w:divsChild>
                    <w:div w:id="1988512657">
                      <w:marLeft w:val="0"/>
                      <w:marRight w:val="0"/>
                      <w:marTop w:val="0"/>
                      <w:marBottom w:val="0"/>
                      <w:divBdr>
                        <w:top w:val="none" w:sz="0" w:space="0" w:color="auto"/>
                        <w:left w:val="none" w:sz="0" w:space="0" w:color="auto"/>
                        <w:bottom w:val="none" w:sz="0" w:space="0" w:color="auto"/>
                        <w:right w:val="none" w:sz="0" w:space="0" w:color="auto"/>
                      </w:divBdr>
                    </w:div>
                  </w:divsChild>
                </w:div>
                <w:div w:id="698160997">
                  <w:marLeft w:val="0"/>
                  <w:marRight w:val="0"/>
                  <w:marTop w:val="0"/>
                  <w:marBottom w:val="0"/>
                  <w:divBdr>
                    <w:top w:val="none" w:sz="0" w:space="0" w:color="auto"/>
                    <w:left w:val="none" w:sz="0" w:space="0" w:color="auto"/>
                    <w:bottom w:val="none" w:sz="0" w:space="0" w:color="auto"/>
                    <w:right w:val="none" w:sz="0" w:space="0" w:color="auto"/>
                  </w:divBdr>
                  <w:divsChild>
                    <w:div w:id="405765903">
                      <w:marLeft w:val="0"/>
                      <w:marRight w:val="0"/>
                      <w:marTop w:val="0"/>
                      <w:marBottom w:val="0"/>
                      <w:divBdr>
                        <w:top w:val="none" w:sz="0" w:space="0" w:color="auto"/>
                        <w:left w:val="none" w:sz="0" w:space="0" w:color="auto"/>
                        <w:bottom w:val="none" w:sz="0" w:space="0" w:color="auto"/>
                        <w:right w:val="none" w:sz="0" w:space="0" w:color="auto"/>
                      </w:divBdr>
                    </w:div>
                    <w:div w:id="561605137">
                      <w:marLeft w:val="0"/>
                      <w:marRight w:val="0"/>
                      <w:marTop w:val="0"/>
                      <w:marBottom w:val="0"/>
                      <w:divBdr>
                        <w:top w:val="none" w:sz="0" w:space="0" w:color="auto"/>
                        <w:left w:val="none" w:sz="0" w:space="0" w:color="auto"/>
                        <w:bottom w:val="none" w:sz="0" w:space="0" w:color="auto"/>
                        <w:right w:val="none" w:sz="0" w:space="0" w:color="auto"/>
                      </w:divBdr>
                    </w:div>
                  </w:divsChild>
                </w:div>
                <w:div w:id="705719647">
                  <w:marLeft w:val="0"/>
                  <w:marRight w:val="0"/>
                  <w:marTop w:val="0"/>
                  <w:marBottom w:val="0"/>
                  <w:divBdr>
                    <w:top w:val="none" w:sz="0" w:space="0" w:color="auto"/>
                    <w:left w:val="none" w:sz="0" w:space="0" w:color="auto"/>
                    <w:bottom w:val="none" w:sz="0" w:space="0" w:color="auto"/>
                    <w:right w:val="none" w:sz="0" w:space="0" w:color="auto"/>
                  </w:divBdr>
                  <w:divsChild>
                    <w:div w:id="1750232643">
                      <w:marLeft w:val="0"/>
                      <w:marRight w:val="0"/>
                      <w:marTop w:val="0"/>
                      <w:marBottom w:val="0"/>
                      <w:divBdr>
                        <w:top w:val="none" w:sz="0" w:space="0" w:color="auto"/>
                        <w:left w:val="none" w:sz="0" w:space="0" w:color="auto"/>
                        <w:bottom w:val="none" w:sz="0" w:space="0" w:color="auto"/>
                        <w:right w:val="none" w:sz="0" w:space="0" w:color="auto"/>
                      </w:divBdr>
                    </w:div>
                  </w:divsChild>
                </w:div>
                <w:div w:id="768699637">
                  <w:marLeft w:val="0"/>
                  <w:marRight w:val="0"/>
                  <w:marTop w:val="0"/>
                  <w:marBottom w:val="0"/>
                  <w:divBdr>
                    <w:top w:val="none" w:sz="0" w:space="0" w:color="auto"/>
                    <w:left w:val="none" w:sz="0" w:space="0" w:color="auto"/>
                    <w:bottom w:val="none" w:sz="0" w:space="0" w:color="auto"/>
                    <w:right w:val="none" w:sz="0" w:space="0" w:color="auto"/>
                  </w:divBdr>
                  <w:divsChild>
                    <w:div w:id="1329405838">
                      <w:marLeft w:val="0"/>
                      <w:marRight w:val="0"/>
                      <w:marTop w:val="0"/>
                      <w:marBottom w:val="0"/>
                      <w:divBdr>
                        <w:top w:val="none" w:sz="0" w:space="0" w:color="auto"/>
                        <w:left w:val="none" w:sz="0" w:space="0" w:color="auto"/>
                        <w:bottom w:val="none" w:sz="0" w:space="0" w:color="auto"/>
                        <w:right w:val="none" w:sz="0" w:space="0" w:color="auto"/>
                      </w:divBdr>
                    </w:div>
                  </w:divsChild>
                </w:div>
                <w:div w:id="788934562">
                  <w:marLeft w:val="0"/>
                  <w:marRight w:val="0"/>
                  <w:marTop w:val="0"/>
                  <w:marBottom w:val="0"/>
                  <w:divBdr>
                    <w:top w:val="none" w:sz="0" w:space="0" w:color="auto"/>
                    <w:left w:val="none" w:sz="0" w:space="0" w:color="auto"/>
                    <w:bottom w:val="none" w:sz="0" w:space="0" w:color="auto"/>
                    <w:right w:val="none" w:sz="0" w:space="0" w:color="auto"/>
                  </w:divBdr>
                  <w:divsChild>
                    <w:div w:id="144005614">
                      <w:marLeft w:val="0"/>
                      <w:marRight w:val="0"/>
                      <w:marTop w:val="0"/>
                      <w:marBottom w:val="0"/>
                      <w:divBdr>
                        <w:top w:val="none" w:sz="0" w:space="0" w:color="auto"/>
                        <w:left w:val="none" w:sz="0" w:space="0" w:color="auto"/>
                        <w:bottom w:val="none" w:sz="0" w:space="0" w:color="auto"/>
                        <w:right w:val="none" w:sz="0" w:space="0" w:color="auto"/>
                      </w:divBdr>
                    </w:div>
                  </w:divsChild>
                </w:div>
                <w:div w:id="791437517">
                  <w:marLeft w:val="0"/>
                  <w:marRight w:val="0"/>
                  <w:marTop w:val="0"/>
                  <w:marBottom w:val="0"/>
                  <w:divBdr>
                    <w:top w:val="none" w:sz="0" w:space="0" w:color="auto"/>
                    <w:left w:val="none" w:sz="0" w:space="0" w:color="auto"/>
                    <w:bottom w:val="none" w:sz="0" w:space="0" w:color="auto"/>
                    <w:right w:val="none" w:sz="0" w:space="0" w:color="auto"/>
                  </w:divBdr>
                  <w:divsChild>
                    <w:div w:id="1593515074">
                      <w:marLeft w:val="0"/>
                      <w:marRight w:val="0"/>
                      <w:marTop w:val="0"/>
                      <w:marBottom w:val="0"/>
                      <w:divBdr>
                        <w:top w:val="none" w:sz="0" w:space="0" w:color="auto"/>
                        <w:left w:val="none" w:sz="0" w:space="0" w:color="auto"/>
                        <w:bottom w:val="none" w:sz="0" w:space="0" w:color="auto"/>
                        <w:right w:val="none" w:sz="0" w:space="0" w:color="auto"/>
                      </w:divBdr>
                    </w:div>
                  </w:divsChild>
                </w:div>
                <w:div w:id="807862625">
                  <w:marLeft w:val="0"/>
                  <w:marRight w:val="0"/>
                  <w:marTop w:val="0"/>
                  <w:marBottom w:val="0"/>
                  <w:divBdr>
                    <w:top w:val="none" w:sz="0" w:space="0" w:color="auto"/>
                    <w:left w:val="none" w:sz="0" w:space="0" w:color="auto"/>
                    <w:bottom w:val="none" w:sz="0" w:space="0" w:color="auto"/>
                    <w:right w:val="none" w:sz="0" w:space="0" w:color="auto"/>
                  </w:divBdr>
                  <w:divsChild>
                    <w:div w:id="623586879">
                      <w:marLeft w:val="0"/>
                      <w:marRight w:val="0"/>
                      <w:marTop w:val="0"/>
                      <w:marBottom w:val="0"/>
                      <w:divBdr>
                        <w:top w:val="none" w:sz="0" w:space="0" w:color="auto"/>
                        <w:left w:val="none" w:sz="0" w:space="0" w:color="auto"/>
                        <w:bottom w:val="none" w:sz="0" w:space="0" w:color="auto"/>
                        <w:right w:val="none" w:sz="0" w:space="0" w:color="auto"/>
                      </w:divBdr>
                    </w:div>
                  </w:divsChild>
                </w:div>
                <w:div w:id="865286682">
                  <w:marLeft w:val="0"/>
                  <w:marRight w:val="0"/>
                  <w:marTop w:val="0"/>
                  <w:marBottom w:val="0"/>
                  <w:divBdr>
                    <w:top w:val="none" w:sz="0" w:space="0" w:color="auto"/>
                    <w:left w:val="none" w:sz="0" w:space="0" w:color="auto"/>
                    <w:bottom w:val="none" w:sz="0" w:space="0" w:color="auto"/>
                    <w:right w:val="none" w:sz="0" w:space="0" w:color="auto"/>
                  </w:divBdr>
                  <w:divsChild>
                    <w:div w:id="1148127104">
                      <w:marLeft w:val="0"/>
                      <w:marRight w:val="0"/>
                      <w:marTop w:val="0"/>
                      <w:marBottom w:val="0"/>
                      <w:divBdr>
                        <w:top w:val="none" w:sz="0" w:space="0" w:color="auto"/>
                        <w:left w:val="none" w:sz="0" w:space="0" w:color="auto"/>
                        <w:bottom w:val="none" w:sz="0" w:space="0" w:color="auto"/>
                        <w:right w:val="none" w:sz="0" w:space="0" w:color="auto"/>
                      </w:divBdr>
                    </w:div>
                  </w:divsChild>
                </w:div>
                <w:div w:id="870998515">
                  <w:marLeft w:val="0"/>
                  <w:marRight w:val="0"/>
                  <w:marTop w:val="0"/>
                  <w:marBottom w:val="0"/>
                  <w:divBdr>
                    <w:top w:val="none" w:sz="0" w:space="0" w:color="auto"/>
                    <w:left w:val="none" w:sz="0" w:space="0" w:color="auto"/>
                    <w:bottom w:val="none" w:sz="0" w:space="0" w:color="auto"/>
                    <w:right w:val="none" w:sz="0" w:space="0" w:color="auto"/>
                  </w:divBdr>
                  <w:divsChild>
                    <w:div w:id="2144998676">
                      <w:marLeft w:val="0"/>
                      <w:marRight w:val="0"/>
                      <w:marTop w:val="0"/>
                      <w:marBottom w:val="0"/>
                      <w:divBdr>
                        <w:top w:val="none" w:sz="0" w:space="0" w:color="auto"/>
                        <w:left w:val="none" w:sz="0" w:space="0" w:color="auto"/>
                        <w:bottom w:val="none" w:sz="0" w:space="0" w:color="auto"/>
                        <w:right w:val="none" w:sz="0" w:space="0" w:color="auto"/>
                      </w:divBdr>
                    </w:div>
                  </w:divsChild>
                </w:div>
                <w:div w:id="892540029">
                  <w:marLeft w:val="0"/>
                  <w:marRight w:val="0"/>
                  <w:marTop w:val="0"/>
                  <w:marBottom w:val="0"/>
                  <w:divBdr>
                    <w:top w:val="none" w:sz="0" w:space="0" w:color="auto"/>
                    <w:left w:val="none" w:sz="0" w:space="0" w:color="auto"/>
                    <w:bottom w:val="none" w:sz="0" w:space="0" w:color="auto"/>
                    <w:right w:val="none" w:sz="0" w:space="0" w:color="auto"/>
                  </w:divBdr>
                  <w:divsChild>
                    <w:div w:id="768432783">
                      <w:marLeft w:val="0"/>
                      <w:marRight w:val="0"/>
                      <w:marTop w:val="0"/>
                      <w:marBottom w:val="0"/>
                      <w:divBdr>
                        <w:top w:val="none" w:sz="0" w:space="0" w:color="auto"/>
                        <w:left w:val="none" w:sz="0" w:space="0" w:color="auto"/>
                        <w:bottom w:val="none" w:sz="0" w:space="0" w:color="auto"/>
                        <w:right w:val="none" w:sz="0" w:space="0" w:color="auto"/>
                      </w:divBdr>
                    </w:div>
                  </w:divsChild>
                </w:div>
                <w:div w:id="900866969">
                  <w:marLeft w:val="0"/>
                  <w:marRight w:val="0"/>
                  <w:marTop w:val="0"/>
                  <w:marBottom w:val="0"/>
                  <w:divBdr>
                    <w:top w:val="none" w:sz="0" w:space="0" w:color="auto"/>
                    <w:left w:val="none" w:sz="0" w:space="0" w:color="auto"/>
                    <w:bottom w:val="none" w:sz="0" w:space="0" w:color="auto"/>
                    <w:right w:val="none" w:sz="0" w:space="0" w:color="auto"/>
                  </w:divBdr>
                  <w:divsChild>
                    <w:div w:id="449478506">
                      <w:marLeft w:val="0"/>
                      <w:marRight w:val="0"/>
                      <w:marTop w:val="0"/>
                      <w:marBottom w:val="0"/>
                      <w:divBdr>
                        <w:top w:val="none" w:sz="0" w:space="0" w:color="auto"/>
                        <w:left w:val="none" w:sz="0" w:space="0" w:color="auto"/>
                        <w:bottom w:val="none" w:sz="0" w:space="0" w:color="auto"/>
                        <w:right w:val="none" w:sz="0" w:space="0" w:color="auto"/>
                      </w:divBdr>
                    </w:div>
                  </w:divsChild>
                </w:div>
                <w:div w:id="921177893">
                  <w:marLeft w:val="0"/>
                  <w:marRight w:val="0"/>
                  <w:marTop w:val="0"/>
                  <w:marBottom w:val="0"/>
                  <w:divBdr>
                    <w:top w:val="none" w:sz="0" w:space="0" w:color="auto"/>
                    <w:left w:val="none" w:sz="0" w:space="0" w:color="auto"/>
                    <w:bottom w:val="none" w:sz="0" w:space="0" w:color="auto"/>
                    <w:right w:val="none" w:sz="0" w:space="0" w:color="auto"/>
                  </w:divBdr>
                  <w:divsChild>
                    <w:div w:id="1656103593">
                      <w:marLeft w:val="0"/>
                      <w:marRight w:val="0"/>
                      <w:marTop w:val="0"/>
                      <w:marBottom w:val="0"/>
                      <w:divBdr>
                        <w:top w:val="none" w:sz="0" w:space="0" w:color="auto"/>
                        <w:left w:val="none" w:sz="0" w:space="0" w:color="auto"/>
                        <w:bottom w:val="none" w:sz="0" w:space="0" w:color="auto"/>
                        <w:right w:val="none" w:sz="0" w:space="0" w:color="auto"/>
                      </w:divBdr>
                    </w:div>
                  </w:divsChild>
                </w:div>
                <w:div w:id="926614282">
                  <w:marLeft w:val="0"/>
                  <w:marRight w:val="0"/>
                  <w:marTop w:val="0"/>
                  <w:marBottom w:val="0"/>
                  <w:divBdr>
                    <w:top w:val="none" w:sz="0" w:space="0" w:color="auto"/>
                    <w:left w:val="none" w:sz="0" w:space="0" w:color="auto"/>
                    <w:bottom w:val="none" w:sz="0" w:space="0" w:color="auto"/>
                    <w:right w:val="none" w:sz="0" w:space="0" w:color="auto"/>
                  </w:divBdr>
                  <w:divsChild>
                    <w:div w:id="1261716993">
                      <w:marLeft w:val="0"/>
                      <w:marRight w:val="0"/>
                      <w:marTop w:val="0"/>
                      <w:marBottom w:val="0"/>
                      <w:divBdr>
                        <w:top w:val="none" w:sz="0" w:space="0" w:color="auto"/>
                        <w:left w:val="none" w:sz="0" w:space="0" w:color="auto"/>
                        <w:bottom w:val="none" w:sz="0" w:space="0" w:color="auto"/>
                        <w:right w:val="none" w:sz="0" w:space="0" w:color="auto"/>
                      </w:divBdr>
                    </w:div>
                  </w:divsChild>
                </w:div>
                <w:div w:id="970986789">
                  <w:marLeft w:val="0"/>
                  <w:marRight w:val="0"/>
                  <w:marTop w:val="0"/>
                  <w:marBottom w:val="0"/>
                  <w:divBdr>
                    <w:top w:val="none" w:sz="0" w:space="0" w:color="auto"/>
                    <w:left w:val="none" w:sz="0" w:space="0" w:color="auto"/>
                    <w:bottom w:val="none" w:sz="0" w:space="0" w:color="auto"/>
                    <w:right w:val="none" w:sz="0" w:space="0" w:color="auto"/>
                  </w:divBdr>
                  <w:divsChild>
                    <w:div w:id="1835562174">
                      <w:marLeft w:val="0"/>
                      <w:marRight w:val="0"/>
                      <w:marTop w:val="0"/>
                      <w:marBottom w:val="0"/>
                      <w:divBdr>
                        <w:top w:val="none" w:sz="0" w:space="0" w:color="auto"/>
                        <w:left w:val="none" w:sz="0" w:space="0" w:color="auto"/>
                        <w:bottom w:val="none" w:sz="0" w:space="0" w:color="auto"/>
                        <w:right w:val="none" w:sz="0" w:space="0" w:color="auto"/>
                      </w:divBdr>
                    </w:div>
                  </w:divsChild>
                </w:div>
                <w:div w:id="971057036">
                  <w:marLeft w:val="0"/>
                  <w:marRight w:val="0"/>
                  <w:marTop w:val="0"/>
                  <w:marBottom w:val="0"/>
                  <w:divBdr>
                    <w:top w:val="none" w:sz="0" w:space="0" w:color="auto"/>
                    <w:left w:val="none" w:sz="0" w:space="0" w:color="auto"/>
                    <w:bottom w:val="none" w:sz="0" w:space="0" w:color="auto"/>
                    <w:right w:val="none" w:sz="0" w:space="0" w:color="auto"/>
                  </w:divBdr>
                  <w:divsChild>
                    <w:div w:id="1613122483">
                      <w:marLeft w:val="0"/>
                      <w:marRight w:val="0"/>
                      <w:marTop w:val="0"/>
                      <w:marBottom w:val="0"/>
                      <w:divBdr>
                        <w:top w:val="none" w:sz="0" w:space="0" w:color="auto"/>
                        <w:left w:val="none" w:sz="0" w:space="0" w:color="auto"/>
                        <w:bottom w:val="none" w:sz="0" w:space="0" w:color="auto"/>
                        <w:right w:val="none" w:sz="0" w:space="0" w:color="auto"/>
                      </w:divBdr>
                    </w:div>
                  </w:divsChild>
                </w:div>
                <w:div w:id="993724009">
                  <w:marLeft w:val="0"/>
                  <w:marRight w:val="0"/>
                  <w:marTop w:val="0"/>
                  <w:marBottom w:val="0"/>
                  <w:divBdr>
                    <w:top w:val="none" w:sz="0" w:space="0" w:color="auto"/>
                    <w:left w:val="none" w:sz="0" w:space="0" w:color="auto"/>
                    <w:bottom w:val="none" w:sz="0" w:space="0" w:color="auto"/>
                    <w:right w:val="none" w:sz="0" w:space="0" w:color="auto"/>
                  </w:divBdr>
                  <w:divsChild>
                    <w:div w:id="590622618">
                      <w:marLeft w:val="0"/>
                      <w:marRight w:val="0"/>
                      <w:marTop w:val="0"/>
                      <w:marBottom w:val="0"/>
                      <w:divBdr>
                        <w:top w:val="none" w:sz="0" w:space="0" w:color="auto"/>
                        <w:left w:val="none" w:sz="0" w:space="0" w:color="auto"/>
                        <w:bottom w:val="none" w:sz="0" w:space="0" w:color="auto"/>
                        <w:right w:val="none" w:sz="0" w:space="0" w:color="auto"/>
                      </w:divBdr>
                    </w:div>
                  </w:divsChild>
                </w:div>
                <w:div w:id="1005938292">
                  <w:marLeft w:val="0"/>
                  <w:marRight w:val="0"/>
                  <w:marTop w:val="0"/>
                  <w:marBottom w:val="0"/>
                  <w:divBdr>
                    <w:top w:val="none" w:sz="0" w:space="0" w:color="auto"/>
                    <w:left w:val="none" w:sz="0" w:space="0" w:color="auto"/>
                    <w:bottom w:val="none" w:sz="0" w:space="0" w:color="auto"/>
                    <w:right w:val="none" w:sz="0" w:space="0" w:color="auto"/>
                  </w:divBdr>
                  <w:divsChild>
                    <w:div w:id="1300299834">
                      <w:marLeft w:val="0"/>
                      <w:marRight w:val="0"/>
                      <w:marTop w:val="0"/>
                      <w:marBottom w:val="0"/>
                      <w:divBdr>
                        <w:top w:val="none" w:sz="0" w:space="0" w:color="auto"/>
                        <w:left w:val="none" w:sz="0" w:space="0" w:color="auto"/>
                        <w:bottom w:val="none" w:sz="0" w:space="0" w:color="auto"/>
                        <w:right w:val="none" w:sz="0" w:space="0" w:color="auto"/>
                      </w:divBdr>
                    </w:div>
                  </w:divsChild>
                </w:div>
                <w:div w:id="1011570550">
                  <w:marLeft w:val="0"/>
                  <w:marRight w:val="0"/>
                  <w:marTop w:val="0"/>
                  <w:marBottom w:val="0"/>
                  <w:divBdr>
                    <w:top w:val="none" w:sz="0" w:space="0" w:color="auto"/>
                    <w:left w:val="none" w:sz="0" w:space="0" w:color="auto"/>
                    <w:bottom w:val="none" w:sz="0" w:space="0" w:color="auto"/>
                    <w:right w:val="none" w:sz="0" w:space="0" w:color="auto"/>
                  </w:divBdr>
                  <w:divsChild>
                    <w:div w:id="560599850">
                      <w:marLeft w:val="0"/>
                      <w:marRight w:val="0"/>
                      <w:marTop w:val="0"/>
                      <w:marBottom w:val="0"/>
                      <w:divBdr>
                        <w:top w:val="none" w:sz="0" w:space="0" w:color="auto"/>
                        <w:left w:val="none" w:sz="0" w:space="0" w:color="auto"/>
                        <w:bottom w:val="none" w:sz="0" w:space="0" w:color="auto"/>
                        <w:right w:val="none" w:sz="0" w:space="0" w:color="auto"/>
                      </w:divBdr>
                    </w:div>
                  </w:divsChild>
                </w:div>
                <w:div w:id="1016469741">
                  <w:marLeft w:val="0"/>
                  <w:marRight w:val="0"/>
                  <w:marTop w:val="0"/>
                  <w:marBottom w:val="0"/>
                  <w:divBdr>
                    <w:top w:val="none" w:sz="0" w:space="0" w:color="auto"/>
                    <w:left w:val="none" w:sz="0" w:space="0" w:color="auto"/>
                    <w:bottom w:val="none" w:sz="0" w:space="0" w:color="auto"/>
                    <w:right w:val="none" w:sz="0" w:space="0" w:color="auto"/>
                  </w:divBdr>
                  <w:divsChild>
                    <w:div w:id="1657496117">
                      <w:marLeft w:val="0"/>
                      <w:marRight w:val="0"/>
                      <w:marTop w:val="0"/>
                      <w:marBottom w:val="0"/>
                      <w:divBdr>
                        <w:top w:val="none" w:sz="0" w:space="0" w:color="auto"/>
                        <w:left w:val="none" w:sz="0" w:space="0" w:color="auto"/>
                        <w:bottom w:val="none" w:sz="0" w:space="0" w:color="auto"/>
                        <w:right w:val="none" w:sz="0" w:space="0" w:color="auto"/>
                      </w:divBdr>
                    </w:div>
                  </w:divsChild>
                </w:div>
                <w:div w:id="1046837467">
                  <w:marLeft w:val="0"/>
                  <w:marRight w:val="0"/>
                  <w:marTop w:val="0"/>
                  <w:marBottom w:val="0"/>
                  <w:divBdr>
                    <w:top w:val="none" w:sz="0" w:space="0" w:color="auto"/>
                    <w:left w:val="none" w:sz="0" w:space="0" w:color="auto"/>
                    <w:bottom w:val="none" w:sz="0" w:space="0" w:color="auto"/>
                    <w:right w:val="none" w:sz="0" w:space="0" w:color="auto"/>
                  </w:divBdr>
                  <w:divsChild>
                    <w:div w:id="510218918">
                      <w:marLeft w:val="0"/>
                      <w:marRight w:val="0"/>
                      <w:marTop w:val="0"/>
                      <w:marBottom w:val="0"/>
                      <w:divBdr>
                        <w:top w:val="none" w:sz="0" w:space="0" w:color="auto"/>
                        <w:left w:val="none" w:sz="0" w:space="0" w:color="auto"/>
                        <w:bottom w:val="none" w:sz="0" w:space="0" w:color="auto"/>
                        <w:right w:val="none" w:sz="0" w:space="0" w:color="auto"/>
                      </w:divBdr>
                    </w:div>
                  </w:divsChild>
                </w:div>
                <w:div w:id="1075005992">
                  <w:marLeft w:val="0"/>
                  <w:marRight w:val="0"/>
                  <w:marTop w:val="0"/>
                  <w:marBottom w:val="0"/>
                  <w:divBdr>
                    <w:top w:val="none" w:sz="0" w:space="0" w:color="auto"/>
                    <w:left w:val="none" w:sz="0" w:space="0" w:color="auto"/>
                    <w:bottom w:val="none" w:sz="0" w:space="0" w:color="auto"/>
                    <w:right w:val="none" w:sz="0" w:space="0" w:color="auto"/>
                  </w:divBdr>
                  <w:divsChild>
                    <w:div w:id="837959913">
                      <w:marLeft w:val="0"/>
                      <w:marRight w:val="0"/>
                      <w:marTop w:val="0"/>
                      <w:marBottom w:val="0"/>
                      <w:divBdr>
                        <w:top w:val="none" w:sz="0" w:space="0" w:color="auto"/>
                        <w:left w:val="none" w:sz="0" w:space="0" w:color="auto"/>
                        <w:bottom w:val="none" w:sz="0" w:space="0" w:color="auto"/>
                        <w:right w:val="none" w:sz="0" w:space="0" w:color="auto"/>
                      </w:divBdr>
                    </w:div>
                  </w:divsChild>
                </w:div>
                <w:div w:id="1087460668">
                  <w:marLeft w:val="0"/>
                  <w:marRight w:val="0"/>
                  <w:marTop w:val="0"/>
                  <w:marBottom w:val="0"/>
                  <w:divBdr>
                    <w:top w:val="none" w:sz="0" w:space="0" w:color="auto"/>
                    <w:left w:val="none" w:sz="0" w:space="0" w:color="auto"/>
                    <w:bottom w:val="none" w:sz="0" w:space="0" w:color="auto"/>
                    <w:right w:val="none" w:sz="0" w:space="0" w:color="auto"/>
                  </w:divBdr>
                  <w:divsChild>
                    <w:div w:id="1117990797">
                      <w:marLeft w:val="0"/>
                      <w:marRight w:val="0"/>
                      <w:marTop w:val="0"/>
                      <w:marBottom w:val="0"/>
                      <w:divBdr>
                        <w:top w:val="none" w:sz="0" w:space="0" w:color="auto"/>
                        <w:left w:val="none" w:sz="0" w:space="0" w:color="auto"/>
                        <w:bottom w:val="none" w:sz="0" w:space="0" w:color="auto"/>
                        <w:right w:val="none" w:sz="0" w:space="0" w:color="auto"/>
                      </w:divBdr>
                    </w:div>
                  </w:divsChild>
                </w:div>
                <w:div w:id="1089040374">
                  <w:marLeft w:val="0"/>
                  <w:marRight w:val="0"/>
                  <w:marTop w:val="0"/>
                  <w:marBottom w:val="0"/>
                  <w:divBdr>
                    <w:top w:val="none" w:sz="0" w:space="0" w:color="auto"/>
                    <w:left w:val="none" w:sz="0" w:space="0" w:color="auto"/>
                    <w:bottom w:val="none" w:sz="0" w:space="0" w:color="auto"/>
                    <w:right w:val="none" w:sz="0" w:space="0" w:color="auto"/>
                  </w:divBdr>
                  <w:divsChild>
                    <w:div w:id="665524094">
                      <w:marLeft w:val="0"/>
                      <w:marRight w:val="0"/>
                      <w:marTop w:val="0"/>
                      <w:marBottom w:val="0"/>
                      <w:divBdr>
                        <w:top w:val="none" w:sz="0" w:space="0" w:color="auto"/>
                        <w:left w:val="none" w:sz="0" w:space="0" w:color="auto"/>
                        <w:bottom w:val="none" w:sz="0" w:space="0" w:color="auto"/>
                        <w:right w:val="none" w:sz="0" w:space="0" w:color="auto"/>
                      </w:divBdr>
                    </w:div>
                  </w:divsChild>
                </w:div>
                <w:div w:id="1102452290">
                  <w:marLeft w:val="0"/>
                  <w:marRight w:val="0"/>
                  <w:marTop w:val="0"/>
                  <w:marBottom w:val="0"/>
                  <w:divBdr>
                    <w:top w:val="none" w:sz="0" w:space="0" w:color="auto"/>
                    <w:left w:val="none" w:sz="0" w:space="0" w:color="auto"/>
                    <w:bottom w:val="none" w:sz="0" w:space="0" w:color="auto"/>
                    <w:right w:val="none" w:sz="0" w:space="0" w:color="auto"/>
                  </w:divBdr>
                  <w:divsChild>
                    <w:div w:id="1934557409">
                      <w:marLeft w:val="0"/>
                      <w:marRight w:val="0"/>
                      <w:marTop w:val="0"/>
                      <w:marBottom w:val="0"/>
                      <w:divBdr>
                        <w:top w:val="none" w:sz="0" w:space="0" w:color="auto"/>
                        <w:left w:val="none" w:sz="0" w:space="0" w:color="auto"/>
                        <w:bottom w:val="none" w:sz="0" w:space="0" w:color="auto"/>
                        <w:right w:val="none" w:sz="0" w:space="0" w:color="auto"/>
                      </w:divBdr>
                    </w:div>
                  </w:divsChild>
                </w:div>
                <w:div w:id="1105342746">
                  <w:marLeft w:val="0"/>
                  <w:marRight w:val="0"/>
                  <w:marTop w:val="0"/>
                  <w:marBottom w:val="0"/>
                  <w:divBdr>
                    <w:top w:val="none" w:sz="0" w:space="0" w:color="auto"/>
                    <w:left w:val="none" w:sz="0" w:space="0" w:color="auto"/>
                    <w:bottom w:val="none" w:sz="0" w:space="0" w:color="auto"/>
                    <w:right w:val="none" w:sz="0" w:space="0" w:color="auto"/>
                  </w:divBdr>
                  <w:divsChild>
                    <w:div w:id="1071199608">
                      <w:marLeft w:val="0"/>
                      <w:marRight w:val="0"/>
                      <w:marTop w:val="0"/>
                      <w:marBottom w:val="0"/>
                      <w:divBdr>
                        <w:top w:val="none" w:sz="0" w:space="0" w:color="auto"/>
                        <w:left w:val="none" w:sz="0" w:space="0" w:color="auto"/>
                        <w:bottom w:val="none" w:sz="0" w:space="0" w:color="auto"/>
                        <w:right w:val="none" w:sz="0" w:space="0" w:color="auto"/>
                      </w:divBdr>
                    </w:div>
                  </w:divsChild>
                </w:div>
                <w:div w:id="1118834016">
                  <w:marLeft w:val="0"/>
                  <w:marRight w:val="0"/>
                  <w:marTop w:val="0"/>
                  <w:marBottom w:val="0"/>
                  <w:divBdr>
                    <w:top w:val="none" w:sz="0" w:space="0" w:color="auto"/>
                    <w:left w:val="none" w:sz="0" w:space="0" w:color="auto"/>
                    <w:bottom w:val="none" w:sz="0" w:space="0" w:color="auto"/>
                    <w:right w:val="none" w:sz="0" w:space="0" w:color="auto"/>
                  </w:divBdr>
                  <w:divsChild>
                    <w:div w:id="187910718">
                      <w:marLeft w:val="0"/>
                      <w:marRight w:val="0"/>
                      <w:marTop w:val="0"/>
                      <w:marBottom w:val="0"/>
                      <w:divBdr>
                        <w:top w:val="none" w:sz="0" w:space="0" w:color="auto"/>
                        <w:left w:val="none" w:sz="0" w:space="0" w:color="auto"/>
                        <w:bottom w:val="none" w:sz="0" w:space="0" w:color="auto"/>
                        <w:right w:val="none" w:sz="0" w:space="0" w:color="auto"/>
                      </w:divBdr>
                    </w:div>
                  </w:divsChild>
                </w:div>
                <w:div w:id="1127120369">
                  <w:marLeft w:val="0"/>
                  <w:marRight w:val="0"/>
                  <w:marTop w:val="0"/>
                  <w:marBottom w:val="0"/>
                  <w:divBdr>
                    <w:top w:val="none" w:sz="0" w:space="0" w:color="auto"/>
                    <w:left w:val="none" w:sz="0" w:space="0" w:color="auto"/>
                    <w:bottom w:val="none" w:sz="0" w:space="0" w:color="auto"/>
                    <w:right w:val="none" w:sz="0" w:space="0" w:color="auto"/>
                  </w:divBdr>
                  <w:divsChild>
                    <w:div w:id="600066659">
                      <w:marLeft w:val="0"/>
                      <w:marRight w:val="0"/>
                      <w:marTop w:val="0"/>
                      <w:marBottom w:val="0"/>
                      <w:divBdr>
                        <w:top w:val="none" w:sz="0" w:space="0" w:color="auto"/>
                        <w:left w:val="none" w:sz="0" w:space="0" w:color="auto"/>
                        <w:bottom w:val="none" w:sz="0" w:space="0" w:color="auto"/>
                        <w:right w:val="none" w:sz="0" w:space="0" w:color="auto"/>
                      </w:divBdr>
                    </w:div>
                  </w:divsChild>
                </w:div>
                <w:div w:id="1182891059">
                  <w:marLeft w:val="0"/>
                  <w:marRight w:val="0"/>
                  <w:marTop w:val="0"/>
                  <w:marBottom w:val="0"/>
                  <w:divBdr>
                    <w:top w:val="none" w:sz="0" w:space="0" w:color="auto"/>
                    <w:left w:val="none" w:sz="0" w:space="0" w:color="auto"/>
                    <w:bottom w:val="none" w:sz="0" w:space="0" w:color="auto"/>
                    <w:right w:val="none" w:sz="0" w:space="0" w:color="auto"/>
                  </w:divBdr>
                  <w:divsChild>
                    <w:div w:id="790635467">
                      <w:marLeft w:val="0"/>
                      <w:marRight w:val="0"/>
                      <w:marTop w:val="0"/>
                      <w:marBottom w:val="0"/>
                      <w:divBdr>
                        <w:top w:val="none" w:sz="0" w:space="0" w:color="auto"/>
                        <w:left w:val="none" w:sz="0" w:space="0" w:color="auto"/>
                        <w:bottom w:val="none" w:sz="0" w:space="0" w:color="auto"/>
                        <w:right w:val="none" w:sz="0" w:space="0" w:color="auto"/>
                      </w:divBdr>
                    </w:div>
                  </w:divsChild>
                </w:div>
                <w:div w:id="1183132084">
                  <w:marLeft w:val="0"/>
                  <w:marRight w:val="0"/>
                  <w:marTop w:val="0"/>
                  <w:marBottom w:val="0"/>
                  <w:divBdr>
                    <w:top w:val="none" w:sz="0" w:space="0" w:color="auto"/>
                    <w:left w:val="none" w:sz="0" w:space="0" w:color="auto"/>
                    <w:bottom w:val="none" w:sz="0" w:space="0" w:color="auto"/>
                    <w:right w:val="none" w:sz="0" w:space="0" w:color="auto"/>
                  </w:divBdr>
                  <w:divsChild>
                    <w:div w:id="1879008375">
                      <w:marLeft w:val="0"/>
                      <w:marRight w:val="0"/>
                      <w:marTop w:val="0"/>
                      <w:marBottom w:val="0"/>
                      <w:divBdr>
                        <w:top w:val="none" w:sz="0" w:space="0" w:color="auto"/>
                        <w:left w:val="none" w:sz="0" w:space="0" w:color="auto"/>
                        <w:bottom w:val="none" w:sz="0" w:space="0" w:color="auto"/>
                        <w:right w:val="none" w:sz="0" w:space="0" w:color="auto"/>
                      </w:divBdr>
                    </w:div>
                  </w:divsChild>
                </w:div>
                <w:div w:id="1234900445">
                  <w:marLeft w:val="0"/>
                  <w:marRight w:val="0"/>
                  <w:marTop w:val="0"/>
                  <w:marBottom w:val="0"/>
                  <w:divBdr>
                    <w:top w:val="none" w:sz="0" w:space="0" w:color="auto"/>
                    <w:left w:val="none" w:sz="0" w:space="0" w:color="auto"/>
                    <w:bottom w:val="none" w:sz="0" w:space="0" w:color="auto"/>
                    <w:right w:val="none" w:sz="0" w:space="0" w:color="auto"/>
                  </w:divBdr>
                  <w:divsChild>
                    <w:div w:id="1755276734">
                      <w:marLeft w:val="0"/>
                      <w:marRight w:val="0"/>
                      <w:marTop w:val="0"/>
                      <w:marBottom w:val="0"/>
                      <w:divBdr>
                        <w:top w:val="none" w:sz="0" w:space="0" w:color="auto"/>
                        <w:left w:val="none" w:sz="0" w:space="0" w:color="auto"/>
                        <w:bottom w:val="none" w:sz="0" w:space="0" w:color="auto"/>
                        <w:right w:val="none" w:sz="0" w:space="0" w:color="auto"/>
                      </w:divBdr>
                    </w:div>
                  </w:divsChild>
                </w:div>
                <w:div w:id="1255044746">
                  <w:marLeft w:val="0"/>
                  <w:marRight w:val="0"/>
                  <w:marTop w:val="0"/>
                  <w:marBottom w:val="0"/>
                  <w:divBdr>
                    <w:top w:val="none" w:sz="0" w:space="0" w:color="auto"/>
                    <w:left w:val="none" w:sz="0" w:space="0" w:color="auto"/>
                    <w:bottom w:val="none" w:sz="0" w:space="0" w:color="auto"/>
                    <w:right w:val="none" w:sz="0" w:space="0" w:color="auto"/>
                  </w:divBdr>
                  <w:divsChild>
                    <w:div w:id="147551889">
                      <w:marLeft w:val="0"/>
                      <w:marRight w:val="0"/>
                      <w:marTop w:val="0"/>
                      <w:marBottom w:val="0"/>
                      <w:divBdr>
                        <w:top w:val="none" w:sz="0" w:space="0" w:color="auto"/>
                        <w:left w:val="none" w:sz="0" w:space="0" w:color="auto"/>
                        <w:bottom w:val="none" w:sz="0" w:space="0" w:color="auto"/>
                        <w:right w:val="none" w:sz="0" w:space="0" w:color="auto"/>
                      </w:divBdr>
                    </w:div>
                  </w:divsChild>
                </w:div>
                <w:div w:id="1255824002">
                  <w:marLeft w:val="0"/>
                  <w:marRight w:val="0"/>
                  <w:marTop w:val="0"/>
                  <w:marBottom w:val="0"/>
                  <w:divBdr>
                    <w:top w:val="none" w:sz="0" w:space="0" w:color="auto"/>
                    <w:left w:val="none" w:sz="0" w:space="0" w:color="auto"/>
                    <w:bottom w:val="none" w:sz="0" w:space="0" w:color="auto"/>
                    <w:right w:val="none" w:sz="0" w:space="0" w:color="auto"/>
                  </w:divBdr>
                  <w:divsChild>
                    <w:div w:id="2045012835">
                      <w:marLeft w:val="0"/>
                      <w:marRight w:val="0"/>
                      <w:marTop w:val="0"/>
                      <w:marBottom w:val="0"/>
                      <w:divBdr>
                        <w:top w:val="none" w:sz="0" w:space="0" w:color="auto"/>
                        <w:left w:val="none" w:sz="0" w:space="0" w:color="auto"/>
                        <w:bottom w:val="none" w:sz="0" w:space="0" w:color="auto"/>
                        <w:right w:val="none" w:sz="0" w:space="0" w:color="auto"/>
                      </w:divBdr>
                    </w:div>
                  </w:divsChild>
                </w:div>
                <w:div w:id="1261253397">
                  <w:marLeft w:val="0"/>
                  <w:marRight w:val="0"/>
                  <w:marTop w:val="0"/>
                  <w:marBottom w:val="0"/>
                  <w:divBdr>
                    <w:top w:val="none" w:sz="0" w:space="0" w:color="auto"/>
                    <w:left w:val="none" w:sz="0" w:space="0" w:color="auto"/>
                    <w:bottom w:val="none" w:sz="0" w:space="0" w:color="auto"/>
                    <w:right w:val="none" w:sz="0" w:space="0" w:color="auto"/>
                  </w:divBdr>
                  <w:divsChild>
                    <w:div w:id="1885672651">
                      <w:marLeft w:val="0"/>
                      <w:marRight w:val="0"/>
                      <w:marTop w:val="0"/>
                      <w:marBottom w:val="0"/>
                      <w:divBdr>
                        <w:top w:val="none" w:sz="0" w:space="0" w:color="auto"/>
                        <w:left w:val="none" w:sz="0" w:space="0" w:color="auto"/>
                        <w:bottom w:val="none" w:sz="0" w:space="0" w:color="auto"/>
                        <w:right w:val="none" w:sz="0" w:space="0" w:color="auto"/>
                      </w:divBdr>
                    </w:div>
                  </w:divsChild>
                </w:div>
                <w:div w:id="1277525668">
                  <w:marLeft w:val="0"/>
                  <w:marRight w:val="0"/>
                  <w:marTop w:val="0"/>
                  <w:marBottom w:val="0"/>
                  <w:divBdr>
                    <w:top w:val="none" w:sz="0" w:space="0" w:color="auto"/>
                    <w:left w:val="none" w:sz="0" w:space="0" w:color="auto"/>
                    <w:bottom w:val="none" w:sz="0" w:space="0" w:color="auto"/>
                    <w:right w:val="none" w:sz="0" w:space="0" w:color="auto"/>
                  </w:divBdr>
                  <w:divsChild>
                    <w:div w:id="1490169915">
                      <w:marLeft w:val="0"/>
                      <w:marRight w:val="0"/>
                      <w:marTop w:val="0"/>
                      <w:marBottom w:val="0"/>
                      <w:divBdr>
                        <w:top w:val="none" w:sz="0" w:space="0" w:color="auto"/>
                        <w:left w:val="none" w:sz="0" w:space="0" w:color="auto"/>
                        <w:bottom w:val="none" w:sz="0" w:space="0" w:color="auto"/>
                        <w:right w:val="none" w:sz="0" w:space="0" w:color="auto"/>
                      </w:divBdr>
                    </w:div>
                  </w:divsChild>
                </w:div>
                <w:div w:id="1292202223">
                  <w:marLeft w:val="0"/>
                  <w:marRight w:val="0"/>
                  <w:marTop w:val="0"/>
                  <w:marBottom w:val="0"/>
                  <w:divBdr>
                    <w:top w:val="none" w:sz="0" w:space="0" w:color="auto"/>
                    <w:left w:val="none" w:sz="0" w:space="0" w:color="auto"/>
                    <w:bottom w:val="none" w:sz="0" w:space="0" w:color="auto"/>
                    <w:right w:val="none" w:sz="0" w:space="0" w:color="auto"/>
                  </w:divBdr>
                  <w:divsChild>
                    <w:div w:id="414057404">
                      <w:marLeft w:val="0"/>
                      <w:marRight w:val="0"/>
                      <w:marTop w:val="0"/>
                      <w:marBottom w:val="0"/>
                      <w:divBdr>
                        <w:top w:val="none" w:sz="0" w:space="0" w:color="auto"/>
                        <w:left w:val="none" w:sz="0" w:space="0" w:color="auto"/>
                        <w:bottom w:val="none" w:sz="0" w:space="0" w:color="auto"/>
                        <w:right w:val="none" w:sz="0" w:space="0" w:color="auto"/>
                      </w:divBdr>
                    </w:div>
                  </w:divsChild>
                </w:div>
                <w:div w:id="1300919401">
                  <w:marLeft w:val="0"/>
                  <w:marRight w:val="0"/>
                  <w:marTop w:val="0"/>
                  <w:marBottom w:val="0"/>
                  <w:divBdr>
                    <w:top w:val="none" w:sz="0" w:space="0" w:color="auto"/>
                    <w:left w:val="none" w:sz="0" w:space="0" w:color="auto"/>
                    <w:bottom w:val="none" w:sz="0" w:space="0" w:color="auto"/>
                    <w:right w:val="none" w:sz="0" w:space="0" w:color="auto"/>
                  </w:divBdr>
                  <w:divsChild>
                    <w:div w:id="319238373">
                      <w:marLeft w:val="0"/>
                      <w:marRight w:val="0"/>
                      <w:marTop w:val="0"/>
                      <w:marBottom w:val="0"/>
                      <w:divBdr>
                        <w:top w:val="none" w:sz="0" w:space="0" w:color="auto"/>
                        <w:left w:val="none" w:sz="0" w:space="0" w:color="auto"/>
                        <w:bottom w:val="none" w:sz="0" w:space="0" w:color="auto"/>
                        <w:right w:val="none" w:sz="0" w:space="0" w:color="auto"/>
                      </w:divBdr>
                    </w:div>
                  </w:divsChild>
                </w:div>
                <w:div w:id="1302537150">
                  <w:marLeft w:val="0"/>
                  <w:marRight w:val="0"/>
                  <w:marTop w:val="0"/>
                  <w:marBottom w:val="0"/>
                  <w:divBdr>
                    <w:top w:val="none" w:sz="0" w:space="0" w:color="auto"/>
                    <w:left w:val="none" w:sz="0" w:space="0" w:color="auto"/>
                    <w:bottom w:val="none" w:sz="0" w:space="0" w:color="auto"/>
                    <w:right w:val="none" w:sz="0" w:space="0" w:color="auto"/>
                  </w:divBdr>
                  <w:divsChild>
                    <w:div w:id="445001837">
                      <w:marLeft w:val="0"/>
                      <w:marRight w:val="0"/>
                      <w:marTop w:val="0"/>
                      <w:marBottom w:val="0"/>
                      <w:divBdr>
                        <w:top w:val="none" w:sz="0" w:space="0" w:color="auto"/>
                        <w:left w:val="none" w:sz="0" w:space="0" w:color="auto"/>
                        <w:bottom w:val="none" w:sz="0" w:space="0" w:color="auto"/>
                        <w:right w:val="none" w:sz="0" w:space="0" w:color="auto"/>
                      </w:divBdr>
                    </w:div>
                  </w:divsChild>
                </w:div>
                <w:div w:id="1307398184">
                  <w:marLeft w:val="0"/>
                  <w:marRight w:val="0"/>
                  <w:marTop w:val="0"/>
                  <w:marBottom w:val="0"/>
                  <w:divBdr>
                    <w:top w:val="none" w:sz="0" w:space="0" w:color="auto"/>
                    <w:left w:val="none" w:sz="0" w:space="0" w:color="auto"/>
                    <w:bottom w:val="none" w:sz="0" w:space="0" w:color="auto"/>
                    <w:right w:val="none" w:sz="0" w:space="0" w:color="auto"/>
                  </w:divBdr>
                  <w:divsChild>
                    <w:div w:id="892811683">
                      <w:marLeft w:val="0"/>
                      <w:marRight w:val="0"/>
                      <w:marTop w:val="0"/>
                      <w:marBottom w:val="0"/>
                      <w:divBdr>
                        <w:top w:val="none" w:sz="0" w:space="0" w:color="auto"/>
                        <w:left w:val="none" w:sz="0" w:space="0" w:color="auto"/>
                        <w:bottom w:val="none" w:sz="0" w:space="0" w:color="auto"/>
                        <w:right w:val="none" w:sz="0" w:space="0" w:color="auto"/>
                      </w:divBdr>
                    </w:div>
                  </w:divsChild>
                </w:div>
                <w:div w:id="1312828928">
                  <w:marLeft w:val="0"/>
                  <w:marRight w:val="0"/>
                  <w:marTop w:val="0"/>
                  <w:marBottom w:val="0"/>
                  <w:divBdr>
                    <w:top w:val="none" w:sz="0" w:space="0" w:color="auto"/>
                    <w:left w:val="none" w:sz="0" w:space="0" w:color="auto"/>
                    <w:bottom w:val="none" w:sz="0" w:space="0" w:color="auto"/>
                    <w:right w:val="none" w:sz="0" w:space="0" w:color="auto"/>
                  </w:divBdr>
                  <w:divsChild>
                    <w:div w:id="560991068">
                      <w:marLeft w:val="0"/>
                      <w:marRight w:val="0"/>
                      <w:marTop w:val="0"/>
                      <w:marBottom w:val="0"/>
                      <w:divBdr>
                        <w:top w:val="none" w:sz="0" w:space="0" w:color="auto"/>
                        <w:left w:val="none" w:sz="0" w:space="0" w:color="auto"/>
                        <w:bottom w:val="none" w:sz="0" w:space="0" w:color="auto"/>
                        <w:right w:val="none" w:sz="0" w:space="0" w:color="auto"/>
                      </w:divBdr>
                    </w:div>
                  </w:divsChild>
                </w:div>
                <w:div w:id="1327708178">
                  <w:marLeft w:val="0"/>
                  <w:marRight w:val="0"/>
                  <w:marTop w:val="0"/>
                  <w:marBottom w:val="0"/>
                  <w:divBdr>
                    <w:top w:val="none" w:sz="0" w:space="0" w:color="auto"/>
                    <w:left w:val="none" w:sz="0" w:space="0" w:color="auto"/>
                    <w:bottom w:val="none" w:sz="0" w:space="0" w:color="auto"/>
                    <w:right w:val="none" w:sz="0" w:space="0" w:color="auto"/>
                  </w:divBdr>
                  <w:divsChild>
                    <w:div w:id="1803577263">
                      <w:marLeft w:val="0"/>
                      <w:marRight w:val="0"/>
                      <w:marTop w:val="0"/>
                      <w:marBottom w:val="0"/>
                      <w:divBdr>
                        <w:top w:val="none" w:sz="0" w:space="0" w:color="auto"/>
                        <w:left w:val="none" w:sz="0" w:space="0" w:color="auto"/>
                        <w:bottom w:val="none" w:sz="0" w:space="0" w:color="auto"/>
                        <w:right w:val="none" w:sz="0" w:space="0" w:color="auto"/>
                      </w:divBdr>
                    </w:div>
                  </w:divsChild>
                </w:div>
                <w:div w:id="1332177770">
                  <w:marLeft w:val="0"/>
                  <w:marRight w:val="0"/>
                  <w:marTop w:val="0"/>
                  <w:marBottom w:val="0"/>
                  <w:divBdr>
                    <w:top w:val="none" w:sz="0" w:space="0" w:color="auto"/>
                    <w:left w:val="none" w:sz="0" w:space="0" w:color="auto"/>
                    <w:bottom w:val="none" w:sz="0" w:space="0" w:color="auto"/>
                    <w:right w:val="none" w:sz="0" w:space="0" w:color="auto"/>
                  </w:divBdr>
                  <w:divsChild>
                    <w:div w:id="1962566158">
                      <w:marLeft w:val="0"/>
                      <w:marRight w:val="0"/>
                      <w:marTop w:val="0"/>
                      <w:marBottom w:val="0"/>
                      <w:divBdr>
                        <w:top w:val="none" w:sz="0" w:space="0" w:color="auto"/>
                        <w:left w:val="none" w:sz="0" w:space="0" w:color="auto"/>
                        <w:bottom w:val="none" w:sz="0" w:space="0" w:color="auto"/>
                        <w:right w:val="none" w:sz="0" w:space="0" w:color="auto"/>
                      </w:divBdr>
                    </w:div>
                  </w:divsChild>
                </w:div>
                <w:div w:id="1337807360">
                  <w:marLeft w:val="0"/>
                  <w:marRight w:val="0"/>
                  <w:marTop w:val="0"/>
                  <w:marBottom w:val="0"/>
                  <w:divBdr>
                    <w:top w:val="none" w:sz="0" w:space="0" w:color="auto"/>
                    <w:left w:val="none" w:sz="0" w:space="0" w:color="auto"/>
                    <w:bottom w:val="none" w:sz="0" w:space="0" w:color="auto"/>
                    <w:right w:val="none" w:sz="0" w:space="0" w:color="auto"/>
                  </w:divBdr>
                  <w:divsChild>
                    <w:div w:id="279536646">
                      <w:marLeft w:val="0"/>
                      <w:marRight w:val="0"/>
                      <w:marTop w:val="0"/>
                      <w:marBottom w:val="0"/>
                      <w:divBdr>
                        <w:top w:val="none" w:sz="0" w:space="0" w:color="auto"/>
                        <w:left w:val="none" w:sz="0" w:space="0" w:color="auto"/>
                        <w:bottom w:val="none" w:sz="0" w:space="0" w:color="auto"/>
                        <w:right w:val="none" w:sz="0" w:space="0" w:color="auto"/>
                      </w:divBdr>
                    </w:div>
                  </w:divsChild>
                </w:div>
                <w:div w:id="1429472465">
                  <w:marLeft w:val="0"/>
                  <w:marRight w:val="0"/>
                  <w:marTop w:val="0"/>
                  <w:marBottom w:val="0"/>
                  <w:divBdr>
                    <w:top w:val="none" w:sz="0" w:space="0" w:color="auto"/>
                    <w:left w:val="none" w:sz="0" w:space="0" w:color="auto"/>
                    <w:bottom w:val="none" w:sz="0" w:space="0" w:color="auto"/>
                    <w:right w:val="none" w:sz="0" w:space="0" w:color="auto"/>
                  </w:divBdr>
                  <w:divsChild>
                    <w:div w:id="1507281650">
                      <w:marLeft w:val="0"/>
                      <w:marRight w:val="0"/>
                      <w:marTop w:val="0"/>
                      <w:marBottom w:val="0"/>
                      <w:divBdr>
                        <w:top w:val="none" w:sz="0" w:space="0" w:color="auto"/>
                        <w:left w:val="none" w:sz="0" w:space="0" w:color="auto"/>
                        <w:bottom w:val="none" w:sz="0" w:space="0" w:color="auto"/>
                        <w:right w:val="none" w:sz="0" w:space="0" w:color="auto"/>
                      </w:divBdr>
                    </w:div>
                  </w:divsChild>
                </w:div>
                <w:div w:id="1434129040">
                  <w:marLeft w:val="0"/>
                  <w:marRight w:val="0"/>
                  <w:marTop w:val="0"/>
                  <w:marBottom w:val="0"/>
                  <w:divBdr>
                    <w:top w:val="none" w:sz="0" w:space="0" w:color="auto"/>
                    <w:left w:val="none" w:sz="0" w:space="0" w:color="auto"/>
                    <w:bottom w:val="none" w:sz="0" w:space="0" w:color="auto"/>
                    <w:right w:val="none" w:sz="0" w:space="0" w:color="auto"/>
                  </w:divBdr>
                  <w:divsChild>
                    <w:div w:id="1868836606">
                      <w:marLeft w:val="0"/>
                      <w:marRight w:val="0"/>
                      <w:marTop w:val="0"/>
                      <w:marBottom w:val="0"/>
                      <w:divBdr>
                        <w:top w:val="none" w:sz="0" w:space="0" w:color="auto"/>
                        <w:left w:val="none" w:sz="0" w:space="0" w:color="auto"/>
                        <w:bottom w:val="none" w:sz="0" w:space="0" w:color="auto"/>
                        <w:right w:val="none" w:sz="0" w:space="0" w:color="auto"/>
                      </w:divBdr>
                    </w:div>
                  </w:divsChild>
                </w:div>
                <w:div w:id="1440374052">
                  <w:marLeft w:val="0"/>
                  <w:marRight w:val="0"/>
                  <w:marTop w:val="0"/>
                  <w:marBottom w:val="0"/>
                  <w:divBdr>
                    <w:top w:val="none" w:sz="0" w:space="0" w:color="auto"/>
                    <w:left w:val="none" w:sz="0" w:space="0" w:color="auto"/>
                    <w:bottom w:val="none" w:sz="0" w:space="0" w:color="auto"/>
                    <w:right w:val="none" w:sz="0" w:space="0" w:color="auto"/>
                  </w:divBdr>
                  <w:divsChild>
                    <w:div w:id="413940225">
                      <w:marLeft w:val="0"/>
                      <w:marRight w:val="0"/>
                      <w:marTop w:val="0"/>
                      <w:marBottom w:val="0"/>
                      <w:divBdr>
                        <w:top w:val="none" w:sz="0" w:space="0" w:color="auto"/>
                        <w:left w:val="none" w:sz="0" w:space="0" w:color="auto"/>
                        <w:bottom w:val="none" w:sz="0" w:space="0" w:color="auto"/>
                        <w:right w:val="none" w:sz="0" w:space="0" w:color="auto"/>
                      </w:divBdr>
                    </w:div>
                  </w:divsChild>
                </w:div>
                <w:div w:id="1442412181">
                  <w:marLeft w:val="0"/>
                  <w:marRight w:val="0"/>
                  <w:marTop w:val="0"/>
                  <w:marBottom w:val="0"/>
                  <w:divBdr>
                    <w:top w:val="none" w:sz="0" w:space="0" w:color="auto"/>
                    <w:left w:val="none" w:sz="0" w:space="0" w:color="auto"/>
                    <w:bottom w:val="none" w:sz="0" w:space="0" w:color="auto"/>
                    <w:right w:val="none" w:sz="0" w:space="0" w:color="auto"/>
                  </w:divBdr>
                  <w:divsChild>
                    <w:div w:id="731081547">
                      <w:marLeft w:val="0"/>
                      <w:marRight w:val="0"/>
                      <w:marTop w:val="0"/>
                      <w:marBottom w:val="0"/>
                      <w:divBdr>
                        <w:top w:val="none" w:sz="0" w:space="0" w:color="auto"/>
                        <w:left w:val="none" w:sz="0" w:space="0" w:color="auto"/>
                        <w:bottom w:val="none" w:sz="0" w:space="0" w:color="auto"/>
                        <w:right w:val="none" w:sz="0" w:space="0" w:color="auto"/>
                      </w:divBdr>
                    </w:div>
                  </w:divsChild>
                </w:div>
                <w:div w:id="1445929750">
                  <w:marLeft w:val="0"/>
                  <w:marRight w:val="0"/>
                  <w:marTop w:val="0"/>
                  <w:marBottom w:val="0"/>
                  <w:divBdr>
                    <w:top w:val="none" w:sz="0" w:space="0" w:color="auto"/>
                    <w:left w:val="none" w:sz="0" w:space="0" w:color="auto"/>
                    <w:bottom w:val="none" w:sz="0" w:space="0" w:color="auto"/>
                    <w:right w:val="none" w:sz="0" w:space="0" w:color="auto"/>
                  </w:divBdr>
                  <w:divsChild>
                    <w:div w:id="213006402">
                      <w:marLeft w:val="0"/>
                      <w:marRight w:val="0"/>
                      <w:marTop w:val="0"/>
                      <w:marBottom w:val="0"/>
                      <w:divBdr>
                        <w:top w:val="none" w:sz="0" w:space="0" w:color="auto"/>
                        <w:left w:val="none" w:sz="0" w:space="0" w:color="auto"/>
                        <w:bottom w:val="none" w:sz="0" w:space="0" w:color="auto"/>
                        <w:right w:val="none" w:sz="0" w:space="0" w:color="auto"/>
                      </w:divBdr>
                    </w:div>
                  </w:divsChild>
                </w:div>
                <w:div w:id="1458841918">
                  <w:marLeft w:val="0"/>
                  <w:marRight w:val="0"/>
                  <w:marTop w:val="0"/>
                  <w:marBottom w:val="0"/>
                  <w:divBdr>
                    <w:top w:val="none" w:sz="0" w:space="0" w:color="auto"/>
                    <w:left w:val="none" w:sz="0" w:space="0" w:color="auto"/>
                    <w:bottom w:val="none" w:sz="0" w:space="0" w:color="auto"/>
                    <w:right w:val="none" w:sz="0" w:space="0" w:color="auto"/>
                  </w:divBdr>
                  <w:divsChild>
                    <w:div w:id="328414337">
                      <w:marLeft w:val="0"/>
                      <w:marRight w:val="0"/>
                      <w:marTop w:val="0"/>
                      <w:marBottom w:val="0"/>
                      <w:divBdr>
                        <w:top w:val="none" w:sz="0" w:space="0" w:color="auto"/>
                        <w:left w:val="none" w:sz="0" w:space="0" w:color="auto"/>
                        <w:bottom w:val="none" w:sz="0" w:space="0" w:color="auto"/>
                        <w:right w:val="none" w:sz="0" w:space="0" w:color="auto"/>
                      </w:divBdr>
                    </w:div>
                  </w:divsChild>
                </w:div>
                <w:div w:id="1467819942">
                  <w:marLeft w:val="0"/>
                  <w:marRight w:val="0"/>
                  <w:marTop w:val="0"/>
                  <w:marBottom w:val="0"/>
                  <w:divBdr>
                    <w:top w:val="none" w:sz="0" w:space="0" w:color="auto"/>
                    <w:left w:val="none" w:sz="0" w:space="0" w:color="auto"/>
                    <w:bottom w:val="none" w:sz="0" w:space="0" w:color="auto"/>
                    <w:right w:val="none" w:sz="0" w:space="0" w:color="auto"/>
                  </w:divBdr>
                  <w:divsChild>
                    <w:div w:id="850142813">
                      <w:marLeft w:val="0"/>
                      <w:marRight w:val="0"/>
                      <w:marTop w:val="0"/>
                      <w:marBottom w:val="0"/>
                      <w:divBdr>
                        <w:top w:val="none" w:sz="0" w:space="0" w:color="auto"/>
                        <w:left w:val="none" w:sz="0" w:space="0" w:color="auto"/>
                        <w:bottom w:val="none" w:sz="0" w:space="0" w:color="auto"/>
                        <w:right w:val="none" w:sz="0" w:space="0" w:color="auto"/>
                      </w:divBdr>
                    </w:div>
                  </w:divsChild>
                </w:div>
                <w:div w:id="1482965873">
                  <w:marLeft w:val="0"/>
                  <w:marRight w:val="0"/>
                  <w:marTop w:val="0"/>
                  <w:marBottom w:val="0"/>
                  <w:divBdr>
                    <w:top w:val="none" w:sz="0" w:space="0" w:color="auto"/>
                    <w:left w:val="none" w:sz="0" w:space="0" w:color="auto"/>
                    <w:bottom w:val="none" w:sz="0" w:space="0" w:color="auto"/>
                    <w:right w:val="none" w:sz="0" w:space="0" w:color="auto"/>
                  </w:divBdr>
                  <w:divsChild>
                    <w:div w:id="2039430491">
                      <w:marLeft w:val="0"/>
                      <w:marRight w:val="0"/>
                      <w:marTop w:val="0"/>
                      <w:marBottom w:val="0"/>
                      <w:divBdr>
                        <w:top w:val="none" w:sz="0" w:space="0" w:color="auto"/>
                        <w:left w:val="none" w:sz="0" w:space="0" w:color="auto"/>
                        <w:bottom w:val="none" w:sz="0" w:space="0" w:color="auto"/>
                        <w:right w:val="none" w:sz="0" w:space="0" w:color="auto"/>
                      </w:divBdr>
                    </w:div>
                  </w:divsChild>
                </w:div>
                <w:div w:id="1510636265">
                  <w:marLeft w:val="0"/>
                  <w:marRight w:val="0"/>
                  <w:marTop w:val="0"/>
                  <w:marBottom w:val="0"/>
                  <w:divBdr>
                    <w:top w:val="none" w:sz="0" w:space="0" w:color="auto"/>
                    <w:left w:val="none" w:sz="0" w:space="0" w:color="auto"/>
                    <w:bottom w:val="none" w:sz="0" w:space="0" w:color="auto"/>
                    <w:right w:val="none" w:sz="0" w:space="0" w:color="auto"/>
                  </w:divBdr>
                  <w:divsChild>
                    <w:div w:id="1724862539">
                      <w:marLeft w:val="0"/>
                      <w:marRight w:val="0"/>
                      <w:marTop w:val="0"/>
                      <w:marBottom w:val="0"/>
                      <w:divBdr>
                        <w:top w:val="none" w:sz="0" w:space="0" w:color="auto"/>
                        <w:left w:val="none" w:sz="0" w:space="0" w:color="auto"/>
                        <w:bottom w:val="none" w:sz="0" w:space="0" w:color="auto"/>
                        <w:right w:val="none" w:sz="0" w:space="0" w:color="auto"/>
                      </w:divBdr>
                    </w:div>
                  </w:divsChild>
                </w:div>
                <w:div w:id="1522403091">
                  <w:marLeft w:val="0"/>
                  <w:marRight w:val="0"/>
                  <w:marTop w:val="0"/>
                  <w:marBottom w:val="0"/>
                  <w:divBdr>
                    <w:top w:val="none" w:sz="0" w:space="0" w:color="auto"/>
                    <w:left w:val="none" w:sz="0" w:space="0" w:color="auto"/>
                    <w:bottom w:val="none" w:sz="0" w:space="0" w:color="auto"/>
                    <w:right w:val="none" w:sz="0" w:space="0" w:color="auto"/>
                  </w:divBdr>
                  <w:divsChild>
                    <w:div w:id="10573198">
                      <w:marLeft w:val="0"/>
                      <w:marRight w:val="0"/>
                      <w:marTop w:val="0"/>
                      <w:marBottom w:val="0"/>
                      <w:divBdr>
                        <w:top w:val="none" w:sz="0" w:space="0" w:color="auto"/>
                        <w:left w:val="none" w:sz="0" w:space="0" w:color="auto"/>
                        <w:bottom w:val="none" w:sz="0" w:space="0" w:color="auto"/>
                        <w:right w:val="none" w:sz="0" w:space="0" w:color="auto"/>
                      </w:divBdr>
                    </w:div>
                  </w:divsChild>
                </w:div>
                <w:div w:id="1538466515">
                  <w:marLeft w:val="0"/>
                  <w:marRight w:val="0"/>
                  <w:marTop w:val="0"/>
                  <w:marBottom w:val="0"/>
                  <w:divBdr>
                    <w:top w:val="none" w:sz="0" w:space="0" w:color="auto"/>
                    <w:left w:val="none" w:sz="0" w:space="0" w:color="auto"/>
                    <w:bottom w:val="none" w:sz="0" w:space="0" w:color="auto"/>
                    <w:right w:val="none" w:sz="0" w:space="0" w:color="auto"/>
                  </w:divBdr>
                  <w:divsChild>
                    <w:div w:id="1727873638">
                      <w:marLeft w:val="0"/>
                      <w:marRight w:val="0"/>
                      <w:marTop w:val="0"/>
                      <w:marBottom w:val="0"/>
                      <w:divBdr>
                        <w:top w:val="none" w:sz="0" w:space="0" w:color="auto"/>
                        <w:left w:val="none" w:sz="0" w:space="0" w:color="auto"/>
                        <w:bottom w:val="none" w:sz="0" w:space="0" w:color="auto"/>
                        <w:right w:val="none" w:sz="0" w:space="0" w:color="auto"/>
                      </w:divBdr>
                    </w:div>
                  </w:divsChild>
                </w:div>
                <w:div w:id="1564102057">
                  <w:marLeft w:val="0"/>
                  <w:marRight w:val="0"/>
                  <w:marTop w:val="0"/>
                  <w:marBottom w:val="0"/>
                  <w:divBdr>
                    <w:top w:val="none" w:sz="0" w:space="0" w:color="auto"/>
                    <w:left w:val="none" w:sz="0" w:space="0" w:color="auto"/>
                    <w:bottom w:val="none" w:sz="0" w:space="0" w:color="auto"/>
                    <w:right w:val="none" w:sz="0" w:space="0" w:color="auto"/>
                  </w:divBdr>
                  <w:divsChild>
                    <w:div w:id="1361933789">
                      <w:marLeft w:val="0"/>
                      <w:marRight w:val="0"/>
                      <w:marTop w:val="0"/>
                      <w:marBottom w:val="0"/>
                      <w:divBdr>
                        <w:top w:val="none" w:sz="0" w:space="0" w:color="auto"/>
                        <w:left w:val="none" w:sz="0" w:space="0" w:color="auto"/>
                        <w:bottom w:val="none" w:sz="0" w:space="0" w:color="auto"/>
                        <w:right w:val="none" w:sz="0" w:space="0" w:color="auto"/>
                      </w:divBdr>
                    </w:div>
                  </w:divsChild>
                </w:div>
                <w:div w:id="1572154566">
                  <w:marLeft w:val="0"/>
                  <w:marRight w:val="0"/>
                  <w:marTop w:val="0"/>
                  <w:marBottom w:val="0"/>
                  <w:divBdr>
                    <w:top w:val="none" w:sz="0" w:space="0" w:color="auto"/>
                    <w:left w:val="none" w:sz="0" w:space="0" w:color="auto"/>
                    <w:bottom w:val="none" w:sz="0" w:space="0" w:color="auto"/>
                    <w:right w:val="none" w:sz="0" w:space="0" w:color="auto"/>
                  </w:divBdr>
                  <w:divsChild>
                    <w:div w:id="16540775">
                      <w:marLeft w:val="0"/>
                      <w:marRight w:val="0"/>
                      <w:marTop w:val="0"/>
                      <w:marBottom w:val="0"/>
                      <w:divBdr>
                        <w:top w:val="none" w:sz="0" w:space="0" w:color="auto"/>
                        <w:left w:val="none" w:sz="0" w:space="0" w:color="auto"/>
                        <w:bottom w:val="none" w:sz="0" w:space="0" w:color="auto"/>
                        <w:right w:val="none" w:sz="0" w:space="0" w:color="auto"/>
                      </w:divBdr>
                    </w:div>
                  </w:divsChild>
                </w:div>
                <w:div w:id="1575360234">
                  <w:marLeft w:val="0"/>
                  <w:marRight w:val="0"/>
                  <w:marTop w:val="0"/>
                  <w:marBottom w:val="0"/>
                  <w:divBdr>
                    <w:top w:val="none" w:sz="0" w:space="0" w:color="auto"/>
                    <w:left w:val="none" w:sz="0" w:space="0" w:color="auto"/>
                    <w:bottom w:val="none" w:sz="0" w:space="0" w:color="auto"/>
                    <w:right w:val="none" w:sz="0" w:space="0" w:color="auto"/>
                  </w:divBdr>
                  <w:divsChild>
                    <w:div w:id="1014721379">
                      <w:marLeft w:val="0"/>
                      <w:marRight w:val="0"/>
                      <w:marTop w:val="0"/>
                      <w:marBottom w:val="0"/>
                      <w:divBdr>
                        <w:top w:val="none" w:sz="0" w:space="0" w:color="auto"/>
                        <w:left w:val="none" w:sz="0" w:space="0" w:color="auto"/>
                        <w:bottom w:val="none" w:sz="0" w:space="0" w:color="auto"/>
                        <w:right w:val="none" w:sz="0" w:space="0" w:color="auto"/>
                      </w:divBdr>
                    </w:div>
                  </w:divsChild>
                </w:div>
                <w:div w:id="1588077191">
                  <w:marLeft w:val="0"/>
                  <w:marRight w:val="0"/>
                  <w:marTop w:val="0"/>
                  <w:marBottom w:val="0"/>
                  <w:divBdr>
                    <w:top w:val="none" w:sz="0" w:space="0" w:color="auto"/>
                    <w:left w:val="none" w:sz="0" w:space="0" w:color="auto"/>
                    <w:bottom w:val="none" w:sz="0" w:space="0" w:color="auto"/>
                    <w:right w:val="none" w:sz="0" w:space="0" w:color="auto"/>
                  </w:divBdr>
                  <w:divsChild>
                    <w:div w:id="1290086155">
                      <w:marLeft w:val="0"/>
                      <w:marRight w:val="0"/>
                      <w:marTop w:val="0"/>
                      <w:marBottom w:val="0"/>
                      <w:divBdr>
                        <w:top w:val="none" w:sz="0" w:space="0" w:color="auto"/>
                        <w:left w:val="none" w:sz="0" w:space="0" w:color="auto"/>
                        <w:bottom w:val="none" w:sz="0" w:space="0" w:color="auto"/>
                        <w:right w:val="none" w:sz="0" w:space="0" w:color="auto"/>
                      </w:divBdr>
                    </w:div>
                  </w:divsChild>
                </w:div>
                <w:div w:id="1596981375">
                  <w:marLeft w:val="0"/>
                  <w:marRight w:val="0"/>
                  <w:marTop w:val="0"/>
                  <w:marBottom w:val="0"/>
                  <w:divBdr>
                    <w:top w:val="none" w:sz="0" w:space="0" w:color="auto"/>
                    <w:left w:val="none" w:sz="0" w:space="0" w:color="auto"/>
                    <w:bottom w:val="none" w:sz="0" w:space="0" w:color="auto"/>
                    <w:right w:val="none" w:sz="0" w:space="0" w:color="auto"/>
                  </w:divBdr>
                  <w:divsChild>
                    <w:div w:id="291208233">
                      <w:marLeft w:val="0"/>
                      <w:marRight w:val="0"/>
                      <w:marTop w:val="0"/>
                      <w:marBottom w:val="0"/>
                      <w:divBdr>
                        <w:top w:val="none" w:sz="0" w:space="0" w:color="auto"/>
                        <w:left w:val="none" w:sz="0" w:space="0" w:color="auto"/>
                        <w:bottom w:val="none" w:sz="0" w:space="0" w:color="auto"/>
                        <w:right w:val="none" w:sz="0" w:space="0" w:color="auto"/>
                      </w:divBdr>
                    </w:div>
                  </w:divsChild>
                </w:div>
                <w:div w:id="1601256477">
                  <w:marLeft w:val="0"/>
                  <w:marRight w:val="0"/>
                  <w:marTop w:val="0"/>
                  <w:marBottom w:val="0"/>
                  <w:divBdr>
                    <w:top w:val="none" w:sz="0" w:space="0" w:color="auto"/>
                    <w:left w:val="none" w:sz="0" w:space="0" w:color="auto"/>
                    <w:bottom w:val="none" w:sz="0" w:space="0" w:color="auto"/>
                    <w:right w:val="none" w:sz="0" w:space="0" w:color="auto"/>
                  </w:divBdr>
                  <w:divsChild>
                    <w:div w:id="25722187">
                      <w:marLeft w:val="0"/>
                      <w:marRight w:val="0"/>
                      <w:marTop w:val="0"/>
                      <w:marBottom w:val="0"/>
                      <w:divBdr>
                        <w:top w:val="none" w:sz="0" w:space="0" w:color="auto"/>
                        <w:left w:val="none" w:sz="0" w:space="0" w:color="auto"/>
                        <w:bottom w:val="none" w:sz="0" w:space="0" w:color="auto"/>
                        <w:right w:val="none" w:sz="0" w:space="0" w:color="auto"/>
                      </w:divBdr>
                    </w:div>
                  </w:divsChild>
                </w:div>
                <w:div w:id="1605531285">
                  <w:marLeft w:val="0"/>
                  <w:marRight w:val="0"/>
                  <w:marTop w:val="0"/>
                  <w:marBottom w:val="0"/>
                  <w:divBdr>
                    <w:top w:val="none" w:sz="0" w:space="0" w:color="auto"/>
                    <w:left w:val="none" w:sz="0" w:space="0" w:color="auto"/>
                    <w:bottom w:val="none" w:sz="0" w:space="0" w:color="auto"/>
                    <w:right w:val="none" w:sz="0" w:space="0" w:color="auto"/>
                  </w:divBdr>
                  <w:divsChild>
                    <w:div w:id="645739376">
                      <w:marLeft w:val="0"/>
                      <w:marRight w:val="0"/>
                      <w:marTop w:val="0"/>
                      <w:marBottom w:val="0"/>
                      <w:divBdr>
                        <w:top w:val="none" w:sz="0" w:space="0" w:color="auto"/>
                        <w:left w:val="none" w:sz="0" w:space="0" w:color="auto"/>
                        <w:bottom w:val="none" w:sz="0" w:space="0" w:color="auto"/>
                        <w:right w:val="none" w:sz="0" w:space="0" w:color="auto"/>
                      </w:divBdr>
                    </w:div>
                  </w:divsChild>
                </w:div>
                <w:div w:id="1607692350">
                  <w:marLeft w:val="0"/>
                  <w:marRight w:val="0"/>
                  <w:marTop w:val="0"/>
                  <w:marBottom w:val="0"/>
                  <w:divBdr>
                    <w:top w:val="none" w:sz="0" w:space="0" w:color="auto"/>
                    <w:left w:val="none" w:sz="0" w:space="0" w:color="auto"/>
                    <w:bottom w:val="none" w:sz="0" w:space="0" w:color="auto"/>
                    <w:right w:val="none" w:sz="0" w:space="0" w:color="auto"/>
                  </w:divBdr>
                  <w:divsChild>
                    <w:div w:id="913316218">
                      <w:marLeft w:val="0"/>
                      <w:marRight w:val="0"/>
                      <w:marTop w:val="0"/>
                      <w:marBottom w:val="0"/>
                      <w:divBdr>
                        <w:top w:val="none" w:sz="0" w:space="0" w:color="auto"/>
                        <w:left w:val="none" w:sz="0" w:space="0" w:color="auto"/>
                        <w:bottom w:val="none" w:sz="0" w:space="0" w:color="auto"/>
                        <w:right w:val="none" w:sz="0" w:space="0" w:color="auto"/>
                      </w:divBdr>
                    </w:div>
                    <w:div w:id="1604611558">
                      <w:marLeft w:val="0"/>
                      <w:marRight w:val="0"/>
                      <w:marTop w:val="0"/>
                      <w:marBottom w:val="0"/>
                      <w:divBdr>
                        <w:top w:val="none" w:sz="0" w:space="0" w:color="auto"/>
                        <w:left w:val="none" w:sz="0" w:space="0" w:color="auto"/>
                        <w:bottom w:val="none" w:sz="0" w:space="0" w:color="auto"/>
                        <w:right w:val="none" w:sz="0" w:space="0" w:color="auto"/>
                      </w:divBdr>
                    </w:div>
                  </w:divsChild>
                </w:div>
                <w:div w:id="1627733759">
                  <w:marLeft w:val="0"/>
                  <w:marRight w:val="0"/>
                  <w:marTop w:val="0"/>
                  <w:marBottom w:val="0"/>
                  <w:divBdr>
                    <w:top w:val="none" w:sz="0" w:space="0" w:color="auto"/>
                    <w:left w:val="none" w:sz="0" w:space="0" w:color="auto"/>
                    <w:bottom w:val="none" w:sz="0" w:space="0" w:color="auto"/>
                    <w:right w:val="none" w:sz="0" w:space="0" w:color="auto"/>
                  </w:divBdr>
                  <w:divsChild>
                    <w:div w:id="1426267267">
                      <w:marLeft w:val="0"/>
                      <w:marRight w:val="0"/>
                      <w:marTop w:val="0"/>
                      <w:marBottom w:val="0"/>
                      <w:divBdr>
                        <w:top w:val="none" w:sz="0" w:space="0" w:color="auto"/>
                        <w:left w:val="none" w:sz="0" w:space="0" w:color="auto"/>
                        <w:bottom w:val="none" w:sz="0" w:space="0" w:color="auto"/>
                        <w:right w:val="none" w:sz="0" w:space="0" w:color="auto"/>
                      </w:divBdr>
                    </w:div>
                  </w:divsChild>
                </w:div>
                <w:div w:id="1645891845">
                  <w:marLeft w:val="0"/>
                  <w:marRight w:val="0"/>
                  <w:marTop w:val="0"/>
                  <w:marBottom w:val="0"/>
                  <w:divBdr>
                    <w:top w:val="none" w:sz="0" w:space="0" w:color="auto"/>
                    <w:left w:val="none" w:sz="0" w:space="0" w:color="auto"/>
                    <w:bottom w:val="none" w:sz="0" w:space="0" w:color="auto"/>
                    <w:right w:val="none" w:sz="0" w:space="0" w:color="auto"/>
                  </w:divBdr>
                  <w:divsChild>
                    <w:div w:id="273441191">
                      <w:marLeft w:val="0"/>
                      <w:marRight w:val="0"/>
                      <w:marTop w:val="0"/>
                      <w:marBottom w:val="0"/>
                      <w:divBdr>
                        <w:top w:val="none" w:sz="0" w:space="0" w:color="auto"/>
                        <w:left w:val="none" w:sz="0" w:space="0" w:color="auto"/>
                        <w:bottom w:val="none" w:sz="0" w:space="0" w:color="auto"/>
                        <w:right w:val="none" w:sz="0" w:space="0" w:color="auto"/>
                      </w:divBdr>
                    </w:div>
                  </w:divsChild>
                </w:div>
                <w:div w:id="1647591843">
                  <w:marLeft w:val="0"/>
                  <w:marRight w:val="0"/>
                  <w:marTop w:val="0"/>
                  <w:marBottom w:val="0"/>
                  <w:divBdr>
                    <w:top w:val="none" w:sz="0" w:space="0" w:color="auto"/>
                    <w:left w:val="none" w:sz="0" w:space="0" w:color="auto"/>
                    <w:bottom w:val="none" w:sz="0" w:space="0" w:color="auto"/>
                    <w:right w:val="none" w:sz="0" w:space="0" w:color="auto"/>
                  </w:divBdr>
                  <w:divsChild>
                    <w:div w:id="1506282012">
                      <w:marLeft w:val="0"/>
                      <w:marRight w:val="0"/>
                      <w:marTop w:val="0"/>
                      <w:marBottom w:val="0"/>
                      <w:divBdr>
                        <w:top w:val="none" w:sz="0" w:space="0" w:color="auto"/>
                        <w:left w:val="none" w:sz="0" w:space="0" w:color="auto"/>
                        <w:bottom w:val="none" w:sz="0" w:space="0" w:color="auto"/>
                        <w:right w:val="none" w:sz="0" w:space="0" w:color="auto"/>
                      </w:divBdr>
                    </w:div>
                  </w:divsChild>
                </w:div>
                <w:div w:id="1668049410">
                  <w:marLeft w:val="0"/>
                  <w:marRight w:val="0"/>
                  <w:marTop w:val="0"/>
                  <w:marBottom w:val="0"/>
                  <w:divBdr>
                    <w:top w:val="none" w:sz="0" w:space="0" w:color="auto"/>
                    <w:left w:val="none" w:sz="0" w:space="0" w:color="auto"/>
                    <w:bottom w:val="none" w:sz="0" w:space="0" w:color="auto"/>
                    <w:right w:val="none" w:sz="0" w:space="0" w:color="auto"/>
                  </w:divBdr>
                  <w:divsChild>
                    <w:div w:id="118769658">
                      <w:marLeft w:val="0"/>
                      <w:marRight w:val="0"/>
                      <w:marTop w:val="0"/>
                      <w:marBottom w:val="0"/>
                      <w:divBdr>
                        <w:top w:val="none" w:sz="0" w:space="0" w:color="auto"/>
                        <w:left w:val="none" w:sz="0" w:space="0" w:color="auto"/>
                        <w:bottom w:val="none" w:sz="0" w:space="0" w:color="auto"/>
                        <w:right w:val="none" w:sz="0" w:space="0" w:color="auto"/>
                      </w:divBdr>
                    </w:div>
                  </w:divsChild>
                </w:div>
                <w:div w:id="1690058407">
                  <w:marLeft w:val="0"/>
                  <w:marRight w:val="0"/>
                  <w:marTop w:val="0"/>
                  <w:marBottom w:val="0"/>
                  <w:divBdr>
                    <w:top w:val="none" w:sz="0" w:space="0" w:color="auto"/>
                    <w:left w:val="none" w:sz="0" w:space="0" w:color="auto"/>
                    <w:bottom w:val="none" w:sz="0" w:space="0" w:color="auto"/>
                    <w:right w:val="none" w:sz="0" w:space="0" w:color="auto"/>
                  </w:divBdr>
                  <w:divsChild>
                    <w:div w:id="289675278">
                      <w:marLeft w:val="0"/>
                      <w:marRight w:val="0"/>
                      <w:marTop w:val="0"/>
                      <w:marBottom w:val="0"/>
                      <w:divBdr>
                        <w:top w:val="none" w:sz="0" w:space="0" w:color="auto"/>
                        <w:left w:val="none" w:sz="0" w:space="0" w:color="auto"/>
                        <w:bottom w:val="none" w:sz="0" w:space="0" w:color="auto"/>
                        <w:right w:val="none" w:sz="0" w:space="0" w:color="auto"/>
                      </w:divBdr>
                    </w:div>
                  </w:divsChild>
                </w:div>
                <w:div w:id="1696032634">
                  <w:marLeft w:val="0"/>
                  <w:marRight w:val="0"/>
                  <w:marTop w:val="0"/>
                  <w:marBottom w:val="0"/>
                  <w:divBdr>
                    <w:top w:val="none" w:sz="0" w:space="0" w:color="auto"/>
                    <w:left w:val="none" w:sz="0" w:space="0" w:color="auto"/>
                    <w:bottom w:val="none" w:sz="0" w:space="0" w:color="auto"/>
                    <w:right w:val="none" w:sz="0" w:space="0" w:color="auto"/>
                  </w:divBdr>
                  <w:divsChild>
                    <w:div w:id="1708987082">
                      <w:marLeft w:val="0"/>
                      <w:marRight w:val="0"/>
                      <w:marTop w:val="0"/>
                      <w:marBottom w:val="0"/>
                      <w:divBdr>
                        <w:top w:val="none" w:sz="0" w:space="0" w:color="auto"/>
                        <w:left w:val="none" w:sz="0" w:space="0" w:color="auto"/>
                        <w:bottom w:val="none" w:sz="0" w:space="0" w:color="auto"/>
                        <w:right w:val="none" w:sz="0" w:space="0" w:color="auto"/>
                      </w:divBdr>
                    </w:div>
                  </w:divsChild>
                </w:div>
                <w:div w:id="1711538195">
                  <w:marLeft w:val="0"/>
                  <w:marRight w:val="0"/>
                  <w:marTop w:val="0"/>
                  <w:marBottom w:val="0"/>
                  <w:divBdr>
                    <w:top w:val="none" w:sz="0" w:space="0" w:color="auto"/>
                    <w:left w:val="none" w:sz="0" w:space="0" w:color="auto"/>
                    <w:bottom w:val="none" w:sz="0" w:space="0" w:color="auto"/>
                    <w:right w:val="none" w:sz="0" w:space="0" w:color="auto"/>
                  </w:divBdr>
                  <w:divsChild>
                    <w:div w:id="456988459">
                      <w:marLeft w:val="0"/>
                      <w:marRight w:val="0"/>
                      <w:marTop w:val="0"/>
                      <w:marBottom w:val="0"/>
                      <w:divBdr>
                        <w:top w:val="none" w:sz="0" w:space="0" w:color="auto"/>
                        <w:left w:val="none" w:sz="0" w:space="0" w:color="auto"/>
                        <w:bottom w:val="none" w:sz="0" w:space="0" w:color="auto"/>
                        <w:right w:val="none" w:sz="0" w:space="0" w:color="auto"/>
                      </w:divBdr>
                    </w:div>
                  </w:divsChild>
                </w:div>
                <w:div w:id="1722286949">
                  <w:marLeft w:val="0"/>
                  <w:marRight w:val="0"/>
                  <w:marTop w:val="0"/>
                  <w:marBottom w:val="0"/>
                  <w:divBdr>
                    <w:top w:val="none" w:sz="0" w:space="0" w:color="auto"/>
                    <w:left w:val="none" w:sz="0" w:space="0" w:color="auto"/>
                    <w:bottom w:val="none" w:sz="0" w:space="0" w:color="auto"/>
                    <w:right w:val="none" w:sz="0" w:space="0" w:color="auto"/>
                  </w:divBdr>
                  <w:divsChild>
                    <w:div w:id="529416496">
                      <w:marLeft w:val="0"/>
                      <w:marRight w:val="0"/>
                      <w:marTop w:val="0"/>
                      <w:marBottom w:val="0"/>
                      <w:divBdr>
                        <w:top w:val="none" w:sz="0" w:space="0" w:color="auto"/>
                        <w:left w:val="none" w:sz="0" w:space="0" w:color="auto"/>
                        <w:bottom w:val="none" w:sz="0" w:space="0" w:color="auto"/>
                        <w:right w:val="none" w:sz="0" w:space="0" w:color="auto"/>
                      </w:divBdr>
                    </w:div>
                    <w:div w:id="1482313863">
                      <w:marLeft w:val="0"/>
                      <w:marRight w:val="0"/>
                      <w:marTop w:val="0"/>
                      <w:marBottom w:val="0"/>
                      <w:divBdr>
                        <w:top w:val="none" w:sz="0" w:space="0" w:color="auto"/>
                        <w:left w:val="none" w:sz="0" w:space="0" w:color="auto"/>
                        <w:bottom w:val="none" w:sz="0" w:space="0" w:color="auto"/>
                        <w:right w:val="none" w:sz="0" w:space="0" w:color="auto"/>
                      </w:divBdr>
                    </w:div>
                  </w:divsChild>
                </w:div>
                <w:div w:id="1727871823">
                  <w:marLeft w:val="0"/>
                  <w:marRight w:val="0"/>
                  <w:marTop w:val="0"/>
                  <w:marBottom w:val="0"/>
                  <w:divBdr>
                    <w:top w:val="none" w:sz="0" w:space="0" w:color="auto"/>
                    <w:left w:val="none" w:sz="0" w:space="0" w:color="auto"/>
                    <w:bottom w:val="none" w:sz="0" w:space="0" w:color="auto"/>
                    <w:right w:val="none" w:sz="0" w:space="0" w:color="auto"/>
                  </w:divBdr>
                  <w:divsChild>
                    <w:div w:id="827670198">
                      <w:marLeft w:val="0"/>
                      <w:marRight w:val="0"/>
                      <w:marTop w:val="0"/>
                      <w:marBottom w:val="0"/>
                      <w:divBdr>
                        <w:top w:val="none" w:sz="0" w:space="0" w:color="auto"/>
                        <w:left w:val="none" w:sz="0" w:space="0" w:color="auto"/>
                        <w:bottom w:val="none" w:sz="0" w:space="0" w:color="auto"/>
                        <w:right w:val="none" w:sz="0" w:space="0" w:color="auto"/>
                      </w:divBdr>
                    </w:div>
                  </w:divsChild>
                </w:div>
                <w:div w:id="1735007124">
                  <w:marLeft w:val="0"/>
                  <w:marRight w:val="0"/>
                  <w:marTop w:val="0"/>
                  <w:marBottom w:val="0"/>
                  <w:divBdr>
                    <w:top w:val="none" w:sz="0" w:space="0" w:color="auto"/>
                    <w:left w:val="none" w:sz="0" w:space="0" w:color="auto"/>
                    <w:bottom w:val="none" w:sz="0" w:space="0" w:color="auto"/>
                    <w:right w:val="none" w:sz="0" w:space="0" w:color="auto"/>
                  </w:divBdr>
                  <w:divsChild>
                    <w:div w:id="1156146496">
                      <w:marLeft w:val="0"/>
                      <w:marRight w:val="0"/>
                      <w:marTop w:val="0"/>
                      <w:marBottom w:val="0"/>
                      <w:divBdr>
                        <w:top w:val="none" w:sz="0" w:space="0" w:color="auto"/>
                        <w:left w:val="none" w:sz="0" w:space="0" w:color="auto"/>
                        <w:bottom w:val="none" w:sz="0" w:space="0" w:color="auto"/>
                        <w:right w:val="none" w:sz="0" w:space="0" w:color="auto"/>
                      </w:divBdr>
                    </w:div>
                  </w:divsChild>
                </w:div>
                <w:div w:id="1735857395">
                  <w:marLeft w:val="0"/>
                  <w:marRight w:val="0"/>
                  <w:marTop w:val="0"/>
                  <w:marBottom w:val="0"/>
                  <w:divBdr>
                    <w:top w:val="none" w:sz="0" w:space="0" w:color="auto"/>
                    <w:left w:val="none" w:sz="0" w:space="0" w:color="auto"/>
                    <w:bottom w:val="none" w:sz="0" w:space="0" w:color="auto"/>
                    <w:right w:val="none" w:sz="0" w:space="0" w:color="auto"/>
                  </w:divBdr>
                  <w:divsChild>
                    <w:div w:id="412435407">
                      <w:marLeft w:val="0"/>
                      <w:marRight w:val="0"/>
                      <w:marTop w:val="0"/>
                      <w:marBottom w:val="0"/>
                      <w:divBdr>
                        <w:top w:val="none" w:sz="0" w:space="0" w:color="auto"/>
                        <w:left w:val="none" w:sz="0" w:space="0" w:color="auto"/>
                        <w:bottom w:val="none" w:sz="0" w:space="0" w:color="auto"/>
                        <w:right w:val="none" w:sz="0" w:space="0" w:color="auto"/>
                      </w:divBdr>
                    </w:div>
                  </w:divsChild>
                </w:div>
                <w:div w:id="1743671445">
                  <w:marLeft w:val="0"/>
                  <w:marRight w:val="0"/>
                  <w:marTop w:val="0"/>
                  <w:marBottom w:val="0"/>
                  <w:divBdr>
                    <w:top w:val="none" w:sz="0" w:space="0" w:color="auto"/>
                    <w:left w:val="none" w:sz="0" w:space="0" w:color="auto"/>
                    <w:bottom w:val="none" w:sz="0" w:space="0" w:color="auto"/>
                    <w:right w:val="none" w:sz="0" w:space="0" w:color="auto"/>
                  </w:divBdr>
                  <w:divsChild>
                    <w:div w:id="1002005477">
                      <w:marLeft w:val="0"/>
                      <w:marRight w:val="0"/>
                      <w:marTop w:val="0"/>
                      <w:marBottom w:val="0"/>
                      <w:divBdr>
                        <w:top w:val="none" w:sz="0" w:space="0" w:color="auto"/>
                        <w:left w:val="none" w:sz="0" w:space="0" w:color="auto"/>
                        <w:bottom w:val="none" w:sz="0" w:space="0" w:color="auto"/>
                        <w:right w:val="none" w:sz="0" w:space="0" w:color="auto"/>
                      </w:divBdr>
                    </w:div>
                  </w:divsChild>
                </w:div>
                <w:div w:id="1751735328">
                  <w:marLeft w:val="0"/>
                  <w:marRight w:val="0"/>
                  <w:marTop w:val="0"/>
                  <w:marBottom w:val="0"/>
                  <w:divBdr>
                    <w:top w:val="none" w:sz="0" w:space="0" w:color="auto"/>
                    <w:left w:val="none" w:sz="0" w:space="0" w:color="auto"/>
                    <w:bottom w:val="none" w:sz="0" w:space="0" w:color="auto"/>
                    <w:right w:val="none" w:sz="0" w:space="0" w:color="auto"/>
                  </w:divBdr>
                  <w:divsChild>
                    <w:div w:id="710375739">
                      <w:marLeft w:val="0"/>
                      <w:marRight w:val="0"/>
                      <w:marTop w:val="0"/>
                      <w:marBottom w:val="0"/>
                      <w:divBdr>
                        <w:top w:val="none" w:sz="0" w:space="0" w:color="auto"/>
                        <w:left w:val="none" w:sz="0" w:space="0" w:color="auto"/>
                        <w:bottom w:val="none" w:sz="0" w:space="0" w:color="auto"/>
                        <w:right w:val="none" w:sz="0" w:space="0" w:color="auto"/>
                      </w:divBdr>
                    </w:div>
                  </w:divsChild>
                </w:div>
                <w:div w:id="1755274931">
                  <w:marLeft w:val="0"/>
                  <w:marRight w:val="0"/>
                  <w:marTop w:val="0"/>
                  <w:marBottom w:val="0"/>
                  <w:divBdr>
                    <w:top w:val="none" w:sz="0" w:space="0" w:color="auto"/>
                    <w:left w:val="none" w:sz="0" w:space="0" w:color="auto"/>
                    <w:bottom w:val="none" w:sz="0" w:space="0" w:color="auto"/>
                    <w:right w:val="none" w:sz="0" w:space="0" w:color="auto"/>
                  </w:divBdr>
                  <w:divsChild>
                    <w:div w:id="461660039">
                      <w:marLeft w:val="0"/>
                      <w:marRight w:val="0"/>
                      <w:marTop w:val="0"/>
                      <w:marBottom w:val="0"/>
                      <w:divBdr>
                        <w:top w:val="none" w:sz="0" w:space="0" w:color="auto"/>
                        <w:left w:val="none" w:sz="0" w:space="0" w:color="auto"/>
                        <w:bottom w:val="none" w:sz="0" w:space="0" w:color="auto"/>
                        <w:right w:val="none" w:sz="0" w:space="0" w:color="auto"/>
                      </w:divBdr>
                    </w:div>
                  </w:divsChild>
                </w:div>
                <w:div w:id="1777485331">
                  <w:marLeft w:val="0"/>
                  <w:marRight w:val="0"/>
                  <w:marTop w:val="0"/>
                  <w:marBottom w:val="0"/>
                  <w:divBdr>
                    <w:top w:val="none" w:sz="0" w:space="0" w:color="auto"/>
                    <w:left w:val="none" w:sz="0" w:space="0" w:color="auto"/>
                    <w:bottom w:val="none" w:sz="0" w:space="0" w:color="auto"/>
                    <w:right w:val="none" w:sz="0" w:space="0" w:color="auto"/>
                  </w:divBdr>
                  <w:divsChild>
                    <w:div w:id="722873833">
                      <w:marLeft w:val="0"/>
                      <w:marRight w:val="0"/>
                      <w:marTop w:val="0"/>
                      <w:marBottom w:val="0"/>
                      <w:divBdr>
                        <w:top w:val="none" w:sz="0" w:space="0" w:color="auto"/>
                        <w:left w:val="none" w:sz="0" w:space="0" w:color="auto"/>
                        <w:bottom w:val="none" w:sz="0" w:space="0" w:color="auto"/>
                        <w:right w:val="none" w:sz="0" w:space="0" w:color="auto"/>
                      </w:divBdr>
                    </w:div>
                  </w:divsChild>
                </w:div>
                <w:div w:id="1778061724">
                  <w:marLeft w:val="0"/>
                  <w:marRight w:val="0"/>
                  <w:marTop w:val="0"/>
                  <w:marBottom w:val="0"/>
                  <w:divBdr>
                    <w:top w:val="none" w:sz="0" w:space="0" w:color="auto"/>
                    <w:left w:val="none" w:sz="0" w:space="0" w:color="auto"/>
                    <w:bottom w:val="none" w:sz="0" w:space="0" w:color="auto"/>
                    <w:right w:val="none" w:sz="0" w:space="0" w:color="auto"/>
                  </w:divBdr>
                  <w:divsChild>
                    <w:div w:id="1620989357">
                      <w:marLeft w:val="0"/>
                      <w:marRight w:val="0"/>
                      <w:marTop w:val="0"/>
                      <w:marBottom w:val="0"/>
                      <w:divBdr>
                        <w:top w:val="none" w:sz="0" w:space="0" w:color="auto"/>
                        <w:left w:val="none" w:sz="0" w:space="0" w:color="auto"/>
                        <w:bottom w:val="none" w:sz="0" w:space="0" w:color="auto"/>
                        <w:right w:val="none" w:sz="0" w:space="0" w:color="auto"/>
                      </w:divBdr>
                    </w:div>
                  </w:divsChild>
                </w:div>
                <w:div w:id="1786996033">
                  <w:marLeft w:val="0"/>
                  <w:marRight w:val="0"/>
                  <w:marTop w:val="0"/>
                  <w:marBottom w:val="0"/>
                  <w:divBdr>
                    <w:top w:val="none" w:sz="0" w:space="0" w:color="auto"/>
                    <w:left w:val="none" w:sz="0" w:space="0" w:color="auto"/>
                    <w:bottom w:val="none" w:sz="0" w:space="0" w:color="auto"/>
                    <w:right w:val="none" w:sz="0" w:space="0" w:color="auto"/>
                  </w:divBdr>
                  <w:divsChild>
                    <w:div w:id="1110465992">
                      <w:marLeft w:val="0"/>
                      <w:marRight w:val="0"/>
                      <w:marTop w:val="0"/>
                      <w:marBottom w:val="0"/>
                      <w:divBdr>
                        <w:top w:val="none" w:sz="0" w:space="0" w:color="auto"/>
                        <w:left w:val="none" w:sz="0" w:space="0" w:color="auto"/>
                        <w:bottom w:val="none" w:sz="0" w:space="0" w:color="auto"/>
                        <w:right w:val="none" w:sz="0" w:space="0" w:color="auto"/>
                      </w:divBdr>
                    </w:div>
                  </w:divsChild>
                </w:div>
                <w:div w:id="1808276306">
                  <w:marLeft w:val="0"/>
                  <w:marRight w:val="0"/>
                  <w:marTop w:val="0"/>
                  <w:marBottom w:val="0"/>
                  <w:divBdr>
                    <w:top w:val="none" w:sz="0" w:space="0" w:color="auto"/>
                    <w:left w:val="none" w:sz="0" w:space="0" w:color="auto"/>
                    <w:bottom w:val="none" w:sz="0" w:space="0" w:color="auto"/>
                    <w:right w:val="none" w:sz="0" w:space="0" w:color="auto"/>
                  </w:divBdr>
                  <w:divsChild>
                    <w:div w:id="1294289521">
                      <w:marLeft w:val="0"/>
                      <w:marRight w:val="0"/>
                      <w:marTop w:val="0"/>
                      <w:marBottom w:val="0"/>
                      <w:divBdr>
                        <w:top w:val="none" w:sz="0" w:space="0" w:color="auto"/>
                        <w:left w:val="none" w:sz="0" w:space="0" w:color="auto"/>
                        <w:bottom w:val="none" w:sz="0" w:space="0" w:color="auto"/>
                        <w:right w:val="none" w:sz="0" w:space="0" w:color="auto"/>
                      </w:divBdr>
                    </w:div>
                  </w:divsChild>
                </w:div>
                <w:div w:id="1815096904">
                  <w:marLeft w:val="0"/>
                  <w:marRight w:val="0"/>
                  <w:marTop w:val="0"/>
                  <w:marBottom w:val="0"/>
                  <w:divBdr>
                    <w:top w:val="none" w:sz="0" w:space="0" w:color="auto"/>
                    <w:left w:val="none" w:sz="0" w:space="0" w:color="auto"/>
                    <w:bottom w:val="none" w:sz="0" w:space="0" w:color="auto"/>
                    <w:right w:val="none" w:sz="0" w:space="0" w:color="auto"/>
                  </w:divBdr>
                  <w:divsChild>
                    <w:div w:id="758449038">
                      <w:marLeft w:val="0"/>
                      <w:marRight w:val="0"/>
                      <w:marTop w:val="0"/>
                      <w:marBottom w:val="0"/>
                      <w:divBdr>
                        <w:top w:val="none" w:sz="0" w:space="0" w:color="auto"/>
                        <w:left w:val="none" w:sz="0" w:space="0" w:color="auto"/>
                        <w:bottom w:val="none" w:sz="0" w:space="0" w:color="auto"/>
                        <w:right w:val="none" w:sz="0" w:space="0" w:color="auto"/>
                      </w:divBdr>
                    </w:div>
                  </w:divsChild>
                </w:div>
                <w:div w:id="1822042577">
                  <w:marLeft w:val="0"/>
                  <w:marRight w:val="0"/>
                  <w:marTop w:val="0"/>
                  <w:marBottom w:val="0"/>
                  <w:divBdr>
                    <w:top w:val="none" w:sz="0" w:space="0" w:color="auto"/>
                    <w:left w:val="none" w:sz="0" w:space="0" w:color="auto"/>
                    <w:bottom w:val="none" w:sz="0" w:space="0" w:color="auto"/>
                    <w:right w:val="none" w:sz="0" w:space="0" w:color="auto"/>
                  </w:divBdr>
                  <w:divsChild>
                    <w:div w:id="1391344684">
                      <w:marLeft w:val="0"/>
                      <w:marRight w:val="0"/>
                      <w:marTop w:val="0"/>
                      <w:marBottom w:val="0"/>
                      <w:divBdr>
                        <w:top w:val="none" w:sz="0" w:space="0" w:color="auto"/>
                        <w:left w:val="none" w:sz="0" w:space="0" w:color="auto"/>
                        <w:bottom w:val="none" w:sz="0" w:space="0" w:color="auto"/>
                        <w:right w:val="none" w:sz="0" w:space="0" w:color="auto"/>
                      </w:divBdr>
                    </w:div>
                  </w:divsChild>
                </w:div>
                <w:div w:id="1847555033">
                  <w:marLeft w:val="0"/>
                  <w:marRight w:val="0"/>
                  <w:marTop w:val="0"/>
                  <w:marBottom w:val="0"/>
                  <w:divBdr>
                    <w:top w:val="none" w:sz="0" w:space="0" w:color="auto"/>
                    <w:left w:val="none" w:sz="0" w:space="0" w:color="auto"/>
                    <w:bottom w:val="none" w:sz="0" w:space="0" w:color="auto"/>
                    <w:right w:val="none" w:sz="0" w:space="0" w:color="auto"/>
                  </w:divBdr>
                  <w:divsChild>
                    <w:div w:id="378088230">
                      <w:marLeft w:val="0"/>
                      <w:marRight w:val="0"/>
                      <w:marTop w:val="0"/>
                      <w:marBottom w:val="0"/>
                      <w:divBdr>
                        <w:top w:val="none" w:sz="0" w:space="0" w:color="auto"/>
                        <w:left w:val="none" w:sz="0" w:space="0" w:color="auto"/>
                        <w:bottom w:val="none" w:sz="0" w:space="0" w:color="auto"/>
                        <w:right w:val="none" w:sz="0" w:space="0" w:color="auto"/>
                      </w:divBdr>
                    </w:div>
                  </w:divsChild>
                </w:div>
                <w:div w:id="1862931711">
                  <w:marLeft w:val="0"/>
                  <w:marRight w:val="0"/>
                  <w:marTop w:val="0"/>
                  <w:marBottom w:val="0"/>
                  <w:divBdr>
                    <w:top w:val="none" w:sz="0" w:space="0" w:color="auto"/>
                    <w:left w:val="none" w:sz="0" w:space="0" w:color="auto"/>
                    <w:bottom w:val="none" w:sz="0" w:space="0" w:color="auto"/>
                    <w:right w:val="none" w:sz="0" w:space="0" w:color="auto"/>
                  </w:divBdr>
                  <w:divsChild>
                    <w:div w:id="125511752">
                      <w:marLeft w:val="0"/>
                      <w:marRight w:val="0"/>
                      <w:marTop w:val="0"/>
                      <w:marBottom w:val="0"/>
                      <w:divBdr>
                        <w:top w:val="none" w:sz="0" w:space="0" w:color="auto"/>
                        <w:left w:val="none" w:sz="0" w:space="0" w:color="auto"/>
                        <w:bottom w:val="none" w:sz="0" w:space="0" w:color="auto"/>
                        <w:right w:val="none" w:sz="0" w:space="0" w:color="auto"/>
                      </w:divBdr>
                    </w:div>
                  </w:divsChild>
                </w:div>
                <w:div w:id="1864435480">
                  <w:marLeft w:val="0"/>
                  <w:marRight w:val="0"/>
                  <w:marTop w:val="0"/>
                  <w:marBottom w:val="0"/>
                  <w:divBdr>
                    <w:top w:val="none" w:sz="0" w:space="0" w:color="auto"/>
                    <w:left w:val="none" w:sz="0" w:space="0" w:color="auto"/>
                    <w:bottom w:val="none" w:sz="0" w:space="0" w:color="auto"/>
                    <w:right w:val="none" w:sz="0" w:space="0" w:color="auto"/>
                  </w:divBdr>
                  <w:divsChild>
                    <w:div w:id="2058775649">
                      <w:marLeft w:val="0"/>
                      <w:marRight w:val="0"/>
                      <w:marTop w:val="0"/>
                      <w:marBottom w:val="0"/>
                      <w:divBdr>
                        <w:top w:val="none" w:sz="0" w:space="0" w:color="auto"/>
                        <w:left w:val="none" w:sz="0" w:space="0" w:color="auto"/>
                        <w:bottom w:val="none" w:sz="0" w:space="0" w:color="auto"/>
                        <w:right w:val="none" w:sz="0" w:space="0" w:color="auto"/>
                      </w:divBdr>
                    </w:div>
                  </w:divsChild>
                </w:div>
                <w:div w:id="1887058972">
                  <w:marLeft w:val="0"/>
                  <w:marRight w:val="0"/>
                  <w:marTop w:val="0"/>
                  <w:marBottom w:val="0"/>
                  <w:divBdr>
                    <w:top w:val="none" w:sz="0" w:space="0" w:color="auto"/>
                    <w:left w:val="none" w:sz="0" w:space="0" w:color="auto"/>
                    <w:bottom w:val="none" w:sz="0" w:space="0" w:color="auto"/>
                    <w:right w:val="none" w:sz="0" w:space="0" w:color="auto"/>
                  </w:divBdr>
                  <w:divsChild>
                    <w:div w:id="1802796494">
                      <w:marLeft w:val="0"/>
                      <w:marRight w:val="0"/>
                      <w:marTop w:val="0"/>
                      <w:marBottom w:val="0"/>
                      <w:divBdr>
                        <w:top w:val="none" w:sz="0" w:space="0" w:color="auto"/>
                        <w:left w:val="none" w:sz="0" w:space="0" w:color="auto"/>
                        <w:bottom w:val="none" w:sz="0" w:space="0" w:color="auto"/>
                        <w:right w:val="none" w:sz="0" w:space="0" w:color="auto"/>
                      </w:divBdr>
                    </w:div>
                  </w:divsChild>
                </w:div>
                <w:div w:id="1928805030">
                  <w:marLeft w:val="0"/>
                  <w:marRight w:val="0"/>
                  <w:marTop w:val="0"/>
                  <w:marBottom w:val="0"/>
                  <w:divBdr>
                    <w:top w:val="none" w:sz="0" w:space="0" w:color="auto"/>
                    <w:left w:val="none" w:sz="0" w:space="0" w:color="auto"/>
                    <w:bottom w:val="none" w:sz="0" w:space="0" w:color="auto"/>
                    <w:right w:val="none" w:sz="0" w:space="0" w:color="auto"/>
                  </w:divBdr>
                  <w:divsChild>
                    <w:div w:id="1993558424">
                      <w:marLeft w:val="0"/>
                      <w:marRight w:val="0"/>
                      <w:marTop w:val="0"/>
                      <w:marBottom w:val="0"/>
                      <w:divBdr>
                        <w:top w:val="none" w:sz="0" w:space="0" w:color="auto"/>
                        <w:left w:val="none" w:sz="0" w:space="0" w:color="auto"/>
                        <w:bottom w:val="none" w:sz="0" w:space="0" w:color="auto"/>
                        <w:right w:val="none" w:sz="0" w:space="0" w:color="auto"/>
                      </w:divBdr>
                    </w:div>
                  </w:divsChild>
                </w:div>
                <w:div w:id="1938321486">
                  <w:marLeft w:val="0"/>
                  <w:marRight w:val="0"/>
                  <w:marTop w:val="0"/>
                  <w:marBottom w:val="0"/>
                  <w:divBdr>
                    <w:top w:val="none" w:sz="0" w:space="0" w:color="auto"/>
                    <w:left w:val="none" w:sz="0" w:space="0" w:color="auto"/>
                    <w:bottom w:val="none" w:sz="0" w:space="0" w:color="auto"/>
                    <w:right w:val="none" w:sz="0" w:space="0" w:color="auto"/>
                  </w:divBdr>
                  <w:divsChild>
                    <w:div w:id="573129582">
                      <w:marLeft w:val="0"/>
                      <w:marRight w:val="0"/>
                      <w:marTop w:val="0"/>
                      <w:marBottom w:val="0"/>
                      <w:divBdr>
                        <w:top w:val="none" w:sz="0" w:space="0" w:color="auto"/>
                        <w:left w:val="none" w:sz="0" w:space="0" w:color="auto"/>
                        <w:bottom w:val="none" w:sz="0" w:space="0" w:color="auto"/>
                        <w:right w:val="none" w:sz="0" w:space="0" w:color="auto"/>
                      </w:divBdr>
                    </w:div>
                  </w:divsChild>
                </w:div>
                <w:div w:id="1958098516">
                  <w:marLeft w:val="0"/>
                  <w:marRight w:val="0"/>
                  <w:marTop w:val="0"/>
                  <w:marBottom w:val="0"/>
                  <w:divBdr>
                    <w:top w:val="none" w:sz="0" w:space="0" w:color="auto"/>
                    <w:left w:val="none" w:sz="0" w:space="0" w:color="auto"/>
                    <w:bottom w:val="none" w:sz="0" w:space="0" w:color="auto"/>
                    <w:right w:val="none" w:sz="0" w:space="0" w:color="auto"/>
                  </w:divBdr>
                  <w:divsChild>
                    <w:div w:id="408619922">
                      <w:marLeft w:val="0"/>
                      <w:marRight w:val="0"/>
                      <w:marTop w:val="0"/>
                      <w:marBottom w:val="0"/>
                      <w:divBdr>
                        <w:top w:val="none" w:sz="0" w:space="0" w:color="auto"/>
                        <w:left w:val="none" w:sz="0" w:space="0" w:color="auto"/>
                        <w:bottom w:val="none" w:sz="0" w:space="0" w:color="auto"/>
                        <w:right w:val="none" w:sz="0" w:space="0" w:color="auto"/>
                      </w:divBdr>
                    </w:div>
                  </w:divsChild>
                </w:div>
                <w:div w:id="1961764253">
                  <w:marLeft w:val="0"/>
                  <w:marRight w:val="0"/>
                  <w:marTop w:val="0"/>
                  <w:marBottom w:val="0"/>
                  <w:divBdr>
                    <w:top w:val="none" w:sz="0" w:space="0" w:color="auto"/>
                    <w:left w:val="none" w:sz="0" w:space="0" w:color="auto"/>
                    <w:bottom w:val="none" w:sz="0" w:space="0" w:color="auto"/>
                    <w:right w:val="none" w:sz="0" w:space="0" w:color="auto"/>
                  </w:divBdr>
                  <w:divsChild>
                    <w:div w:id="525826056">
                      <w:marLeft w:val="0"/>
                      <w:marRight w:val="0"/>
                      <w:marTop w:val="0"/>
                      <w:marBottom w:val="0"/>
                      <w:divBdr>
                        <w:top w:val="none" w:sz="0" w:space="0" w:color="auto"/>
                        <w:left w:val="none" w:sz="0" w:space="0" w:color="auto"/>
                        <w:bottom w:val="none" w:sz="0" w:space="0" w:color="auto"/>
                        <w:right w:val="none" w:sz="0" w:space="0" w:color="auto"/>
                      </w:divBdr>
                    </w:div>
                  </w:divsChild>
                </w:div>
                <w:div w:id="1975791777">
                  <w:marLeft w:val="0"/>
                  <w:marRight w:val="0"/>
                  <w:marTop w:val="0"/>
                  <w:marBottom w:val="0"/>
                  <w:divBdr>
                    <w:top w:val="none" w:sz="0" w:space="0" w:color="auto"/>
                    <w:left w:val="none" w:sz="0" w:space="0" w:color="auto"/>
                    <w:bottom w:val="none" w:sz="0" w:space="0" w:color="auto"/>
                    <w:right w:val="none" w:sz="0" w:space="0" w:color="auto"/>
                  </w:divBdr>
                  <w:divsChild>
                    <w:div w:id="2044668530">
                      <w:marLeft w:val="0"/>
                      <w:marRight w:val="0"/>
                      <w:marTop w:val="0"/>
                      <w:marBottom w:val="0"/>
                      <w:divBdr>
                        <w:top w:val="none" w:sz="0" w:space="0" w:color="auto"/>
                        <w:left w:val="none" w:sz="0" w:space="0" w:color="auto"/>
                        <w:bottom w:val="none" w:sz="0" w:space="0" w:color="auto"/>
                        <w:right w:val="none" w:sz="0" w:space="0" w:color="auto"/>
                      </w:divBdr>
                    </w:div>
                  </w:divsChild>
                </w:div>
                <w:div w:id="1994478839">
                  <w:marLeft w:val="0"/>
                  <w:marRight w:val="0"/>
                  <w:marTop w:val="0"/>
                  <w:marBottom w:val="0"/>
                  <w:divBdr>
                    <w:top w:val="none" w:sz="0" w:space="0" w:color="auto"/>
                    <w:left w:val="none" w:sz="0" w:space="0" w:color="auto"/>
                    <w:bottom w:val="none" w:sz="0" w:space="0" w:color="auto"/>
                    <w:right w:val="none" w:sz="0" w:space="0" w:color="auto"/>
                  </w:divBdr>
                  <w:divsChild>
                    <w:div w:id="622350327">
                      <w:marLeft w:val="0"/>
                      <w:marRight w:val="0"/>
                      <w:marTop w:val="0"/>
                      <w:marBottom w:val="0"/>
                      <w:divBdr>
                        <w:top w:val="none" w:sz="0" w:space="0" w:color="auto"/>
                        <w:left w:val="none" w:sz="0" w:space="0" w:color="auto"/>
                        <w:bottom w:val="none" w:sz="0" w:space="0" w:color="auto"/>
                        <w:right w:val="none" w:sz="0" w:space="0" w:color="auto"/>
                      </w:divBdr>
                    </w:div>
                    <w:div w:id="1288899478">
                      <w:marLeft w:val="0"/>
                      <w:marRight w:val="0"/>
                      <w:marTop w:val="0"/>
                      <w:marBottom w:val="0"/>
                      <w:divBdr>
                        <w:top w:val="none" w:sz="0" w:space="0" w:color="auto"/>
                        <w:left w:val="none" w:sz="0" w:space="0" w:color="auto"/>
                        <w:bottom w:val="none" w:sz="0" w:space="0" w:color="auto"/>
                        <w:right w:val="none" w:sz="0" w:space="0" w:color="auto"/>
                      </w:divBdr>
                    </w:div>
                  </w:divsChild>
                </w:div>
                <w:div w:id="2025205845">
                  <w:marLeft w:val="0"/>
                  <w:marRight w:val="0"/>
                  <w:marTop w:val="0"/>
                  <w:marBottom w:val="0"/>
                  <w:divBdr>
                    <w:top w:val="none" w:sz="0" w:space="0" w:color="auto"/>
                    <w:left w:val="none" w:sz="0" w:space="0" w:color="auto"/>
                    <w:bottom w:val="none" w:sz="0" w:space="0" w:color="auto"/>
                    <w:right w:val="none" w:sz="0" w:space="0" w:color="auto"/>
                  </w:divBdr>
                  <w:divsChild>
                    <w:div w:id="1408110883">
                      <w:marLeft w:val="0"/>
                      <w:marRight w:val="0"/>
                      <w:marTop w:val="0"/>
                      <w:marBottom w:val="0"/>
                      <w:divBdr>
                        <w:top w:val="none" w:sz="0" w:space="0" w:color="auto"/>
                        <w:left w:val="none" w:sz="0" w:space="0" w:color="auto"/>
                        <w:bottom w:val="none" w:sz="0" w:space="0" w:color="auto"/>
                        <w:right w:val="none" w:sz="0" w:space="0" w:color="auto"/>
                      </w:divBdr>
                    </w:div>
                  </w:divsChild>
                </w:div>
                <w:div w:id="2035156571">
                  <w:marLeft w:val="0"/>
                  <w:marRight w:val="0"/>
                  <w:marTop w:val="0"/>
                  <w:marBottom w:val="0"/>
                  <w:divBdr>
                    <w:top w:val="none" w:sz="0" w:space="0" w:color="auto"/>
                    <w:left w:val="none" w:sz="0" w:space="0" w:color="auto"/>
                    <w:bottom w:val="none" w:sz="0" w:space="0" w:color="auto"/>
                    <w:right w:val="none" w:sz="0" w:space="0" w:color="auto"/>
                  </w:divBdr>
                  <w:divsChild>
                    <w:div w:id="897284681">
                      <w:marLeft w:val="0"/>
                      <w:marRight w:val="0"/>
                      <w:marTop w:val="0"/>
                      <w:marBottom w:val="0"/>
                      <w:divBdr>
                        <w:top w:val="none" w:sz="0" w:space="0" w:color="auto"/>
                        <w:left w:val="none" w:sz="0" w:space="0" w:color="auto"/>
                        <w:bottom w:val="none" w:sz="0" w:space="0" w:color="auto"/>
                        <w:right w:val="none" w:sz="0" w:space="0" w:color="auto"/>
                      </w:divBdr>
                    </w:div>
                  </w:divsChild>
                </w:div>
                <w:div w:id="2062165133">
                  <w:marLeft w:val="0"/>
                  <w:marRight w:val="0"/>
                  <w:marTop w:val="0"/>
                  <w:marBottom w:val="0"/>
                  <w:divBdr>
                    <w:top w:val="none" w:sz="0" w:space="0" w:color="auto"/>
                    <w:left w:val="none" w:sz="0" w:space="0" w:color="auto"/>
                    <w:bottom w:val="none" w:sz="0" w:space="0" w:color="auto"/>
                    <w:right w:val="none" w:sz="0" w:space="0" w:color="auto"/>
                  </w:divBdr>
                  <w:divsChild>
                    <w:div w:id="1960650181">
                      <w:marLeft w:val="0"/>
                      <w:marRight w:val="0"/>
                      <w:marTop w:val="0"/>
                      <w:marBottom w:val="0"/>
                      <w:divBdr>
                        <w:top w:val="none" w:sz="0" w:space="0" w:color="auto"/>
                        <w:left w:val="none" w:sz="0" w:space="0" w:color="auto"/>
                        <w:bottom w:val="none" w:sz="0" w:space="0" w:color="auto"/>
                        <w:right w:val="none" w:sz="0" w:space="0" w:color="auto"/>
                      </w:divBdr>
                    </w:div>
                  </w:divsChild>
                </w:div>
                <w:div w:id="2068257659">
                  <w:marLeft w:val="0"/>
                  <w:marRight w:val="0"/>
                  <w:marTop w:val="0"/>
                  <w:marBottom w:val="0"/>
                  <w:divBdr>
                    <w:top w:val="none" w:sz="0" w:space="0" w:color="auto"/>
                    <w:left w:val="none" w:sz="0" w:space="0" w:color="auto"/>
                    <w:bottom w:val="none" w:sz="0" w:space="0" w:color="auto"/>
                    <w:right w:val="none" w:sz="0" w:space="0" w:color="auto"/>
                  </w:divBdr>
                  <w:divsChild>
                    <w:div w:id="127402267">
                      <w:marLeft w:val="0"/>
                      <w:marRight w:val="0"/>
                      <w:marTop w:val="0"/>
                      <w:marBottom w:val="0"/>
                      <w:divBdr>
                        <w:top w:val="none" w:sz="0" w:space="0" w:color="auto"/>
                        <w:left w:val="none" w:sz="0" w:space="0" w:color="auto"/>
                        <w:bottom w:val="none" w:sz="0" w:space="0" w:color="auto"/>
                        <w:right w:val="none" w:sz="0" w:space="0" w:color="auto"/>
                      </w:divBdr>
                    </w:div>
                  </w:divsChild>
                </w:div>
                <w:div w:id="2085756574">
                  <w:marLeft w:val="0"/>
                  <w:marRight w:val="0"/>
                  <w:marTop w:val="0"/>
                  <w:marBottom w:val="0"/>
                  <w:divBdr>
                    <w:top w:val="none" w:sz="0" w:space="0" w:color="auto"/>
                    <w:left w:val="none" w:sz="0" w:space="0" w:color="auto"/>
                    <w:bottom w:val="none" w:sz="0" w:space="0" w:color="auto"/>
                    <w:right w:val="none" w:sz="0" w:space="0" w:color="auto"/>
                  </w:divBdr>
                  <w:divsChild>
                    <w:div w:id="883903486">
                      <w:marLeft w:val="0"/>
                      <w:marRight w:val="0"/>
                      <w:marTop w:val="0"/>
                      <w:marBottom w:val="0"/>
                      <w:divBdr>
                        <w:top w:val="none" w:sz="0" w:space="0" w:color="auto"/>
                        <w:left w:val="none" w:sz="0" w:space="0" w:color="auto"/>
                        <w:bottom w:val="none" w:sz="0" w:space="0" w:color="auto"/>
                        <w:right w:val="none" w:sz="0" w:space="0" w:color="auto"/>
                      </w:divBdr>
                    </w:div>
                  </w:divsChild>
                </w:div>
                <w:div w:id="2095930926">
                  <w:marLeft w:val="0"/>
                  <w:marRight w:val="0"/>
                  <w:marTop w:val="0"/>
                  <w:marBottom w:val="0"/>
                  <w:divBdr>
                    <w:top w:val="none" w:sz="0" w:space="0" w:color="auto"/>
                    <w:left w:val="none" w:sz="0" w:space="0" w:color="auto"/>
                    <w:bottom w:val="none" w:sz="0" w:space="0" w:color="auto"/>
                    <w:right w:val="none" w:sz="0" w:space="0" w:color="auto"/>
                  </w:divBdr>
                  <w:divsChild>
                    <w:div w:id="1288245426">
                      <w:marLeft w:val="0"/>
                      <w:marRight w:val="0"/>
                      <w:marTop w:val="0"/>
                      <w:marBottom w:val="0"/>
                      <w:divBdr>
                        <w:top w:val="none" w:sz="0" w:space="0" w:color="auto"/>
                        <w:left w:val="none" w:sz="0" w:space="0" w:color="auto"/>
                        <w:bottom w:val="none" w:sz="0" w:space="0" w:color="auto"/>
                        <w:right w:val="none" w:sz="0" w:space="0" w:color="auto"/>
                      </w:divBdr>
                    </w:div>
                  </w:divsChild>
                </w:div>
                <w:div w:id="2101559040">
                  <w:marLeft w:val="0"/>
                  <w:marRight w:val="0"/>
                  <w:marTop w:val="0"/>
                  <w:marBottom w:val="0"/>
                  <w:divBdr>
                    <w:top w:val="none" w:sz="0" w:space="0" w:color="auto"/>
                    <w:left w:val="none" w:sz="0" w:space="0" w:color="auto"/>
                    <w:bottom w:val="none" w:sz="0" w:space="0" w:color="auto"/>
                    <w:right w:val="none" w:sz="0" w:space="0" w:color="auto"/>
                  </w:divBdr>
                  <w:divsChild>
                    <w:div w:id="2082630633">
                      <w:marLeft w:val="0"/>
                      <w:marRight w:val="0"/>
                      <w:marTop w:val="0"/>
                      <w:marBottom w:val="0"/>
                      <w:divBdr>
                        <w:top w:val="none" w:sz="0" w:space="0" w:color="auto"/>
                        <w:left w:val="none" w:sz="0" w:space="0" w:color="auto"/>
                        <w:bottom w:val="none" w:sz="0" w:space="0" w:color="auto"/>
                        <w:right w:val="none" w:sz="0" w:space="0" w:color="auto"/>
                      </w:divBdr>
                    </w:div>
                  </w:divsChild>
                </w:div>
                <w:div w:id="2109278003">
                  <w:marLeft w:val="0"/>
                  <w:marRight w:val="0"/>
                  <w:marTop w:val="0"/>
                  <w:marBottom w:val="0"/>
                  <w:divBdr>
                    <w:top w:val="none" w:sz="0" w:space="0" w:color="auto"/>
                    <w:left w:val="none" w:sz="0" w:space="0" w:color="auto"/>
                    <w:bottom w:val="none" w:sz="0" w:space="0" w:color="auto"/>
                    <w:right w:val="none" w:sz="0" w:space="0" w:color="auto"/>
                  </w:divBdr>
                  <w:divsChild>
                    <w:div w:id="671682147">
                      <w:marLeft w:val="0"/>
                      <w:marRight w:val="0"/>
                      <w:marTop w:val="0"/>
                      <w:marBottom w:val="0"/>
                      <w:divBdr>
                        <w:top w:val="none" w:sz="0" w:space="0" w:color="auto"/>
                        <w:left w:val="none" w:sz="0" w:space="0" w:color="auto"/>
                        <w:bottom w:val="none" w:sz="0" w:space="0" w:color="auto"/>
                        <w:right w:val="none" w:sz="0" w:space="0" w:color="auto"/>
                      </w:divBdr>
                    </w:div>
                  </w:divsChild>
                </w:div>
                <w:div w:id="2130737175">
                  <w:marLeft w:val="0"/>
                  <w:marRight w:val="0"/>
                  <w:marTop w:val="0"/>
                  <w:marBottom w:val="0"/>
                  <w:divBdr>
                    <w:top w:val="none" w:sz="0" w:space="0" w:color="auto"/>
                    <w:left w:val="none" w:sz="0" w:space="0" w:color="auto"/>
                    <w:bottom w:val="none" w:sz="0" w:space="0" w:color="auto"/>
                    <w:right w:val="none" w:sz="0" w:space="0" w:color="auto"/>
                  </w:divBdr>
                  <w:divsChild>
                    <w:div w:id="1202013078">
                      <w:marLeft w:val="0"/>
                      <w:marRight w:val="0"/>
                      <w:marTop w:val="0"/>
                      <w:marBottom w:val="0"/>
                      <w:divBdr>
                        <w:top w:val="none" w:sz="0" w:space="0" w:color="auto"/>
                        <w:left w:val="none" w:sz="0" w:space="0" w:color="auto"/>
                        <w:bottom w:val="none" w:sz="0" w:space="0" w:color="auto"/>
                        <w:right w:val="none" w:sz="0" w:space="0" w:color="auto"/>
                      </w:divBdr>
                    </w:div>
                  </w:divsChild>
                </w:div>
                <w:div w:id="2146924913">
                  <w:marLeft w:val="0"/>
                  <w:marRight w:val="0"/>
                  <w:marTop w:val="0"/>
                  <w:marBottom w:val="0"/>
                  <w:divBdr>
                    <w:top w:val="none" w:sz="0" w:space="0" w:color="auto"/>
                    <w:left w:val="none" w:sz="0" w:space="0" w:color="auto"/>
                    <w:bottom w:val="none" w:sz="0" w:space="0" w:color="auto"/>
                    <w:right w:val="none" w:sz="0" w:space="0" w:color="auto"/>
                  </w:divBdr>
                  <w:divsChild>
                    <w:div w:id="141034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83213">
          <w:marLeft w:val="0"/>
          <w:marRight w:val="0"/>
          <w:marTop w:val="0"/>
          <w:marBottom w:val="0"/>
          <w:divBdr>
            <w:top w:val="none" w:sz="0" w:space="0" w:color="auto"/>
            <w:left w:val="none" w:sz="0" w:space="0" w:color="auto"/>
            <w:bottom w:val="none" w:sz="0" w:space="0" w:color="auto"/>
            <w:right w:val="none" w:sz="0" w:space="0" w:color="auto"/>
          </w:divBdr>
        </w:div>
        <w:div w:id="1237597011">
          <w:marLeft w:val="0"/>
          <w:marRight w:val="0"/>
          <w:marTop w:val="0"/>
          <w:marBottom w:val="0"/>
          <w:divBdr>
            <w:top w:val="none" w:sz="0" w:space="0" w:color="auto"/>
            <w:left w:val="none" w:sz="0" w:space="0" w:color="auto"/>
            <w:bottom w:val="none" w:sz="0" w:space="0" w:color="auto"/>
            <w:right w:val="none" w:sz="0" w:space="0" w:color="auto"/>
          </w:divBdr>
          <w:divsChild>
            <w:div w:id="462236705">
              <w:marLeft w:val="0"/>
              <w:marRight w:val="0"/>
              <w:marTop w:val="0"/>
              <w:marBottom w:val="0"/>
              <w:divBdr>
                <w:top w:val="none" w:sz="0" w:space="0" w:color="auto"/>
                <w:left w:val="none" w:sz="0" w:space="0" w:color="auto"/>
                <w:bottom w:val="none" w:sz="0" w:space="0" w:color="auto"/>
                <w:right w:val="none" w:sz="0" w:space="0" w:color="auto"/>
              </w:divBdr>
            </w:div>
            <w:div w:id="532890823">
              <w:marLeft w:val="0"/>
              <w:marRight w:val="0"/>
              <w:marTop w:val="0"/>
              <w:marBottom w:val="0"/>
              <w:divBdr>
                <w:top w:val="none" w:sz="0" w:space="0" w:color="auto"/>
                <w:left w:val="none" w:sz="0" w:space="0" w:color="auto"/>
                <w:bottom w:val="none" w:sz="0" w:space="0" w:color="auto"/>
                <w:right w:val="none" w:sz="0" w:space="0" w:color="auto"/>
              </w:divBdr>
            </w:div>
            <w:div w:id="806165474">
              <w:marLeft w:val="0"/>
              <w:marRight w:val="0"/>
              <w:marTop w:val="0"/>
              <w:marBottom w:val="0"/>
              <w:divBdr>
                <w:top w:val="none" w:sz="0" w:space="0" w:color="auto"/>
                <w:left w:val="none" w:sz="0" w:space="0" w:color="auto"/>
                <w:bottom w:val="none" w:sz="0" w:space="0" w:color="auto"/>
                <w:right w:val="none" w:sz="0" w:space="0" w:color="auto"/>
              </w:divBdr>
            </w:div>
            <w:div w:id="964851799">
              <w:marLeft w:val="0"/>
              <w:marRight w:val="0"/>
              <w:marTop w:val="0"/>
              <w:marBottom w:val="0"/>
              <w:divBdr>
                <w:top w:val="none" w:sz="0" w:space="0" w:color="auto"/>
                <w:left w:val="none" w:sz="0" w:space="0" w:color="auto"/>
                <w:bottom w:val="none" w:sz="0" w:space="0" w:color="auto"/>
                <w:right w:val="none" w:sz="0" w:space="0" w:color="auto"/>
              </w:divBdr>
            </w:div>
            <w:div w:id="2080714216">
              <w:marLeft w:val="0"/>
              <w:marRight w:val="0"/>
              <w:marTop w:val="0"/>
              <w:marBottom w:val="0"/>
              <w:divBdr>
                <w:top w:val="none" w:sz="0" w:space="0" w:color="auto"/>
                <w:left w:val="none" w:sz="0" w:space="0" w:color="auto"/>
                <w:bottom w:val="none" w:sz="0" w:space="0" w:color="auto"/>
                <w:right w:val="none" w:sz="0" w:space="0" w:color="auto"/>
              </w:divBdr>
            </w:div>
          </w:divsChild>
        </w:div>
        <w:div w:id="1246300054">
          <w:marLeft w:val="0"/>
          <w:marRight w:val="0"/>
          <w:marTop w:val="0"/>
          <w:marBottom w:val="0"/>
          <w:divBdr>
            <w:top w:val="none" w:sz="0" w:space="0" w:color="auto"/>
            <w:left w:val="none" w:sz="0" w:space="0" w:color="auto"/>
            <w:bottom w:val="none" w:sz="0" w:space="0" w:color="auto"/>
            <w:right w:val="none" w:sz="0" w:space="0" w:color="auto"/>
          </w:divBdr>
        </w:div>
        <w:div w:id="1254784107">
          <w:marLeft w:val="0"/>
          <w:marRight w:val="0"/>
          <w:marTop w:val="0"/>
          <w:marBottom w:val="0"/>
          <w:divBdr>
            <w:top w:val="none" w:sz="0" w:space="0" w:color="auto"/>
            <w:left w:val="none" w:sz="0" w:space="0" w:color="auto"/>
            <w:bottom w:val="none" w:sz="0" w:space="0" w:color="auto"/>
            <w:right w:val="none" w:sz="0" w:space="0" w:color="auto"/>
          </w:divBdr>
          <w:divsChild>
            <w:div w:id="93943438">
              <w:marLeft w:val="0"/>
              <w:marRight w:val="0"/>
              <w:marTop w:val="0"/>
              <w:marBottom w:val="0"/>
              <w:divBdr>
                <w:top w:val="none" w:sz="0" w:space="0" w:color="auto"/>
                <w:left w:val="none" w:sz="0" w:space="0" w:color="auto"/>
                <w:bottom w:val="none" w:sz="0" w:space="0" w:color="auto"/>
                <w:right w:val="none" w:sz="0" w:space="0" w:color="auto"/>
              </w:divBdr>
            </w:div>
            <w:div w:id="657005710">
              <w:marLeft w:val="0"/>
              <w:marRight w:val="0"/>
              <w:marTop w:val="0"/>
              <w:marBottom w:val="0"/>
              <w:divBdr>
                <w:top w:val="none" w:sz="0" w:space="0" w:color="auto"/>
                <w:left w:val="none" w:sz="0" w:space="0" w:color="auto"/>
                <w:bottom w:val="none" w:sz="0" w:space="0" w:color="auto"/>
                <w:right w:val="none" w:sz="0" w:space="0" w:color="auto"/>
              </w:divBdr>
            </w:div>
            <w:div w:id="801195037">
              <w:marLeft w:val="0"/>
              <w:marRight w:val="0"/>
              <w:marTop w:val="0"/>
              <w:marBottom w:val="0"/>
              <w:divBdr>
                <w:top w:val="none" w:sz="0" w:space="0" w:color="auto"/>
                <w:left w:val="none" w:sz="0" w:space="0" w:color="auto"/>
                <w:bottom w:val="none" w:sz="0" w:space="0" w:color="auto"/>
                <w:right w:val="none" w:sz="0" w:space="0" w:color="auto"/>
              </w:divBdr>
            </w:div>
            <w:div w:id="1353410167">
              <w:marLeft w:val="0"/>
              <w:marRight w:val="0"/>
              <w:marTop w:val="0"/>
              <w:marBottom w:val="0"/>
              <w:divBdr>
                <w:top w:val="none" w:sz="0" w:space="0" w:color="auto"/>
                <w:left w:val="none" w:sz="0" w:space="0" w:color="auto"/>
                <w:bottom w:val="none" w:sz="0" w:space="0" w:color="auto"/>
                <w:right w:val="none" w:sz="0" w:space="0" w:color="auto"/>
              </w:divBdr>
            </w:div>
            <w:div w:id="2147358336">
              <w:marLeft w:val="0"/>
              <w:marRight w:val="0"/>
              <w:marTop w:val="0"/>
              <w:marBottom w:val="0"/>
              <w:divBdr>
                <w:top w:val="none" w:sz="0" w:space="0" w:color="auto"/>
                <w:left w:val="none" w:sz="0" w:space="0" w:color="auto"/>
                <w:bottom w:val="none" w:sz="0" w:space="0" w:color="auto"/>
                <w:right w:val="none" w:sz="0" w:space="0" w:color="auto"/>
              </w:divBdr>
            </w:div>
          </w:divsChild>
        </w:div>
        <w:div w:id="1255937888">
          <w:marLeft w:val="0"/>
          <w:marRight w:val="0"/>
          <w:marTop w:val="0"/>
          <w:marBottom w:val="0"/>
          <w:divBdr>
            <w:top w:val="none" w:sz="0" w:space="0" w:color="auto"/>
            <w:left w:val="none" w:sz="0" w:space="0" w:color="auto"/>
            <w:bottom w:val="none" w:sz="0" w:space="0" w:color="auto"/>
            <w:right w:val="none" w:sz="0" w:space="0" w:color="auto"/>
          </w:divBdr>
        </w:div>
        <w:div w:id="1258364545">
          <w:marLeft w:val="0"/>
          <w:marRight w:val="0"/>
          <w:marTop w:val="0"/>
          <w:marBottom w:val="0"/>
          <w:divBdr>
            <w:top w:val="none" w:sz="0" w:space="0" w:color="auto"/>
            <w:left w:val="none" w:sz="0" w:space="0" w:color="auto"/>
            <w:bottom w:val="none" w:sz="0" w:space="0" w:color="auto"/>
            <w:right w:val="none" w:sz="0" w:space="0" w:color="auto"/>
          </w:divBdr>
          <w:divsChild>
            <w:div w:id="1405644923">
              <w:marLeft w:val="-75"/>
              <w:marRight w:val="0"/>
              <w:marTop w:val="30"/>
              <w:marBottom w:val="30"/>
              <w:divBdr>
                <w:top w:val="none" w:sz="0" w:space="0" w:color="auto"/>
                <w:left w:val="none" w:sz="0" w:space="0" w:color="auto"/>
                <w:bottom w:val="none" w:sz="0" w:space="0" w:color="auto"/>
                <w:right w:val="none" w:sz="0" w:space="0" w:color="auto"/>
              </w:divBdr>
              <w:divsChild>
                <w:div w:id="405105631">
                  <w:marLeft w:val="0"/>
                  <w:marRight w:val="0"/>
                  <w:marTop w:val="0"/>
                  <w:marBottom w:val="0"/>
                  <w:divBdr>
                    <w:top w:val="none" w:sz="0" w:space="0" w:color="auto"/>
                    <w:left w:val="none" w:sz="0" w:space="0" w:color="auto"/>
                    <w:bottom w:val="none" w:sz="0" w:space="0" w:color="auto"/>
                    <w:right w:val="none" w:sz="0" w:space="0" w:color="auto"/>
                  </w:divBdr>
                  <w:divsChild>
                    <w:div w:id="1339578975">
                      <w:marLeft w:val="0"/>
                      <w:marRight w:val="0"/>
                      <w:marTop w:val="0"/>
                      <w:marBottom w:val="0"/>
                      <w:divBdr>
                        <w:top w:val="none" w:sz="0" w:space="0" w:color="auto"/>
                        <w:left w:val="none" w:sz="0" w:space="0" w:color="auto"/>
                        <w:bottom w:val="none" w:sz="0" w:space="0" w:color="auto"/>
                        <w:right w:val="none" w:sz="0" w:space="0" w:color="auto"/>
                      </w:divBdr>
                    </w:div>
                  </w:divsChild>
                </w:div>
                <w:div w:id="980959542">
                  <w:marLeft w:val="0"/>
                  <w:marRight w:val="0"/>
                  <w:marTop w:val="0"/>
                  <w:marBottom w:val="0"/>
                  <w:divBdr>
                    <w:top w:val="none" w:sz="0" w:space="0" w:color="auto"/>
                    <w:left w:val="none" w:sz="0" w:space="0" w:color="auto"/>
                    <w:bottom w:val="none" w:sz="0" w:space="0" w:color="auto"/>
                    <w:right w:val="none" w:sz="0" w:space="0" w:color="auto"/>
                  </w:divBdr>
                  <w:divsChild>
                    <w:div w:id="928273292">
                      <w:marLeft w:val="0"/>
                      <w:marRight w:val="0"/>
                      <w:marTop w:val="0"/>
                      <w:marBottom w:val="0"/>
                      <w:divBdr>
                        <w:top w:val="none" w:sz="0" w:space="0" w:color="auto"/>
                        <w:left w:val="none" w:sz="0" w:space="0" w:color="auto"/>
                        <w:bottom w:val="none" w:sz="0" w:space="0" w:color="auto"/>
                        <w:right w:val="none" w:sz="0" w:space="0" w:color="auto"/>
                      </w:divBdr>
                    </w:div>
                  </w:divsChild>
                </w:div>
                <w:div w:id="1373379935">
                  <w:marLeft w:val="0"/>
                  <w:marRight w:val="0"/>
                  <w:marTop w:val="0"/>
                  <w:marBottom w:val="0"/>
                  <w:divBdr>
                    <w:top w:val="none" w:sz="0" w:space="0" w:color="auto"/>
                    <w:left w:val="none" w:sz="0" w:space="0" w:color="auto"/>
                    <w:bottom w:val="none" w:sz="0" w:space="0" w:color="auto"/>
                    <w:right w:val="none" w:sz="0" w:space="0" w:color="auto"/>
                  </w:divBdr>
                  <w:divsChild>
                    <w:div w:id="1723671596">
                      <w:marLeft w:val="0"/>
                      <w:marRight w:val="0"/>
                      <w:marTop w:val="0"/>
                      <w:marBottom w:val="0"/>
                      <w:divBdr>
                        <w:top w:val="none" w:sz="0" w:space="0" w:color="auto"/>
                        <w:left w:val="none" w:sz="0" w:space="0" w:color="auto"/>
                        <w:bottom w:val="none" w:sz="0" w:space="0" w:color="auto"/>
                        <w:right w:val="none" w:sz="0" w:space="0" w:color="auto"/>
                      </w:divBdr>
                    </w:div>
                  </w:divsChild>
                </w:div>
                <w:div w:id="1890068821">
                  <w:marLeft w:val="0"/>
                  <w:marRight w:val="0"/>
                  <w:marTop w:val="0"/>
                  <w:marBottom w:val="0"/>
                  <w:divBdr>
                    <w:top w:val="none" w:sz="0" w:space="0" w:color="auto"/>
                    <w:left w:val="none" w:sz="0" w:space="0" w:color="auto"/>
                    <w:bottom w:val="none" w:sz="0" w:space="0" w:color="auto"/>
                    <w:right w:val="none" w:sz="0" w:space="0" w:color="auto"/>
                  </w:divBdr>
                  <w:divsChild>
                    <w:div w:id="141547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9648">
          <w:marLeft w:val="0"/>
          <w:marRight w:val="0"/>
          <w:marTop w:val="0"/>
          <w:marBottom w:val="0"/>
          <w:divBdr>
            <w:top w:val="none" w:sz="0" w:space="0" w:color="auto"/>
            <w:left w:val="none" w:sz="0" w:space="0" w:color="auto"/>
            <w:bottom w:val="none" w:sz="0" w:space="0" w:color="auto"/>
            <w:right w:val="none" w:sz="0" w:space="0" w:color="auto"/>
          </w:divBdr>
        </w:div>
        <w:div w:id="1264339437">
          <w:marLeft w:val="0"/>
          <w:marRight w:val="0"/>
          <w:marTop w:val="0"/>
          <w:marBottom w:val="0"/>
          <w:divBdr>
            <w:top w:val="none" w:sz="0" w:space="0" w:color="auto"/>
            <w:left w:val="none" w:sz="0" w:space="0" w:color="auto"/>
            <w:bottom w:val="none" w:sz="0" w:space="0" w:color="auto"/>
            <w:right w:val="none" w:sz="0" w:space="0" w:color="auto"/>
          </w:divBdr>
        </w:div>
        <w:div w:id="1267346394">
          <w:marLeft w:val="0"/>
          <w:marRight w:val="0"/>
          <w:marTop w:val="0"/>
          <w:marBottom w:val="0"/>
          <w:divBdr>
            <w:top w:val="none" w:sz="0" w:space="0" w:color="auto"/>
            <w:left w:val="none" w:sz="0" w:space="0" w:color="auto"/>
            <w:bottom w:val="none" w:sz="0" w:space="0" w:color="auto"/>
            <w:right w:val="none" w:sz="0" w:space="0" w:color="auto"/>
          </w:divBdr>
        </w:div>
        <w:div w:id="1271742665">
          <w:marLeft w:val="0"/>
          <w:marRight w:val="0"/>
          <w:marTop w:val="0"/>
          <w:marBottom w:val="0"/>
          <w:divBdr>
            <w:top w:val="none" w:sz="0" w:space="0" w:color="auto"/>
            <w:left w:val="none" w:sz="0" w:space="0" w:color="auto"/>
            <w:bottom w:val="none" w:sz="0" w:space="0" w:color="auto"/>
            <w:right w:val="none" w:sz="0" w:space="0" w:color="auto"/>
          </w:divBdr>
          <w:divsChild>
            <w:div w:id="706756154">
              <w:marLeft w:val="-75"/>
              <w:marRight w:val="0"/>
              <w:marTop w:val="30"/>
              <w:marBottom w:val="30"/>
              <w:divBdr>
                <w:top w:val="none" w:sz="0" w:space="0" w:color="auto"/>
                <w:left w:val="none" w:sz="0" w:space="0" w:color="auto"/>
                <w:bottom w:val="none" w:sz="0" w:space="0" w:color="auto"/>
                <w:right w:val="none" w:sz="0" w:space="0" w:color="auto"/>
              </w:divBdr>
              <w:divsChild>
                <w:div w:id="154493477">
                  <w:marLeft w:val="0"/>
                  <w:marRight w:val="0"/>
                  <w:marTop w:val="0"/>
                  <w:marBottom w:val="0"/>
                  <w:divBdr>
                    <w:top w:val="none" w:sz="0" w:space="0" w:color="auto"/>
                    <w:left w:val="none" w:sz="0" w:space="0" w:color="auto"/>
                    <w:bottom w:val="none" w:sz="0" w:space="0" w:color="auto"/>
                    <w:right w:val="none" w:sz="0" w:space="0" w:color="auto"/>
                  </w:divBdr>
                  <w:divsChild>
                    <w:div w:id="1383093638">
                      <w:marLeft w:val="0"/>
                      <w:marRight w:val="0"/>
                      <w:marTop w:val="0"/>
                      <w:marBottom w:val="0"/>
                      <w:divBdr>
                        <w:top w:val="none" w:sz="0" w:space="0" w:color="auto"/>
                        <w:left w:val="none" w:sz="0" w:space="0" w:color="auto"/>
                        <w:bottom w:val="none" w:sz="0" w:space="0" w:color="auto"/>
                        <w:right w:val="none" w:sz="0" w:space="0" w:color="auto"/>
                      </w:divBdr>
                    </w:div>
                  </w:divsChild>
                </w:div>
                <w:div w:id="1333878419">
                  <w:marLeft w:val="0"/>
                  <w:marRight w:val="0"/>
                  <w:marTop w:val="0"/>
                  <w:marBottom w:val="0"/>
                  <w:divBdr>
                    <w:top w:val="none" w:sz="0" w:space="0" w:color="auto"/>
                    <w:left w:val="none" w:sz="0" w:space="0" w:color="auto"/>
                    <w:bottom w:val="none" w:sz="0" w:space="0" w:color="auto"/>
                    <w:right w:val="none" w:sz="0" w:space="0" w:color="auto"/>
                  </w:divBdr>
                  <w:divsChild>
                    <w:div w:id="2062710237">
                      <w:marLeft w:val="0"/>
                      <w:marRight w:val="0"/>
                      <w:marTop w:val="0"/>
                      <w:marBottom w:val="0"/>
                      <w:divBdr>
                        <w:top w:val="none" w:sz="0" w:space="0" w:color="auto"/>
                        <w:left w:val="none" w:sz="0" w:space="0" w:color="auto"/>
                        <w:bottom w:val="none" w:sz="0" w:space="0" w:color="auto"/>
                        <w:right w:val="none" w:sz="0" w:space="0" w:color="auto"/>
                      </w:divBdr>
                    </w:div>
                  </w:divsChild>
                </w:div>
                <w:div w:id="1754164405">
                  <w:marLeft w:val="0"/>
                  <w:marRight w:val="0"/>
                  <w:marTop w:val="0"/>
                  <w:marBottom w:val="0"/>
                  <w:divBdr>
                    <w:top w:val="none" w:sz="0" w:space="0" w:color="auto"/>
                    <w:left w:val="none" w:sz="0" w:space="0" w:color="auto"/>
                    <w:bottom w:val="none" w:sz="0" w:space="0" w:color="auto"/>
                    <w:right w:val="none" w:sz="0" w:space="0" w:color="auto"/>
                  </w:divBdr>
                  <w:divsChild>
                    <w:div w:id="1612282724">
                      <w:marLeft w:val="0"/>
                      <w:marRight w:val="0"/>
                      <w:marTop w:val="0"/>
                      <w:marBottom w:val="0"/>
                      <w:divBdr>
                        <w:top w:val="none" w:sz="0" w:space="0" w:color="auto"/>
                        <w:left w:val="none" w:sz="0" w:space="0" w:color="auto"/>
                        <w:bottom w:val="none" w:sz="0" w:space="0" w:color="auto"/>
                        <w:right w:val="none" w:sz="0" w:space="0" w:color="auto"/>
                      </w:divBdr>
                    </w:div>
                  </w:divsChild>
                </w:div>
                <w:div w:id="2076007173">
                  <w:marLeft w:val="0"/>
                  <w:marRight w:val="0"/>
                  <w:marTop w:val="0"/>
                  <w:marBottom w:val="0"/>
                  <w:divBdr>
                    <w:top w:val="none" w:sz="0" w:space="0" w:color="auto"/>
                    <w:left w:val="none" w:sz="0" w:space="0" w:color="auto"/>
                    <w:bottom w:val="none" w:sz="0" w:space="0" w:color="auto"/>
                    <w:right w:val="none" w:sz="0" w:space="0" w:color="auto"/>
                  </w:divBdr>
                  <w:divsChild>
                    <w:div w:id="140190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8306">
          <w:marLeft w:val="0"/>
          <w:marRight w:val="0"/>
          <w:marTop w:val="0"/>
          <w:marBottom w:val="0"/>
          <w:divBdr>
            <w:top w:val="none" w:sz="0" w:space="0" w:color="auto"/>
            <w:left w:val="none" w:sz="0" w:space="0" w:color="auto"/>
            <w:bottom w:val="none" w:sz="0" w:space="0" w:color="auto"/>
            <w:right w:val="none" w:sz="0" w:space="0" w:color="auto"/>
          </w:divBdr>
          <w:divsChild>
            <w:div w:id="1648779349">
              <w:marLeft w:val="0"/>
              <w:marRight w:val="0"/>
              <w:marTop w:val="0"/>
              <w:marBottom w:val="0"/>
              <w:divBdr>
                <w:top w:val="none" w:sz="0" w:space="0" w:color="auto"/>
                <w:left w:val="none" w:sz="0" w:space="0" w:color="auto"/>
                <w:bottom w:val="none" w:sz="0" w:space="0" w:color="auto"/>
                <w:right w:val="none" w:sz="0" w:space="0" w:color="auto"/>
              </w:divBdr>
            </w:div>
          </w:divsChild>
        </w:div>
        <w:div w:id="1287396439">
          <w:marLeft w:val="0"/>
          <w:marRight w:val="0"/>
          <w:marTop w:val="0"/>
          <w:marBottom w:val="0"/>
          <w:divBdr>
            <w:top w:val="none" w:sz="0" w:space="0" w:color="auto"/>
            <w:left w:val="none" w:sz="0" w:space="0" w:color="auto"/>
            <w:bottom w:val="none" w:sz="0" w:space="0" w:color="auto"/>
            <w:right w:val="none" w:sz="0" w:space="0" w:color="auto"/>
          </w:divBdr>
        </w:div>
        <w:div w:id="1294679179">
          <w:marLeft w:val="0"/>
          <w:marRight w:val="0"/>
          <w:marTop w:val="0"/>
          <w:marBottom w:val="0"/>
          <w:divBdr>
            <w:top w:val="none" w:sz="0" w:space="0" w:color="auto"/>
            <w:left w:val="none" w:sz="0" w:space="0" w:color="auto"/>
            <w:bottom w:val="none" w:sz="0" w:space="0" w:color="auto"/>
            <w:right w:val="none" w:sz="0" w:space="0" w:color="auto"/>
          </w:divBdr>
        </w:div>
        <w:div w:id="1298990507">
          <w:marLeft w:val="0"/>
          <w:marRight w:val="0"/>
          <w:marTop w:val="0"/>
          <w:marBottom w:val="0"/>
          <w:divBdr>
            <w:top w:val="none" w:sz="0" w:space="0" w:color="auto"/>
            <w:left w:val="none" w:sz="0" w:space="0" w:color="auto"/>
            <w:bottom w:val="none" w:sz="0" w:space="0" w:color="auto"/>
            <w:right w:val="none" w:sz="0" w:space="0" w:color="auto"/>
          </w:divBdr>
        </w:div>
        <w:div w:id="1301807411">
          <w:marLeft w:val="0"/>
          <w:marRight w:val="0"/>
          <w:marTop w:val="0"/>
          <w:marBottom w:val="0"/>
          <w:divBdr>
            <w:top w:val="none" w:sz="0" w:space="0" w:color="auto"/>
            <w:left w:val="none" w:sz="0" w:space="0" w:color="auto"/>
            <w:bottom w:val="none" w:sz="0" w:space="0" w:color="auto"/>
            <w:right w:val="none" w:sz="0" w:space="0" w:color="auto"/>
          </w:divBdr>
        </w:div>
        <w:div w:id="1314600716">
          <w:marLeft w:val="0"/>
          <w:marRight w:val="0"/>
          <w:marTop w:val="0"/>
          <w:marBottom w:val="0"/>
          <w:divBdr>
            <w:top w:val="none" w:sz="0" w:space="0" w:color="auto"/>
            <w:left w:val="none" w:sz="0" w:space="0" w:color="auto"/>
            <w:bottom w:val="none" w:sz="0" w:space="0" w:color="auto"/>
            <w:right w:val="none" w:sz="0" w:space="0" w:color="auto"/>
          </w:divBdr>
        </w:div>
        <w:div w:id="1328440074">
          <w:marLeft w:val="0"/>
          <w:marRight w:val="0"/>
          <w:marTop w:val="0"/>
          <w:marBottom w:val="0"/>
          <w:divBdr>
            <w:top w:val="none" w:sz="0" w:space="0" w:color="auto"/>
            <w:left w:val="none" w:sz="0" w:space="0" w:color="auto"/>
            <w:bottom w:val="none" w:sz="0" w:space="0" w:color="auto"/>
            <w:right w:val="none" w:sz="0" w:space="0" w:color="auto"/>
          </w:divBdr>
          <w:divsChild>
            <w:div w:id="136841909">
              <w:marLeft w:val="0"/>
              <w:marRight w:val="0"/>
              <w:marTop w:val="0"/>
              <w:marBottom w:val="0"/>
              <w:divBdr>
                <w:top w:val="none" w:sz="0" w:space="0" w:color="auto"/>
                <w:left w:val="none" w:sz="0" w:space="0" w:color="auto"/>
                <w:bottom w:val="none" w:sz="0" w:space="0" w:color="auto"/>
                <w:right w:val="none" w:sz="0" w:space="0" w:color="auto"/>
              </w:divBdr>
            </w:div>
            <w:div w:id="294989921">
              <w:marLeft w:val="0"/>
              <w:marRight w:val="0"/>
              <w:marTop w:val="0"/>
              <w:marBottom w:val="0"/>
              <w:divBdr>
                <w:top w:val="none" w:sz="0" w:space="0" w:color="auto"/>
                <w:left w:val="none" w:sz="0" w:space="0" w:color="auto"/>
                <w:bottom w:val="none" w:sz="0" w:space="0" w:color="auto"/>
                <w:right w:val="none" w:sz="0" w:space="0" w:color="auto"/>
              </w:divBdr>
            </w:div>
            <w:div w:id="785738745">
              <w:marLeft w:val="0"/>
              <w:marRight w:val="0"/>
              <w:marTop w:val="0"/>
              <w:marBottom w:val="0"/>
              <w:divBdr>
                <w:top w:val="none" w:sz="0" w:space="0" w:color="auto"/>
                <w:left w:val="none" w:sz="0" w:space="0" w:color="auto"/>
                <w:bottom w:val="none" w:sz="0" w:space="0" w:color="auto"/>
                <w:right w:val="none" w:sz="0" w:space="0" w:color="auto"/>
              </w:divBdr>
            </w:div>
            <w:div w:id="875393591">
              <w:marLeft w:val="0"/>
              <w:marRight w:val="0"/>
              <w:marTop w:val="0"/>
              <w:marBottom w:val="0"/>
              <w:divBdr>
                <w:top w:val="none" w:sz="0" w:space="0" w:color="auto"/>
                <w:left w:val="none" w:sz="0" w:space="0" w:color="auto"/>
                <w:bottom w:val="none" w:sz="0" w:space="0" w:color="auto"/>
                <w:right w:val="none" w:sz="0" w:space="0" w:color="auto"/>
              </w:divBdr>
            </w:div>
            <w:div w:id="1949000735">
              <w:marLeft w:val="0"/>
              <w:marRight w:val="0"/>
              <w:marTop w:val="0"/>
              <w:marBottom w:val="0"/>
              <w:divBdr>
                <w:top w:val="none" w:sz="0" w:space="0" w:color="auto"/>
                <w:left w:val="none" w:sz="0" w:space="0" w:color="auto"/>
                <w:bottom w:val="none" w:sz="0" w:space="0" w:color="auto"/>
                <w:right w:val="none" w:sz="0" w:space="0" w:color="auto"/>
              </w:divBdr>
            </w:div>
          </w:divsChild>
        </w:div>
        <w:div w:id="1328556250">
          <w:marLeft w:val="0"/>
          <w:marRight w:val="0"/>
          <w:marTop w:val="0"/>
          <w:marBottom w:val="0"/>
          <w:divBdr>
            <w:top w:val="none" w:sz="0" w:space="0" w:color="auto"/>
            <w:left w:val="none" w:sz="0" w:space="0" w:color="auto"/>
            <w:bottom w:val="none" w:sz="0" w:space="0" w:color="auto"/>
            <w:right w:val="none" w:sz="0" w:space="0" w:color="auto"/>
          </w:divBdr>
        </w:div>
        <w:div w:id="1328629516">
          <w:marLeft w:val="0"/>
          <w:marRight w:val="0"/>
          <w:marTop w:val="0"/>
          <w:marBottom w:val="0"/>
          <w:divBdr>
            <w:top w:val="none" w:sz="0" w:space="0" w:color="auto"/>
            <w:left w:val="none" w:sz="0" w:space="0" w:color="auto"/>
            <w:bottom w:val="none" w:sz="0" w:space="0" w:color="auto"/>
            <w:right w:val="none" w:sz="0" w:space="0" w:color="auto"/>
          </w:divBdr>
          <w:divsChild>
            <w:div w:id="114253601">
              <w:marLeft w:val="0"/>
              <w:marRight w:val="0"/>
              <w:marTop w:val="0"/>
              <w:marBottom w:val="0"/>
              <w:divBdr>
                <w:top w:val="none" w:sz="0" w:space="0" w:color="auto"/>
                <w:left w:val="none" w:sz="0" w:space="0" w:color="auto"/>
                <w:bottom w:val="none" w:sz="0" w:space="0" w:color="auto"/>
                <w:right w:val="none" w:sz="0" w:space="0" w:color="auto"/>
              </w:divBdr>
            </w:div>
            <w:div w:id="124469566">
              <w:marLeft w:val="0"/>
              <w:marRight w:val="0"/>
              <w:marTop w:val="0"/>
              <w:marBottom w:val="0"/>
              <w:divBdr>
                <w:top w:val="none" w:sz="0" w:space="0" w:color="auto"/>
                <w:left w:val="none" w:sz="0" w:space="0" w:color="auto"/>
                <w:bottom w:val="none" w:sz="0" w:space="0" w:color="auto"/>
                <w:right w:val="none" w:sz="0" w:space="0" w:color="auto"/>
              </w:divBdr>
            </w:div>
            <w:div w:id="275336699">
              <w:marLeft w:val="0"/>
              <w:marRight w:val="0"/>
              <w:marTop w:val="0"/>
              <w:marBottom w:val="0"/>
              <w:divBdr>
                <w:top w:val="none" w:sz="0" w:space="0" w:color="auto"/>
                <w:left w:val="none" w:sz="0" w:space="0" w:color="auto"/>
                <w:bottom w:val="none" w:sz="0" w:space="0" w:color="auto"/>
                <w:right w:val="none" w:sz="0" w:space="0" w:color="auto"/>
              </w:divBdr>
            </w:div>
            <w:div w:id="352808192">
              <w:marLeft w:val="0"/>
              <w:marRight w:val="0"/>
              <w:marTop w:val="0"/>
              <w:marBottom w:val="0"/>
              <w:divBdr>
                <w:top w:val="none" w:sz="0" w:space="0" w:color="auto"/>
                <w:left w:val="none" w:sz="0" w:space="0" w:color="auto"/>
                <w:bottom w:val="none" w:sz="0" w:space="0" w:color="auto"/>
                <w:right w:val="none" w:sz="0" w:space="0" w:color="auto"/>
              </w:divBdr>
            </w:div>
            <w:div w:id="355037129">
              <w:marLeft w:val="0"/>
              <w:marRight w:val="0"/>
              <w:marTop w:val="0"/>
              <w:marBottom w:val="0"/>
              <w:divBdr>
                <w:top w:val="none" w:sz="0" w:space="0" w:color="auto"/>
                <w:left w:val="none" w:sz="0" w:space="0" w:color="auto"/>
                <w:bottom w:val="none" w:sz="0" w:space="0" w:color="auto"/>
                <w:right w:val="none" w:sz="0" w:space="0" w:color="auto"/>
              </w:divBdr>
            </w:div>
            <w:div w:id="375204587">
              <w:marLeft w:val="0"/>
              <w:marRight w:val="0"/>
              <w:marTop w:val="0"/>
              <w:marBottom w:val="0"/>
              <w:divBdr>
                <w:top w:val="none" w:sz="0" w:space="0" w:color="auto"/>
                <w:left w:val="none" w:sz="0" w:space="0" w:color="auto"/>
                <w:bottom w:val="none" w:sz="0" w:space="0" w:color="auto"/>
                <w:right w:val="none" w:sz="0" w:space="0" w:color="auto"/>
              </w:divBdr>
            </w:div>
            <w:div w:id="380598894">
              <w:marLeft w:val="0"/>
              <w:marRight w:val="0"/>
              <w:marTop w:val="0"/>
              <w:marBottom w:val="0"/>
              <w:divBdr>
                <w:top w:val="none" w:sz="0" w:space="0" w:color="auto"/>
                <w:left w:val="none" w:sz="0" w:space="0" w:color="auto"/>
                <w:bottom w:val="none" w:sz="0" w:space="0" w:color="auto"/>
                <w:right w:val="none" w:sz="0" w:space="0" w:color="auto"/>
              </w:divBdr>
            </w:div>
            <w:div w:id="384723224">
              <w:marLeft w:val="0"/>
              <w:marRight w:val="0"/>
              <w:marTop w:val="0"/>
              <w:marBottom w:val="0"/>
              <w:divBdr>
                <w:top w:val="none" w:sz="0" w:space="0" w:color="auto"/>
                <w:left w:val="none" w:sz="0" w:space="0" w:color="auto"/>
                <w:bottom w:val="none" w:sz="0" w:space="0" w:color="auto"/>
                <w:right w:val="none" w:sz="0" w:space="0" w:color="auto"/>
              </w:divBdr>
            </w:div>
            <w:div w:id="490296855">
              <w:marLeft w:val="0"/>
              <w:marRight w:val="0"/>
              <w:marTop w:val="0"/>
              <w:marBottom w:val="0"/>
              <w:divBdr>
                <w:top w:val="none" w:sz="0" w:space="0" w:color="auto"/>
                <w:left w:val="none" w:sz="0" w:space="0" w:color="auto"/>
                <w:bottom w:val="none" w:sz="0" w:space="0" w:color="auto"/>
                <w:right w:val="none" w:sz="0" w:space="0" w:color="auto"/>
              </w:divBdr>
            </w:div>
            <w:div w:id="565727065">
              <w:marLeft w:val="0"/>
              <w:marRight w:val="0"/>
              <w:marTop w:val="0"/>
              <w:marBottom w:val="0"/>
              <w:divBdr>
                <w:top w:val="none" w:sz="0" w:space="0" w:color="auto"/>
                <w:left w:val="none" w:sz="0" w:space="0" w:color="auto"/>
                <w:bottom w:val="none" w:sz="0" w:space="0" w:color="auto"/>
                <w:right w:val="none" w:sz="0" w:space="0" w:color="auto"/>
              </w:divBdr>
            </w:div>
            <w:div w:id="596670712">
              <w:marLeft w:val="0"/>
              <w:marRight w:val="0"/>
              <w:marTop w:val="0"/>
              <w:marBottom w:val="0"/>
              <w:divBdr>
                <w:top w:val="none" w:sz="0" w:space="0" w:color="auto"/>
                <w:left w:val="none" w:sz="0" w:space="0" w:color="auto"/>
                <w:bottom w:val="none" w:sz="0" w:space="0" w:color="auto"/>
                <w:right w:val="none" w:sz="0" w:space="0" w:color="auto"/>
              </w:divBdr>
            </w:div>
            <w:div w:id="635061291">
              <w:marLeft w:val="0"/>
              <w:marRight w:val="0"/>
              <w:marTop w:val="0"/>
              <w:marBottom w:val="0"/>
              <w:divBdr>
                <w:top w:val="none" w:sz="0" w:space="0" w:color="auto"/>
                <w:left w:val="none" w:sz="0" w:space="0" w:color="auto"/>
                <w:bottom w:val="none" w:sz="0" w:space="0" w:color="auto"/>
                <w:right w:val="none" w:sz="0" w:space="0" w:color="auto"/>
              </w:divBdr>
            </w:div>
            <w:div w:id="1288008518">
              <w:marLeft w:val="0"/>
              <w:marRight w:val="0"/>
              <w:marTop w:val="0"/>
              <w:marBottom w:val="0"/>
              <w:divBdr>
                <w:top w:val="none" w:sz="0" w:space="0" w:color="auto"/>
                <w:left w:val="none" w:sz="0" w:space="0" w:color="auto"/>
                <w:bottom w:val="none" w:sz="0" w:space="0" w:color="auto"/>
                <w:right w:val="none" w:sz="0" w:space="0" w:color="auto"/>
              </w:divBdr>
            </w:div>
            <w:div w:id="1351224597">
              <w:marLeft w:val="0"/>
              <w:marRight w:val="0"/>
              <w:marTop w:val="0"/>
              <w:marBottom w:val="0"/>
              <w:divBdr>
                <w:top w:val="none" w:sz="0" w:space="0" w:color="auto"/>
                <w:left w:val="none" w:sz="0" w:space="0" w:color="auto"/>
                <w:bottom w:val="none" w:sz="0" w:space="0" w:color="auto"/>
                <w:right w:val="none" w:sz="0" w:space="0" w:color="auto"/>
              </w:divBdr>
            </w:div>
            <w:div w:id="1388410333">
              <w:marLeft w:val="0"/>
              <w:marRight w:val="0"/>
              <w:marTop w:val="0"/>
              <w:marBottom w:val="0"/>
              <w:divBdr>
                <w:top w:val="none" w:sz="0" w:space="0" w:color="auto"/>
                <w:left w:val="none" w:sz="0" w:space="0" w:color="auto"/>
                <w:bottom w:val="none" w:sz="0" w:space="0" w:color="auto"/>
                <w:right w:val="none" w:sz="0" w:space="0" w:color="auto"/>
              </w:divBdr>
            </w:div>
            <w:div w:id="1431971246">
              <w:marLeft w:val="0"/>
              <w:marRight w:val="0"/>
              <w:marTop w:val="0"/>
              <w:marBottom w:val="0"/>
              <w:divBdr>
                <w:top w:val="none" w:sz="0" w:space="0" w:color="auto"/>
                <w:left w:val="none" w:sz="0" w:space="0" w:color="auto"/>
                <w:bottom w:val="none" w:sz="0" w:space="0" w:color="auto"/>
                <w:right w:val="none" w:sz="0" w:space="0" w:color="auto"/>
              </w:divBdr>
            </w:div>
            <w:div w:id="1444109890">
              <w:marLeft w:val="0"/>
              <w:marRight w:val="0"/>
              <w:marTop w:val="0"/>
              <w:marBottom w:val="0"/>
              <w:divBdr>
                <w:top w:val="none" w:sz="0" w:space="0" w:color="auto"/>
                <w:left w:val="none" w:sz="0" w:space="0" w:color="auto"/>
                <w:bottom w:val="none" w:sz="0" w:space="0" w:color="auto"/>
                <w:right w:val="none" w:sz="0" w:space="0" w:color="auto"/>
              </w:divBdr>
            </w:div>
            <w:div w:id="1519807970">
              <w:marLeft w:val="0"/>
              <w:marRight w:val="0"/>
              <w:marTop w:val="0"/>
              <w:marBottom w:val="0"/>
              <w:divBdr>
                <w:top w:val="none" w:sz="0" w:space="0" w:color="auto"/>
                <w:left w:val="none" w:sz="0" w:space="0" w:color="auto"/>
                <w:bottom w:val="none" w:sz="0" w:space="0" w:color="auto"/>
                <w:right w:val="none" w:sz="0" w:space="0" w:color="auto"/>
              </w:divBdr>
            </w:div>
            <w:div w:id="1600605473">
              <w:marLeft w:val="0"/>
              <w:marRight w:val="0"/>
              <w:marTop w:val="0"/>
              <w:marBottom w:val="0"/>
              <w:divBdr>
                <w:top w:val="none" w:sz="0" w:space="0" w:color="auto"/>
                <w:left w:val="none" w:sz="0" w:space="0" w:color="auto"/>
                <w:bottom w:val="none" w:sz="0" w:space="0" w:color="auto"/>
                <w:right w:val="none" w:sz="0" w:space="0" w:color="auto"/>
              </w:divBdr>
            </w:div>
            <w:div w:id="1665283094">
              <w:marLeft w:val="0"/>
              <w:marRight w:val="0"/>
              <w:marTop w:val="0"/>
              <w:marBottom w:val="0"/>
              <w:divBdr>
                <w:top w:val="none" w:sz="0" w:space="0" w:color="auto"/>
                <w:left w:val="none" w:sz="0" w:space="0" w:color="auto"/>
                <w:bottom w:val="none" w:sz="0" w:space="0" w:color="auto"/>
                <w:right w:val="none" w:sz="0" w:space="0" w:color="auto"/>
              </w:divBdr>
            </w:div>
            <w:div w:id="1699743843">
              <w:marLeft w:val="0"/>
              <w:marRight w:val="0"/>
              <w:marTop w:val="0"/>
              <w:marBottom w:val="0"/>
              <w:divBdr>
                <w:top w:val="none" w:sz="0" w:space="0" w:color="auto"/>
                <w:left w:val="none" w:sz="0" w:space="0" w:color="auto"/>
                <w:bottom w:val="none" w:sz="0" w:space="0" w:color="auto"/>
                <w:right w:val="none" w:sz="0" w:space="0" w:color="auto"/>
              </w:divBdr>
            </w:div>
            <w:div w:id="1885829264">
              <w:marLeft w:val="0"/>
              <w:marRight w:val="0"/>
              <w:marTop w:val="0"/>
              <w:marBottom w:val="0"/>
              <w:divBdr>
                <w:top w:val="none" w:sz="0" w:space="0" w:color="auto"/>
                <w:left w:val="none" w:sz="0" w:space="0" w:color="auto"/>
                <w:bottom w:val="none" w:sz="0" w:space="0" w:color="auto"/>
                <w:right w:val="none" w:sz="0" w:space="0" w:color="auto"/>
              </w:divBdr>
            </w:div>
            <w:div w:id="1902593459">
              <w:marLeft w:val="0"/>
              <w:marRight w:val="0"/>
              <w:marTop w:val="0"/>
              <w:marBottom w:val="0"/>
              <w:divBdr>
                <w:top w:val="none" w:sz="0" w:space="0" w:color="auto"/>
                <w:left w:val="none" w:sz="0" w:space="0" w:color="auto"/>
                <w:bottom w:val="none" w:sz="0" w:space="0" w:color="auto"/>
                <w:right w:val="none" w:sz="0" w:space="0" w:color="auto"/>
              </w:divBdr>
            </w:div>
            <w:div w:id="1914310924">
              <w:marLeft w:val="0"/>
              <w:marRight w:val="0"/>
              <w:marTop w:val="0"/>
              <w:marBottom w:val="0"/>
              <w:divBdr>
                <w:top w:val="none" w:sz="0" w:space="0" w:color="auto"/>
                <w:left w:val="none" w:sz="0" w:space="0" w:color="auto"/>
                <w:bottom w:val="none" w:sz="0" w:space="0" w:color="auto"/>
                <w:right w:val="none" w:sz="0" w:space="0" w:color="auto"/>
              </w:divBdr>
            </w:div>
            <w:div w:id="2099473121">
              <w:marLeft w:val="0"/>
              <w:marRight w:val="0"/>
              <w:marTop w:val="0"/>
              <w:marBottom w:val="0"/>
              <w:divBdr>
                <w:top w:val="none" w:sz="0" w:space="0" w:color="auto"/>
                <w:left w:val="none" w:sz="0" w:space="0" w:color="auto"/>
                <w:bottom w:val="none" w:sz="0" w:space="0" w:color="auto"/>
                <w:right w:val="none" w:sz="0" w:space="0" w:color="auto"/>
              </w:divBdr>
            </w:div>
            <w:div w:id="2118479222">
              <w:marLeft w:val="0"/>
              <w:marRight w:val="0"/>
              <w:marTop w:val="0"/>
              <w:marBottom w:val="0"/>
              <w:divBdr>
                <w:top w:val="none" w:sz="0" w:space="0" w:color="auto"/>
                <w:left w:val="none" w:sz="0" w:space="0" w:color="auto"/>
                <w:bottom w:val="none" w:sz="0" w:space="0" w:color="auto"/>
                <w:right w:val="none" w:sz="0" w:space="0" w:color="auto"/>
              </w:divBdr>
            </w:div>
          </w:divsChild>
        </w:div>
        <w:div w:id="1356150673">
          <w:marLeft w:val="0"/>
          <w:marRight w:val="0"/>
          <w:marTop w:val="0"/>
          <w:marBottom w:val="0"/>
          <w:divBdr>
            <w:top w:val="none" w:sz="0" w:space="0" w:color="auto"/>
            <w:left w:val="none" w:sz="0" w:space="0" w:color="auto"/>
            <w:bottom w:val="none" w:sz="0" w:space="0" w:color="auto"/>
            <w:right w:val="none" w:sz="0" w:space="0" w:color="auto"/>
          </w:divBdr>
        </w:div>
        <w:div w:id="1358585323">
          <w:marLeft w:val="0"/>
          <w:marRight w:val="0"/>
          <w:marTop w:val="0"/>
          <w:marBottom w:val="0"/>
          <w:divBdr>
            <w:top w:val="none" w:sz="0" w:space="0" w:color="auto"/>
            <w:left w:val="none" w:sz="0" w:space="0" w:color="auto"/>
            <w:bottom w:val="none" w:sz="0" w:space="0" w:color="auto"/>
            <w:right w:val="none" w:sz="0" w:space="0" w:color="auto"/>
          </w:divBdr>
        </w:div>
        <w:div w:id="1361512330">
          <w:marLeft w:val="0"/>
          <w:marRight w:val="0"/>
          <w:marTop w:val="0"/>
          <w:marBottom w:val="0"/>
          <w:divBdr>
            <w:top w:val="none" w:sz="0" w:space="0" w:color="auto"/>
            <w:left w:val="none" w:sz="0" w:space="0" w:color="auto"/>
            <w:bottom w:val="none" w:sz="0" w:space="0" w:color="auto"/>
            <w:right w:val="none" w:sz="0" w:space="0" w:color="auto"/>
          </w:divBdr>
          <w:divsChild>
            <w:div w:id="75322989">
              <w:marLeft w:val="0"/>
              <w:marRight w:val="0"/>
              <w:marTop w:val="0"/>
              <w:marBottom w:val="0"/>
              <w:divBdr>
                <w:top w:val="none" w:sz="0" w:space="0" w:color="auto"/>
                <w:left w:val="none" w:sz="0" w:space="0" w:color="auto"/>
                <w:bottom w:val="none" w:sz="0" w:space="0" w:color="auto"/>
                <w:right w:val="none" w:sz="0" w:space="0" w:color="auto"/>
              </w:divBdr>
            </w:div>
            <w:div w:id="650870698">
              <w:marLeft w:val="0"/>
              <w:marRight w:val="0"/>
              <w:marTop w:val="0"/>
              <w:marBottom w:val="0"/>
              <w:divBdr>
                <w:top w:val="none" w:sz="0" w:space="0" w:color="auto"/>
                <w:left w:val="none" w:sz="0" w:space="0" w:color="auto"/>
                <w:bottom w:val="none" w:sz="0" w:space="0" w:color="auto"/>
                <w:right w:val="none" w:sz="0" w:space="0" w:color="auto"/>
              </w:divBdr>
            </w:div>
            <w:div w:id="719209342">
              <w:marLeft w:val="0"/>
              <w:marRight w:val="0"/>
              <w:marTop w:val="0"/>
              <w:marBottom w:val="0"/>
              <w:divBdr>
                <w:top w:val="none" w:sz="0" w:space="0" w:color="auto"/>
                <w:left w:val="none" w:sz="0" w:space="0" w:color="auto"/>
                <w:bottom w:val="none" w:sz="0" w:space="0" w:color="auto"/>
                <w:right w:val="none" w:sz="0" w:space="0" w:color="auto"/>
              </w:divBdr>
            </w:div>
            <w:div w:id="1738237745">
              <w:marLeft w:val="0"/>
              <w:marRight w:val="0"/>
              <w:marTop w:val="0"/>
              <w:marBottom w:val="0"/>
              <w:divBdr>
                <w:top w:val="none" w:sz="0" w:space="0" w:color="auto"/>
                <w:left w:val="none" w:sz="0" w:space="0" w:color="auto"/>
                <w:bottom w:val="none" w:sz="0" w:space="0" w:color="auto"/>
                <w:right w:val="none" w:sz="0" w:space="0" w:color="auto"/>
              </w:divBdr>
            </w:div>
          </w:divsChild>
        </w:div>
        <w:div w:id="1369257397">
          <w:marLeft w:val="0"/>
          <w:marRight w:val="0"/>
          <w:marTop w:val="0"/>
          <w:marBottom w:val="0"/>
          <w:divBdr>
            <w:top w:val="none" w:sz="0" w:space="0" w:color="auto"/>
            <w:left w:val="none" w:sz="0" w:space="0" w:color="auto"/>
            <w:bottom w:val="none" w:sz="0" w:space="0" w:color="auto"/>
            <w:right w:val="none" w:sz="0" w:space="0" w:color="auto"/>
          </w:divBdr>
          <w:divsChild>
            <w:div w:id="302589723">
              <w:marLeft w:val="0"/>
              <w:marRight w:val="0"/>
              <w:marTop w:val="0"/>
              <w:marBottom w:val="0"/>
              <w:divBdr>
                <w:top w:val="none" w:sz="0" w:space="0" w:color="auto"/>
                <w:left w:val="none" w:sz="0" w:space="0" w:color="auto"/>
                <w:bottom w:val="none" w:sz="0" w:space="0" w:color="auto"/>
                <w:right w:val="none" w:sz="0" w:space="0" w:color="auto"/>
              </w:divBdr>
            </w:div>
            <w:div w:id="569540144">
              <w:marLeft w:val="0"/>
              <w:marRight w:val="0"/>
              <w:marTop w:val="0"/>
              <w:marBottom w:val="0"/>
              <w:divBdr>
                <w:top w:val="none" w:sz="0" w:space="0" w:color="auto"/>
                <w:left w:val="none" w:sz="0" w:space="0" w:color="auto"/>
                <w:bottom w:val="none" w:sz="0" w:space="0" w:color="auto"/>
                <w:right w:val="none" w:sz="0" w:space="0" w:color="auto"/>
              </w:divBdr>
            </w:div>
            <w:div w:id="888610845">
              <w:marLeft w:val="0"/>
              <w:marRight w:val="0"/>
              <w:marTop w:val="0"/>
              <w:marBottom w:val="0"/>
              <w:divBdr>
                <w:top w:val="none" w:sz="0" w:space="0" w:color="auto"/>
                <w:left w:val="none" w:sz="0" w:space="0" w:color="auto"/>
                <w:bottom w:val="none" w:sz="0" w:space="0" w:color="auto"/>
                <w:right w:val="none" w:sz="0" w:space="0" w:color="auto"/>
              </w:divBdr>
            </w:div>
            <w:div w:id="1009724003">
              <w:marLeft w:val="0"/>
              <w:marRight w:val="0"/>
              <w:marTop w:val="0"/>
              <w:marBottom w:val="0"/>
              <w:divBdr>
                <w:top w:val="none" w:sz="0" w:space="0" w:color="auto"/>
                <w:left w:val="none" w:sz="0" w:space="0" w:color="auto"/>
                <w:bottom w:val="none" w:sz="0" w:space="0" w:color="auto"/>
                <w:right w:val="none" w:sz="0" w:space="0" w:color="auto"/>
              </w:divBdr>
            </w:div>
            <w:div w:id="2087651554">
              <w:marLeft w:val="0"/>
              <w:marRight w:val="0"/>
              <w:marTop w:val="0"/>
              <w:marBottom w:val="0"/>
              <w:divBdr>
                <w:top w:val="none" w:sz="0" w:space="0" w:color="auto"/>
                <w:left w:val="none" w:sz="0" w:space="0" w:color="auto"/>
                <w:bottom w:val="none" w:sz="0" w:space="0" w:color="auto"/>
                <w:right w:val="none" w:sz="0" w:space="0" w:color="auto"/>
              </w:divBdr>
            </w:div>
          </w:divsChild>
        </w:div>
        <w:div w:id="1372001634">
          <w:marLeft w:val="0"/>
          <w:marRight w:val="0"/>
          <w:marTop w:val="0"/>
          <w:marBottom w:val="0"/>
          <w:divBdr>
            <w:top w:val="none" w:sz="0" w:space="0" w:color="auto"/>
            <w:left w:val="none" w:sz="0" w:space="0" w:color="auto"/>
            <w:bottom w:val="none" w:sz="0" w:space="0" w:color="auto"/>
            <w:right w:val="none" w:sz="0" w:space="0" w:color="auto"/>
          </w:divBdr>
          <w:divsChild>
            <w:div w:id="282350962">
              <w:marLeft w:val="0"/>
              <w:marRight w:val="0"/>
              <w:marTop w:val="0"/>
              <w:marBottom w:val="0"/>
              <w:divBdr>
                <w:top w:val="none" w:sz="0" w:space="0" w:color="auto"/>
                <w:left w:val="none" w:sz="0" w:space="0" w:color="auto"/>
                <w:bottom w:val="none" w:sz="0" w:space="0" w:color="auto"/>
                <w:right w:val="none" w:sz="0" w:space="0" w:color="auto"/>
              </w:divBdr>
            </w:div>
            <w:div w:id="1097287944">
              <w:marLeft w:val="0"/>
              <w:marRight w:val="0"/>
              <w:marTop w:val="0"/>
              <w:marBottom w:val="0"/>
              <w:divBdr>
                <w:top w:val="none" w:sz="0" w:space="0" w:color="auto"/>
                <w:left w:val="none" w:sz="0" w:space="0" w:color="auto"/>
                <w:bottom w:val="none" w:sz="0" w:space="0" w:color="auto"/>
                <w:right w:val="none" w:sz="0" w:space="0" w:color="auto"/>
              </w:divBdr>
            </w:div>
            <w:div w:id="1711145607">
              <w:marLeft w:val="0"/>
              <w:marRight w:val="0"/>
              <w:marTop w:val="0"/>
              <w:marBottom w:val="0"/>
              <w:divBdr>
                <w:top w:val="none" w:sz="0" w:space="0" w:color="auto"/>
                <w:left w:val="none" w:sz="0" w:space="0" w:color="auto"/>
                <w:bottom w:val="none" w:sz="0" w:space="0" w:color="auto"/>
                <w:right w:val="none" w:sz="0" w:space="0" w:color="auto"/>
              </w:divBdr>
            </w:div>
            <w:div w:id="1776557078">
              <w:marLeft w:val="0"/>
              <w:marRight w:val="0"/>
              <w:marTop w:val="0"/>
              <w:marBottom w:val="0"/>
              <w:divBdr>
                <w:top w:val="none" w:sz="0" w:space="0" w:color="auto"/>
                <w:left w:val="none" w:sz="0" w:space="0" w:color="auto"/>
                <w:bottom w:val="none" w:sz="0" w:space="0" w:color="auto"/>
                <w:right w:val="none" w:sz="0" w:space="0" w:color="auto"/>
              </w:divBdr>
            </w:div>
            <w:div w:id="1927301373">
              <w:marLeft w:val="0"/>
              <w:marRight w:val="0"/>
              <w:marTop w:val="0"/>
              <w:marBottom w:val="0"/>
              <w:divBdr>
                <w:top w:val="none" w:sz="0" w:space="0" w:color="auto"/>
                <w:left w:val="none" w:sz="0" w:space="0" w:color="auto"/>
                <w:bottom w:val="none" w:sz="0" w:space="0" w:color="auto"/>
                <w:right w:val="none" w:sz="0" w:space="0" w:color="auto"/>
              </w:divBdr>
            </w:div>
          </w:divsChild>
        </w:div>
        <w:div w:id="1376006870">
          <w:marLeft w:val="0"/>
          <w:marRight w:val="0"/>
          <w:marTop w:val="0"/>
          <w:marBottom w:val="0"/>
          <w:divBdr>
            <w:top w:val="none" w:sz="0" w:space="0" w:color="auto"/>
            <w:left w:val="none" w:sz="0" w:space="0" w:color="auto"/>
            <w:bottom w:val="none" w:sz="0" w:space="0" w:color="auto"/>
            <w:right w:val="none" w:sz="0" w:space="0" w:color="auto"/>
          </w:divBdr>
          <w:divsChild>
            <w:div w:id="571621389">
              <w:marLeft w:val="0"/>
              <w:marRight w:val="0"/>
              <w:marTop w:val="0"/>
              <w:marBottom w:val="0"/>
              <w:divBdr>
                <w:top w:val="none" w:sz="0" w:space="0" w:color="auto"/>
                <w:left w:val="none" w:sz="0" w:space="0" w:color="auto"/>
                <w:bottom w:val="none" w:sz="0" w:space="0" w:color="auto"/>
                <w:right w:val="none" w:sz="0" w:space="0" w:color="auto"/>
              </w:divBdr>
            </w:div>
          </w:divsChild>
        </w:div>
        <w:div w:id="1377200357">
          <w:marLeft w:val="0"/>
          <w:marRight w:val="0"/>
          <w:marTop w:val="0"/>
          <w:marBottom w:val="0"/>
          <w:divBdr>
            <w:top w:val="none" w:sz="0" w:space="0" w:color="auto"/>
            <w:left w:val="none" w:sz="0" w:space="0" w:color="auto"/>
            <w:bottom w:val="none" w:sz="0" w:space="0" w:color="auto"/>
            <w:right w:val="none" w:sz="0" w:space="0" w:color="auto"/>
          </w:divBdr>
        </w:div>
        <w:div w:id="1379359105">
          <w:marLeft w:val="0"/>
          <w:marRight w:val="0"/>
          <w:marTop w:val="0"/>
          <w:marBottom w:val="0"/>
          <w:divBdr>
            <w:top w:val="none" w:sz="0" w:space="0" w:color="auto"/>
            <w:left w:val="none" w:sz="0" w:space="0" w:color="auto"/>
            <w:bottom w:val="none" w:sz="0" w:space="0" w:color="auto"/>
            <w:right w:val="none" w:sz="0" w:space="0" w:color="auto"/>
          </w:divBdr>
        </w:div>
        <w:div w:id="1381830814">
          <w:marLeft w:val="0"/>
          <w:marRight w:val="0"/>
          <w:marTop w:val="0"/>
          <w:marBottom w:val="0"/>
          <w:divBdr>
            <w:top w:val="none" w:sz="0" w:space="0" w:color="auto"/>
            <w:left w:val="none" w:sz="0" w:space="0" w:color="auto"/>
            <w:bottom w:val="none" w:sz="0" w:space="0" w:color="auto"/>
            <w:right w:val="none" w:sz="0" w:space="0" w:color="auto"/>
          </w:divBdr>
          <w:divsChild>
            <w:div w:id="92747354">
              <w:marLeft w:val="0"/>
              <w:marRight w:val="0"/>
              <w:marTop w:val="0"/>
              <w:marBottom w:val="0"/>
              <w:divBdr>
                <w:top w:val="none" w:sz="0" w:space="0" w:color="auto"/>
                <w:left w:val="none" w:sz="0" w:space="0" w:color="auto"/>
                <w:bottom w:val="none" w:sz="0" w:space="0" w:color="auto"/>
                <w:right w:val="none" w:sz="0" w:space="0" w:color="auto"/>
              </w:divBdr>
            </w:div>
            <w:div w:id="164171564">
              <w:marLeft w:val="0"/>
              <w:marRight w:val="0"/>
              <w:marTop w:val="0"/>
              <w:marBottom w:val="0"/>
              <w:divBdr>
                <w:top w:val="none" w:sz="0" w:space="0" w:color="auto"/>
                <w:left w:val="none" w:sz="0" w:space="0" w:color="auto"/>
                <w:bottom w:val="none" w:sz="0" w:space="0" w:color="auto"/>
                <w:right w:val="none" w:sz="0" w:space="0" w:color="auto"/>
              </w:divBdr>
            </w:div>
            <w:div w:id="682516479">
              <w:marLeft w:val="0"/>
              <w:marRight w:val="0"/>
              <w:marTop w:val="0"/>
              <w:marBottom w:val="0"/>
              <w:divBdr>
                <w:top w:val="none" w:sz="0" w:space="0" w:color="auto"/>
                <w:left w:val="none" w:sz="0" w:space="0" w:color="auto"/>
                <w:bottom w:val="none" w:sz="0" w:space="0" w:color="auto"/>
                <w:right w:val="none" w:sz="0" w:space="0" w:color="auto"/>
              </w:divBdr>
            </w:div>
            <w:div w:id="849105438">
              <w:marLeft w:val="0"/>
              <w:marRight w:val="0"/>
              <w:marTop w:val="0"/>
              <w:marBottom w:val="0"/>
              <w:divBdr>
                <w:top w:val="none" w:sz="0" w:space="0" w:color="auto"/>
                <w:left w:val="none" w:sz="0" w:space="0" w:color="auto"/>
                <w:bottom w:val="none" w:sz="0" w:space="0" w:color="auto"/>
                <w:right w:val="none" w:sz="0" w:space="0" w:color="auto"/>
              </w:divBdr>
            </w:div>
            <w:div w:id="2051343551">
              <w:marLeft w:val="0"/>
              <w:marRight w:val="0"/>
              <w:marTop w:val="0"/>
              <w:marBottom w:val="0"/>
              <w:divBdr>
                <w:top w:val="none" w:sz="0" w:space="0" w:color="auto"/>
                <w:left w:val="none" w:sz="0" w:space="0" w:color="auto"/>
                <w:bottom w:val="none" w:sz="0" w:space="0" w:color="auto"/>
                <w:right w:val="none" w:sz="0" w:space="0" w:color="auto"/>
              </w:divBdr>
            </w:div>
          </w:divsChild>
        </w:div>
        <w:div w:id="1383093518">
          <w:marLeft w:val="0"/>
          <w:marRight w:val="0"/>
          <w:marTop w:val="0"/>
          <w:marBottom w:val="0"/>
          <w:divBdr>
            <w:top w:val="none" w:sz="0" w:space="0" w:color="auto"/>
            <w:left w:val="none" w:sz="0" w:space="0" w:color="auto"/>
            <w:bottom w:val="none" w:sz="0" w:space="0" w:color="auto"/>
            <w:right w:val="none" w:sz="0" w:space="0" w:color="auto"/>
          </w:divBdr>
          <w:divsChild>
            <w:div w:id="1631545143">
              <w:marLeft w:val="-75"/>
              <w:marRight w:val="0"/>
              <w:marTop w:val="30"/>
              <w:marBottom w:val="30"/>
              <w:divBdr>
                <w:top w:val="none" w:sz="0" w:space="0" w:color="auto"/>
                <w:left w:val="none" w:sz="0" w:space="0" w:color="auto"/>
                <w:bottom w:val="none" w:sz="0" w:space="0" w:color="auto"/>
                <w:right w:val="none" w:sz="0" w:space="0" w:color="auto"/>
              </w:divBdr>
              <w:divsChild>
                <w:div w:id="8992202">
                  <w:marLeft w:val="0"/>
                  <w:marRight w:val="0"/>
                  <w:marTop w:val="0"/>
                  <w:marBottom w:val="0"/>
                  <w:divBdr>
                    <w:top w:val="none" w:sz="0" w:space="0" w:color="auto"/>
                    <w:left w:val="none" w:sz="0" w:space="0" w:color="auto"/>
                    <w:bottom w:val="none" w:sz="0" w:space="0" w:color="auto"/>
                    <w:right w:val="none" w:sz="0" w:space="0" w:color="auto"/>
                  </w:divBdr>
                  <w:divsChild>
                    <w:div w:id="875199736">
                      <w:marLeft w:val="0"/>
                      <w:marRight w:val="0"/>
                      <w:marTop w:val="0"/>
                      <w:marBottom w:val="0"/>
                      <w:divBdr>
                        <w:top w:val="none" w:sz="0" w:space="0" w:color="auto"/>
                        <w:left w:val="none" w:sz="0" w:space="0" w:color="auto"/>
                        <w:bottom w:val="none" w:sz="0" w:space="0" w:color="auto"/>
                        <w:right w:val="none" w:sz="0" w:space="0" w:color="auto"/>
                      </w:divBdr>
                    </w:div>
                    <w:div w:id="1996908361">
                      <w:marLeft w:val="0"/>
                      <w:marRight w:val="0"/>
                      <w:marTop w:val="0"/>
                      <w:marBottom w:val="0"/>
                      <w:divBdr>
                        <w:top w:val="none" w:sz="0" w:space="0" w:color="auto"/>
                        <w:left w:val="none" w:sz="0" w:space="0" w:color="auto"/>
                        <w:bottom w:val="none" w:sz="0" w:space="0" w:color="auto"/>
                        <w:right w:val="none" w:sz="0" w:space="0" w:color="auto"/>
                      </w:divBdr>
                    </w:div>
                  </w:divsChild>
                </w:div>
                <w:div w:id="45032326">
                  <w:marLeft w:val="0"/>
                  <w:marRight w:val="0"/>
                  <w:marTop w:val="0"/>
                  <w:marBottom w:val="0"/>
                  <w:divBdr>
                    <w:top w:val="none" w:sz="0" w:space="0" w:color="auto"/>
                    <w:left w:val="none" w:sz="0" w:space="0" w:color="auto"/>
                    <w:bottom w:val="none" w:sz="0" w:space="0" w:color="auto"/>
                    <w:right w:val="none" w:sz="0" w:space="0" w:color="auto"/>
                  </w:divBdr>
                  <w:divsChild>
                    <w:div w:id="831530083">
                      <w:marLeft w:val="0"/>
                      <w:marRight w:val="0"/>
                      <w:marTop w:val="0"/>
                      <w:marBottom w:val="0"/>
                      <w:divBdr>
                        <w:top w:val="none" w:sz="0" w:space="0" w:color="auto"/>
                        <w:left w:val="none" w:sz="0" w:space="0" w:color="auto"/>
                        <w:bottom w:val="none" w:sz="0" w:space="0" w:color="auto"/>
                        <w:right w:val="none" w:sz="0" w:space="0" w:color="auto"/>
                      </w:divBdr>
                    </w:div>
                  </w:divsChild>
                </w:div>
                <w:div w:id="408966588">
                  <w:marLeft w:val="0"/>
                  <w:marRight w:val="0"/>
                  <w:marTop w:val="0"/>
                  <w:marBottom w:val="0"/>
                  <w:divBdr>
                    <w:top w:val="none" w:sz="0" w:space="0" w:color="auto"/>
                    <w:left w:val="none" w:sz="0" w:space="0" w:color="auto"/>
                    <w:bottom w:val="none" w:sz="0" w:space="0" w:color="auto"/>
                    <w:right w:val="none" w:sz="0" w:space="0" w:color="auto"/>
                  </w:divBdr>
                  <w:divsChild>
                    <w:div w:id="50155172">
                      <w:marLeft w:val="0"/>
                      <w:marRight w:val="0"/>
                      <w:marTop w:val="0"/>
                      <w:marBottom w:val="0"/>
                      <w:divBdr>
                        <w:top w:val="none" w:sz="0" w:space="0" w:color="auto"/>
                        <w:left w:val="none" w:sz="0" w:space="0" w:color="auto"/>
                        <w:bottom w:val="none" w:sz="0" w:space="0" w:color="auto"/>
                        <w:right w:val="none" w:sz="0" w:space="0" w:color="auto"/>
                      </w:divBdr>
                    </w:div>
                    <w:div w:id="131140698">
                      <w:marLeft w:val="0"/>
                      <w:marRight w:val="0"/>
                      <w:marTop w:val="0"/>
                      <w:marBottom w:val="0"/>
                      <w:divBdr>
                        <w:top w:val="none" w:sz="0" w:space="0" w:color="auto"/>
                        <w:left w:val="none" w:sz="0" w:space="0" w:color="auto"/>
                        <w:bottom w:val="none" w:sz="0" w:space="0" w:color="auto"/>
                        <w:right w:val="none" w:sz="0" w:space="0" w:color="auto"/>
                      </w:divBdr>
                    </w:div>
                    <w:div w:id="385959307">
                      <w:marLeft w:val="0"/>
                      <w:marRight w:val="0"/>
                      <w:marTop w:val="0"/>
                      <w:marBottom w:val="0"/>
                      <w:divBdr>
                        <w:top w:val="none" w:sz="0" w:space="0" w:color="auto"/>
                        <w:left w:val="none" w:sz="0" w:space="0" w:color="auto"/>
                        <w:bottom w:val="none" w:sz="0" w:space="0" w:color="auto"/>
                        <w:right w:val="none" w:sz="0" w:space="0" w:color="auto"/>
                      </w:divBdr>
                    </w:div>
                    <w:div w:id="467289063">
                      <w:marLeft w:val="0"/>
                      <w:marRight w:val="0"/>
                      <w:marTop w:val="0"/>
                      <w:marBottom w:val="0"/>
                      <w:divBdr>
                        <w:top w:val="none" w:sz="0" w:space="0" w:color="auto"/>
                        <w:left w:val="none" w:sz="0" w:space="0" w:color="auto"/>
                        <w:bottom w:val="none" w:sz="0" w:space="0" w:color="auto"/>
                        <w:right w:val="none" w:sz="0" w:space="0" w:color="auto"/>
                      </w:divBdr>
                    </w:div>
                    <w:div w:id="535971936">
                      <w:marLeft w:val="0"/>
                      <w:marRight w:val="0"/>
                      <w:marTop w:val="0"/>
                      <w:marBottom w:val="0"/>
                      <w:divBdr>
                        <w:top w:val="none" w:sz="0" w:space="0" w:color="auto"/>
                        <w:left w:val="none" w:sz="0" w:space="0" w:color="auto"/>
                        <w:bottom w:val="none" w:sz="0" w:space="0" w:color="auto"/>
                        <w:right w:val="none" w:sz="0" w:space="0" w:color="auto"/>
                      </w:divBdr>
                    </w:div>
                    <w:div w:id="1495416804">
                      <w:marLeft w:val="0"/>
                      <w:marRight w:val="0"/>
                      <w:marTop w:val="0"/>
                      <w:marBottom w:val="0"/>
                      <w:divBdr>
                        <w:top w:val="none" w:sz="0" w:space="0" w:color="auto"/>
                        <w:left w:val="none" w:sz="0" w:space="0" w:color="auto"/>
                        <w:bottom w:val="none" w:sz="0" w:space="0" w:color="auto"/>
                        <w:right w:val="none" w:sz="0" w:space="0" w:color="auto"/>
                      </w:divBdr>
                    </w:div>
                    <w:div w:id="1616138900">
                      <w:marLeft w:val="0"/>
                      <w:marRight w:val="0"/>
                      <w:marTop w:val="0"/>
                      <w:marBottom w:val="0"/>
                      <w:divBdr>
                        <w:top w:val="none" w:sz="0" w:space="0" w:color="auto"/>
                        <w:left w:val="none" w:sz="0" w:space="0" w:color="auto"/>
                        <w:bottom w:val="none" w:sz="0" w:space="0" w:color="auto"/>
                        <w:right w:val="none" w:sz="0" w:space="0" w:color="auto"/>
                      </w:divBdr>
                    </w:div>
                    <w:div w:id="1798143577">
                      <w:marLeft w:val="0"/>
                      <w:marRight w:val="0"/>
                      <w:marTop w:val="0"/>
                      <w:marBottom w:val="0"/>
                      <w:divBdr>
                        <w:top w:val="none" w:sz="0" w:space="0" w:color="auto"/>
                        <w:left w:val="none" w:sz="0" w:space="0" w:color="auto"/>
                        <w:bottom w:val="none" w:sz="0" w:space="0" w:color="auto"/>
                        <w:right w:val="none" w:sz="0" w:space="0" w:color="auto"/>
                      </w:divBdr>
                    </w:div>
                  </w:divsChild>
                </w:div>
                <w:div w:id="448822567">
                  <w:marLeft w:val="0"/>
                  <w:marRight w:val="0"/>
                  <w:marTop w:val="0"/>
                  <w:marBottom w:val="0"/>
                  <w:divBdr>
                    <w:top w:val="none" w:sz="0" w:space="0" w:color="auto"/>
                    <w:left w:val="none" w:sz="0" w:space="0" w:color="auto"/>
                    <w:bottom w:val="none" w:sz="0" w:space="0" w:color="auto"/>
                    <w:right w:val="none" w:sz="0" w:space="0" w:color="auto"/>
                  </w:divBdr>
                  <w:divsChild>
                    <w:div w:id="1883321939">
                      <w:marLeft w:val="0"/>
                      <w:marRight w:val="0"/>
                      <w:marTop w:val="0"/>
                      <w:marBottom w:val="0"/>
                      <w:divBdr>
                        <w:top w:val="none" w:sz="0" w:space="0" w:color="auto"/>
                        <w:left w:val="none" w:sz="0" w:space="0" w:color="auto"/>
                        <w:bottom w:val="none" w:sz="0" w:space="0" w:color="auto"/>
                        <w:right w:val="none" w:sz="0" w:space="0" w:color="auto"/>
                      </w:divBdr>
                    </w:div>
                  </w:divsChild>
                </w:div>
                <w:div w:id="1177768278">
                  <w:marLeft w:val="0"/>
                  <w:marRight w:val="0"/>
                  <w:marTop w:val="0"/>
                  <w:marBottom w:val="0"/>
                  <w:divBdr>
                    <w:top w:val="none" w:sz="0" w:space="0" w:color="auto"/>
                    <w:left w:val="none" w:sz="0" w:space="0" w:color="auto"/>
                    <w:bottom w:val="none" w:sz="0" w:space="0" w:color="auto"/>
                    <w:right w:val="none" w:sz="0" w:space="0" w:color="auto"/>
                  </w:divBdr>
                  <w:divsChild>
                    <w:div w:id="860709133">
                      <w:marLeft w:val="0"/>
                      <w:marRight w:val="0"/>
                      <w:marTop w:val="0"/>
                      <w:marBottom w:val="0"/>
                      <w:divBdr>
                        <w:top w:val="none" w:sz="0" w:space="0" w:color="auto"/>
                        <w:left w:val="none" w:sz="0" w:space="0" w:color="auto"/>
                        <w:bottom w:val="none" w:sz="0" w:space="0" w:color="auto"/>
                        <w:right w:val="none" w:sz="0" w:space="0" w:color="auto"/>
                      </w:divBdr>
                    </w:div>
                  </w:divsChild>
                </w:div>
                <w:div w:id="1311789792">
                  <w:marLeft w:val="0"/>
                  <w:marRight w:val="0"/>
                  <w:marTop w:val="0"/>
                  <w:marBottom w:val="0"/>
                  <w:divBdr>
                    <w:top w:val="none" w:sz="0" w:space="0" w:color="auto"/>
                    <w:left w:val="none" w:sz="0" w:space="0" w:color="auto"/>
                    <w:bottom w:val="none" w:sz="0" w:space="0" w:color="auto"/>
                    <w:right w:val="none" w:sz="0" w:space="0" w:color="auto"/>
                  </w:divBdr>
                  <w:divsChild>
                    <w:div w:id="1460804875">
                      <w:marLeft w:val="0"/>
                      <w:marRight w:val="0"/>
                      <w:marTop w:val="0"/>
                      <w:marBottom w:val="0"/>
                      <w:divBdr>
                        <w:top w:val="none" w:sz="0" w:space="0" w:color="auto"/>
                        <w:left w:val="none" w:sz="0" w:space="0" w:color="auto"/>
                        <w:bottom w:val="none" w:sz="0" w:space="0" w:color="auto"/>
                        <w:right w:val="none" w:sz="0" w:space="0" w:color="auto"/>
                      </w:divBdr>
                    </w:div>
                  </w:divsChild>
                </w:div>
                <w:div w:id="1539708781">
                  <w:marLeft w:val="0"/>
                  <w:marRight w:val="0"/>
                  <w:marTop w:val="0"/>
                  <w:marBottom w:val="0"/>
                  <w:divBdr>
                    <w:top w:val="none" w:sz="0" w:space="0" w:color="auto"/>
                    <w:left w:val="none" w:sz="0" w:space="0" w:color="auto"/>
                    <w:bottom w:val="none" w:sz="0" w:space="0" w:color="auto"/>
                    <w:right w:val="none" w:sz="0" w:space="0" w:color="auto"/>
                  </w:divBdr>
                  <w:divsChild>
                    <w:div w:id="1990622656">
                      <w:marLeft w:val="0"/>
                      <w:marRight w:val="0"/>
                      <w:marTop w:val="0"/>
                      <w:marBottom w:val="0"/>
                      <w:divBdr>
                        <w:top w:val="none" w:sz="0" w:space="0" w:color="auto"/>
                        <w:left w:val="none" w:sz="0" w:space="0" w:color="auto"/>
                        <w:bottom w:val="none" w:sz="0" w:space="0" w:color="auto"/>
                        <w:right w:val="none" w:sz="0" w:space="0" w:color="auto"/>
                      </w:divBdr>
                    </w:div>
                  </w:divsChild>
                </w:div>
                <w:div w:id="2064331868">
                  <w:marLeft w:val="0"/>
                  <w:marRight w:val="0"/>
                  <w:marTop w:val="0"/>
                  <w:marBottom w:val="0"/>
                  <w:divBdr>
                    <w:top w:val="none" w:sz="0" w:space="0" w:color="auto"/>
                    <w:left w:val="none" w:sz="0" w:space="0" w:color="auto"/>
                    <w:bottom w:val="none" w:sz="0" w:space="0" w:color="auto"/>
                    <w:right w:val="none" w:sz="0" w:space="0" w:color="auto"/>
                  </w:divBdr>
                  <w:divsChild>
                    <w:div w:id="10637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557309">
          <w:marLeft w:val="0"/>
          <w:marRight w:val="0"/>
          <w:marTop w:val="0"/>
          <w:marBottom w:val="0"/>
          <w:divBdr>
            <w:top w:val="none" w:sz="0" w:space="0" w:color="auto"/>
            <w:left w:val="none" w:sz="0" w:space="0" w:color="auto"/>
            <w:bottom w:val="none" w:sz="0" w:space="0" w:color="auto"/>
            <w:right w:val="none" w:sz="0" w:space="0" w:color="auto"/>
          </w:divBdr>
          <w:divsChild>
            <w:div w:id="5255630">
              <w:marLeft w:val="0"/>
              <w:marRight w:val="0"/>
              <w:marTop w:val="0"/>
              <w:marBottom w:val="0"/>
              <w:divBdr>
                <w:top w:val="none" w:sz="0" w:space="0" w:color="auto"/>
                <w:left w:val="none" w:sz="0" w:space="0" w:color="auto"/>
                <w:bottom w:val="none" w:sz="0" w:space="0" w:color="auto"/>
                <w:right w:val="none" w:sz="0" w:space="0" w:color="auto"/>
              </w:divBdr>
            </w:div>
            <w:div w:id="1068916382">
              <w:marLeft w:val="0"/>
              <w:marRight w:val="0"/>
              <w:marTop w:val="0"/>
              <w:marBottom w:val="0"/>
              <w:divBdr>
                <w:top w:val="none" w:sz="0" w:space="0" w:color="auto"/>
                <w:left w:val="none" w:sz="0" w:space="0" w:color="auto"/>
                <w:bottom w:val="none" w:sz="0" w:space="0" w:color="auto"/>
                <w:right w:val="none" w:sz="0" w:space="0" w:color="auto"/>
              </w:divBdr>
            </w:div>
            <w:div w:id="1252936004">
              <w:marLeft w:val="0"/>
              <w:marRight w:val="0"/>
              <w:marTop w:val="0"/>
              <w:marBottom w:val="0"/>
              <w:divBdr>
                <w:top w:val="none" w:sz="0" w:space="0" w:color="auto"/>
                <w:left w:val="none" w:sz="0" w:space="0" w:color="auto"/>
                <w:bottom w:val="none" w:sz="0" w:space="0" w:color="auto"/>
                <w:right w:val="none" w:sz="0" w:space="0" w:color="auto"/>
              </w:divBdr>
            </w:div>
            <w:div w:id="1464467739">
              <w:marLeft w:val="0"/>
              <w:marRight w:val="0"/>
              <w:marTop w:val="0"/>
              <w:marBottom w:val="0"/>
              <w:divBdr>
                <w:top w:val="none" w:sz="0" w:space="0" w:color="auto"/>
                <w:left w:val="none" w:sz="0" w:space="0" w:color="auto"/>
                <w:bottom w:val="none" w:sz="0" w:space="0" w:color="auto"/>
                <w:right w:val="none" w:sz="0" w:space="0" w:color="auto"/>
              </w:divBdr>
            </w:div>
            <w:div w:id="1602226720">
              <w:marLeft w:val="0"/>
              <w:marRight w:val="0"/>
              <w:marTop w:val="0"/>
              <w:marBottom w:val="0"/>
              <w:divBdr>
                <w:top w:val="none" w:sz="0" w:space="0" w:color="auto"/>
                <w:left w:val="none" w:sz="0" w:space="0" w:color="auto"/>
                <w:bottom w:val="none" w:sz="0" w:space="0" w:color="auto"/>
                <w:right w:val="none" w:sz="0" w:space="0" w:color="auto"/>
              </w:divBdr>
            </w:div>
          </w:divsChild>
        </w:div>
        <w:div w:id="1390498226">
          <w:marLeft w:val="0"/>
          <w:marRight w:val="0"/>
          <w:marTop w:val="0"/>
          <w:marBottom w:val="0"/>
          <w:divBdr>
            <w:top w:val="none" w:sz="0" w:space="0" w:color="auto"/>
            <w:left w:val="none" w:sz="0" w:space="0" w:color="auto"/>
            <w:bottom w:val="none" w:sz="0" w:space="0" w:color="auto"/>
            <w:right w:val="none" w:sz="0" w:space="0" w:color="auto"/>
          </w:divBdr>
          <w:divsChild>
            <w:div w:id="641424369">
              <w:marLeft w:val="0"/>
              <w:marRight w:val="0"/>
              <w:marTop w:val="0"/>
              <w:marBottom w:val="0"/>
              <w:divBdr>
                <w:top w:val="none" w:sz="0" w:space="0" w:color="auto"/>
                <w:left w:val="none" w:sz="0" w:space="0" w:color="auto"/>
                <w:bottom w:val="none" w:sz="0" w:space="0" w:color="auto"/>
                <w:right w:val="none" w:sz="0" w:space="0" w:color="auto"/>
              </w:divBdr>
            </w:div>
            <w:div w:id="950280386">
              <w:marLeft w:val="0"/>
              <w:marRight w:val="0"/>
              <w:marTop w:val="0"/>
              <w:marBottom w:val="0"/>
              <w:divBdr>
                <w:top w:val="none" w:sz="0" w:space="0" w:color="auto"/>
                <w:left w:val="none" w:sz="0" w:space="0" w:color="auto"/>
                <w:bottom w:val="none" w:sz="0" w:space="0" w:color="auto"/>
                <w:right w:val="none" w:sz="0" w:space="0" w:color="auto"/>
              </w:divBdr>
            </w:div>
            <w:div w:id="1199662129">
              <w:marLeft w:val="0"/>
              <w:marRight w:val="0"/>
              <w:marTop w:val="0"/>
              <w:marBottom w:val="0"/>
              <w:divBdr>
                <w:top w:val="none" w:sz="0" w:space="0" w:color="auto"/>
                <w:left w:val="none" w:sz="0" w:space="0" w:color="auto"/>
                <w:bottom w:val="none" w:sz="0" w:space="0" w:color="auto"/>
                <w:right w:val="none" w:sz="0" w:space="0" w:color="auto"/>
              </w:divBdr>
            </w:div>
          </w:divsChild>
        </w:div>
        <w:div w:id="1393192974">
          <w:marLeft w:val="0"/>
          <w:marRight w:val="0"/>
          <w:marTop w:val="0"/>
          <w:marBottom w:val="0"/>
          <w:divBdr>
            <w:top w:val="none" w:sz="0" w:space="0" w:color="auto"/>
            <w:left w:val="none" w:sz="0" w:space="0" w:color="auto"/>
            <w:bottom w:val="none" w:sz="0" w:space="0" w:color="auto"/>
            <w:right w:val="none" w:sz="0" w:space="0" w:color="auto"/>
          </w:divBdr>
        </w:div>
        <w:div w:id="1400715818">
          <w:marLeft w:val="0"/>
          <w:marRight w:val="0"/>
          <w:marTop w:val="0"/>
          <w:marBottom w:val="0"/>
          <w:divBdr>
            <w:top w:val="none" w:sz="0" w:space="0" w:color="auto"/>
            <w:left w:val="none" w:sz="0" w:space="0" w:color="auto"/>
            <w:bottom w:val="none" w:sz="0" w:space="0" w:color="auto"/>
            <w:right w:val="none" w:sz="0" w:space="0" w:color="auto"/>
          </w:divBdr>
          <w:divsChild>
            <w:div w:id="39478830">
              <w:marLeft w:val="0"/>
              <w:marRight w:val="0"/>
              <w:marTop w:val="0"/>
              <w:marBottom w:val="0"/>
              <w:divBdr>
                <w:top w:val="none" w:sz="0" w:space="0" w:color="auto"/>
                <w:left w:val="none" w:sz="0" w:space="0" w:color="auto"/>
                <w:bottom w:val="none" w:sz="0" w:space="0" w:color="auto"/>
                <w:right w:val="none" w:sz="0" w:space="0" w:color="auto"/>
              </w:divBdr>
            </w:div>
            <w:div w:id="641887902">
              <w:marLeft w:val="0"/>
              <w:marRight w:val="0"/>
              <w:marTop w:val="0"/>
              <w:marBottom w:val="0"/>
              <w:divBdr>
                <w:top w:val="none" w:sz="0" w:space="0" w:color="auto"/>
                <w:left w:val="none" w:sz="0" w:space="0" w:color="auto"/>
                <w:bottom w:val="none" w:sz="0" w:space="0" w:color="auto"/>
                <w:right w:val="none" w:sz="0" w:space="0" w:color="auto"/>
              </w:divBdr>
            </w:div>
            <w:div w:id="705061206">
              <w:marLeft w:val="0"/>
              <w:marRight w:val="0"/>
              <w:marTop w:val="0"/>
              <w:marBottom w:val="0"/>
              <w:divBdr>
                <w:top w:val="none" w:sz="0" w:space="0" w:color="auto"/>
                <w:left w:val="none" w:sz="0" w:space="0" w:color="auto"/>
                <w:bottom w:val="none" w:sz="0" w:space="0" w:color="auto"/>
                <w:right w:val="none" w:sz="0" w:space="0" w:color="auto"/>
              </w:divBdr>
            </w:div>
          </w:divsChild>
        </w:div>
        <w:div w:id="1412390564">
          <w:marLeft w:val="0"/>
          <w:marRight w:val="0"/>
          <w:marTop w:val="0"/>
          <w:marBottom w:val="0"/>
          <w:divBdr>
            <w:top w:val="none" w:sz="0" w:space="0" w:color="auto"/>
            <w:left w:val="none" w:sz="0" w:space="0" w:color="auto"/>
            <w:bottom w:val="none" w:sz="0" w:space="0" w:color="auto"/>
            <w:right w:val="none" w:sz="0" w:space="0" w:color="auto"/>
          </w:divBdr>
        </w:div>
        <w:div w:id="1423408779">
          <w:marLeft w:val="0"/>
          <w:marRight w:val="0"/>
          <w:marTop w:val="0"/>
          <w:marBottom w:val="0"/>
          <w:divBdr>
            <w:top w:val="none" w:sz="0" w:space="0" w:color="auto"/>
            <w:left w:val="none" w:sz="0" w:space="0" w:color="auto"/>
            <w:bottom w:val="none" w:sz="0" w:space="0" w:color="auto"/>
            <w:right w:val="none" w:sz="0" w:space="0" w:color="auto"/>
          </w:divBdr>
          <w:divsChild>
            <w:div w:id="433325066">
              <w:marLeft w:val="0"/>
              <w:marRight w:val="0"/>
              <w:marTop w:val="0"/>
              <w:marBottom w:val="0"/>
              <w:divBdr>
                <w:top w:val="none" w:sz="0" w:space="0" w:color="auto"/>
                <w:left w:val="none" w:sz="0" w:space="0" w:color="auto"/>
                <w:bottom w:val="none" w:sz="0" w:space="0" w:color="auto"/>
                <w:right w:val="none" w:sz="0" w:space="0" w:color="auto"/>
              </w:divBdr>
            </w:div>
            <w:div w:id="692541068">
              <w:marLeft w:val="0"/>
              <w:marRight w:val="0"/>
              <w:marTop w:val="0"/>
              <w:marBottom w:val="0"/>
              <w:divBdr>
                <w:top w:val="none" w:sz="0" w:space="0" w:color="auto"/>
                <w:left w:val="none" w:sz="0" w:space="0" w:color="auto"/>
                <w:bottom w:val="none" w:sz="0" w:space="0" w:color="auto"/>
                <w:right w:val="none" w:sz="0" w:space="0" w:color="auto"/>
              </w:divBdr>
            </w:div>
            <w:div w:id="1025211124">
              <w:marLeft w:val="0"/>
              <w:marRight w:val="0"/>
              <w:marTop w:val="0"/>
              <w:marBottom w:val="0"/>
              <w:divBdr>
                <w:top w:val="none" w:sz="0" w:space="0" w:color="auto"/>
                <w:left w:val="none" w:sz="0" w:space="0" w:color="auto"/>
                <w:bottom w:val="none" w:sz="0" w:space="0" w:color="auto"/>
                <w:right w:val="none" w:sz="0" w:space="0" w:color="auto"/>
              </w:divBdr>
            </w:div>
            <w:div w:id="1676614769">
              <w:marLeft w:val="0"/>
              <w:marRight w:val="0"/>
              <w:marTop w:val="0"/>
              <w:marBottom w:val="0"/>
              <w:divBdr>
                <w:top w:val="none" w:sz="0" w:space="0" w:color="auto"/>
                <w:left w:val="none" w:sz="0" w:space="0" w:color="auto"/>
                <w:bottom w:val="none" w:sz="0" w:space="0" w:color="auto"/>
                <w:right w:val="none" w:sz="0" w:space="0" w:color="auto"/>
              </w:divBdr>
            </w:div>
            <w:div w:id="2083021373">
              <w:marLeft w:val="0"/>
              <w:marRight w:val="0"/>
              <w:marTop w:val="0"/>
              <w:marBottom w:val="0"/>
              <w:divBdr>
                <w:top w:val="none" w:sz="0" w:space="0" w:color="auto"/>
                <w:left w:val="none" w:sz="0" w:space="0" w:color="auto"/>
                <w:bottom w:val="none" w:sz="0" w:space="0" w:color="auto"/>
                <w:right w:val="none" w:sz="0" w:space="0" w:color="auto"/>
              </w:divBdr>
            </w:div>
          </w:divsChild>
        </w:div>
        <w:div w:id="1425805114">
          <w:marLeft w:val="0"/>
          <w:marRight w:val="0"/>
          <w:marTop w:val="0"/>
          <w:marBottom w:val="0"/>
          <w:divBdr>
            <w:top w:val="none" w:sz="0" w:space="0" w:color="auto"/>
            <w:left w:val="none" w:sz="0" w:space="0" w:color="auto"/>
            <w:bottom w:val="none" w:sz="0" w:space="0" w:color="auto"/>
            <w:right w:val="none" w:sz="0" w:space="0" w:color="auto"/>
          </w:divBdr>
          <w:divsChild>
            <w:div w:id="676157051">
              <w:marLeft w:val="0"/>
              <w:marRight w:val="0"/>
              <w:marTop w:val="0"/>
              <w:marBottom w:val="0"/>
              <w:divBdr>
                <w:top w:val="none" w:sz="0" w:space="0" w:color="auto"/>
                <w:left w:val="none" w:sz="0" w:space="0" w:color="auto"/>
                <w:bottom w:val="none" w:sz="0" w:space="0" w:color="auto"/>
                <w:right w:val="none" w:sz="0" w:space="0" w:color="auto"/>
              </w:divBdr>
            </w:div>
            <w:div w:id="680546141">
              <w:marLeft w:val="0"/>
              <w:marRight w:val="0"/>
              <w:marTop w:val="0"/>
              <w:marBottom w:val="0"/>
              <w:divBdr>
                <w:top w:val="none" w:sz="0" w:space="0" w:color="auto"/>
                <w:left w:val="none" w:sz="0" w:space="0" w:color="auto"/>
                <w:bottom w:val="none" w:sz="0" w:space="0" w:color="auto"/>
                <w:right w:val="none" w:sz="0" w:space="0" w:color="auto"/>
              </w:divBdr>
            </w:div>
            <w:div w:id="1018581337">
              <w:marLeft w:val="0"/>
              <w:marRight w:val="0"/>
              <w:marTop w:val="0"/>
              <w:marBottom w:val="0"/>
              <w:divBdr>
                <w:top w:val="none" w:sz="0" w:space="0" w:color="auto"/>
                <w:left w:val="none" w:sz="0" w:space="0" w:color="auto"/>
                <w:bottom w:val="none" w:sz="0" w:space="0" w:color="auto"/>
                <w:right w:val="none" w:sz="0" w:space="0" w:color="auto"/>
              </w:divBdr>
            </w:div>
            <w:div w:id="1428424426">
              <w:marLeft w:val="0"/>
              <w:marRight w:val="0"/>
              <w:marTop w:val="0"/>
              <w:marBottom w:val="0"/>
              <w:divBdr>
                <w:top w:val="none" w:sz="0" w:space="0" w:color="auto"/>
                <w:left w:val="none" w:sz="0" w:space="0" w:color="auto"/>
                <w:bottom w:val="none" w:sz="0" w:space="0" w:color="auto"/>
                <w:right w:val="none" w:sz="0" w:space="0" w:color="auto"/>
              </w:divBdr>
            </w:div>
            <w:div w:id="2010593622">
              <w:marLeft w:val="0"/>
              <w:marRight w:val="0"/>
              <w:marTop w:val="0"/>
              <w:marBottom w:val="0"/>
              <w:divBdr>
                <w:top w:val="none" w:sz="0" w:space="0" w:color="auto"/>
                <w:left w:val="none" w:sz="0" w:space="0" w:color="auto"/>
                <w:bottom w:val="none" w:sz="0" w:space="0" w:color="auto"/>
                <w:right w:val="none" w:sz="0" w:space="0" w:color="auto"/>
              </w:divBdr>
            </w:div>
          </w:divsChild>
        </w:div>
        <w:div w:id="1429764625">
          <w:marLeft w:val="0"/>
          <w:marRight w:val="0"/>
          <w:marTop w:val="0"/>
          <w:marBottom w:val="0"/>
          <w:divBdr>
            <w:top w:val="none" w:sz="0" w:space="0" w:color="auto"/>
            <w:left w:val="none" w:sz="0" w:space="0" w:color="auto"/>
            <w:bottom w:val="none" w:sz="0" w:space="0" w:color="auto"/>
            <w:right w:val="none" w:sz="0" w:space="0" w:color="auto"/>
          </w:divBdr>
        </w:div>
        <w:div w:id="1433041067">
          <w:marLeft w:val="0"/>
          <w:marRight w:val="0"/>
          <w:marTop w:val="0"/>
          <w:marBottom w:val="0"/>
          <w:divBdr>
            <w:top w:val="none" w:sz="0" w:space="0" w:color="auto"/>
            <w:left w:val="none" w:sz="0" w:space="0" w:color="auto"/>
            <w:bottom w:val="none" w:sz="0" w:space="0" w:color="auto"/>
            <w:right w:val="none" w:sz="0" w:space="0" w:color="auto"/>
          </w:divBdr>
        </w:div>
        <w:div w:id="1441530000">
          <w:marLeft w:val="0"/>
          <w:marRight w:val="0"/>
          <w:marTop w:val="0"/>
          <w:marBottom w:val="0"/>
          <w:divBdr>
            <w:top w:val="none" w:sz="0" w:space="0" w:color="auto"/>
            <w:left w:val="none" w:sz="0" w:space="0" w:color="auto"/>
            <w:bottom w:val="none" w:sz="0" w:space="0" w:color="auto"/>
            <w:right w:val="none" w:sz="0" w:space="0" w:color="auto"/>
          </w:divBdr>
        </w:div>
        <w:div w:id="1444423945">
          <w:marLeft w:val="0"/>
          <w:marRight w:val="0"/>
          <w:marTop w:val="0"/>
          <w:marBottom w:val="0"/>
          <w:divBdr>
            <w:top w:val="none" w:sz="0" w:space="0" w:color="auto"/>
            <w:left w:val="none" w:sz="0" w:space="0" w:color="auto"/>
            <w:bottom w:val="none" w:sz="0" w:space="0" w:color="auto"/>
            <w:right w:val="none" w:sz="0" w:space="0" w:color="auto"/>
          </w:divBdr>
        </w:div>
        <w:div w:id="1445347807">
          <w:marLeft w:val="0"/>
          <w:marRight w:val="0"/>
          <w:marTop w:val="0"/>
          <w:marBottom w:val="0"/>
          <w:divBdr>
            <w:top w:val="none" w:sz="0" w:space="0" w:color="auto"/>
            <w:left w:val="none" w:sz="0" w:space="0" w:color="auto"/>
            <w:bottom w:val="none" w:sz="0" w:space="0" w:color="auto"/>
            <w:right w:val="none" w:sz="0" w:space="0" w:color="auto"/>
          </w:divBdr>
          <w:divsChild>
            <w:div w:id="66584640">
              <w:marLeft w:val="0"/>
              <w:marRight w:val="0"/>
              <w:marTop w:val="0"/>
              <w:marBottom w:val="0"/>
              <w:divBdr>
                <w:top w:val="none" w:sz="0" w:space="0" w:color="auto"/>
                <w:left w:val="none" w:sz="0" w:space="0" w:color="auto"/>
                <w:bottom w:val="none" w:sz="0" w:space="0" w:color="auto"/>
                <w:right w:val="none" w:sz="0" w:space="0" w:color="auto"/>
              </w:divBdr>
            </w:div>
            <w:div w:id="848451632">
              <w:marLeft w:val="0"/>
              <w:marRight w:val="0"/>
              <w:marTop w:val="0"/>
              <w:marBottom w:val="0"/>
              <w:divBdr>
                <w:top w:val="none" w:sz="0" w:space="0" w:color="auto"/>
                <w:left w:val="none" w:sz="0" w:space="0" w:color="auto"/>
                <w:bottom w:val="none" w:sz="0" w:space="0" w:color="auto"/>
                <w:right w:val="none" w:sz="0" w:space="0" w:color="auto"/>
              </w:divBdr>
            </w:div>
            <w:div w:id="976489843">
              <w:marLeft w:val="0"/>
              <w:marRight w:val="0"/>
              <w:marTop w:val="0"/>
              <w:marBottom w:val="0"/>
              <w:divBdr>
                <w:top w:val="none" w:sz="0" w:space="0" w:color="auto"/>
                <w:left w:val="none" w:sz="0" w:space="0" w:color="auto"/>
                <w:bottom w:val="none" w:sz="0" w:space="0" w:color="auto"/>
                <w:right w:val="none" w:sz="0" w:space="0" w:color="auto"/>
              </w:divBdr>
            </w:div>
            <w:div w:id="1173685320">
              <w:marLeft w:val="0"/>
              <w:marRight w:val="0"/>
              <w:marTop w:val="0"/>
              <w:marBottom w:val="0"/>
              <w:divBdr>
                <w:top w:val="none" w:sz="0" w:space="0" w:color="auto"/>
                <w:left w:val="none" w:sz="0" w:space="0" w:color="auto"/>
                <w:bottom w:val="none" w:sz="0" w:space="0" w:color="auto"/>
                <w:right w:val="none" w:sz="0" w:space="0" w:color="auto"/>
              </w:divBdr>
            </w:div>
          </w:divsChild>
        </w:div>
        <w:div w:id="1459028623">
          <w:marLeft w:val="0"/>
          <w:marRight w:val="0"/>
          <w:marTop w:val="0"/>
          <w:marBottom w:val="0"/>
          <w:divBdr>
            <w:top w:val="none" w:sz="0" w:space="0" w:color="auto"/>
            <w:left w:val="none" w:sz="0" w:space="0" w:color="auto"/>
            <w:bottom w:val="none" w:sz="0" w:space="0" w:color="auto"/>
            <w:right w:val="none" w:sz="0" w:space="0" w:color="auto"/>
          </w:divBdr>
        </w:div>
        <w:div w:id="1465078953">
          <w:marLeft w:val="0"/>
          <w:marRight w:val="0"/>
          <w:marTop w:val="0"/>
          <w:marBottom w:val="0"/>
          <w:divBdr>
            <w:top w:val="none" w:sz="0" w:space="0" w:color="auto"/>
            <w:left w:val="none" w:sz="0" w:space="0" w:color="auto"/>
            <w:bottom w:val="none" w:sz="0" w:space="0" w:color="auto"/>
            <w:right w:val="none" w:sz="0" w:space="0" w:color="auto"/>
          </w:divBdr>
        </w:div>
        <w:div w:id="1478380075">
          <w:marLeft w:val="0"/>
          <w:marRight w:val="0"/>
          <w:marTop w:val="0"/>
          <w:marBottom w:val="0"/>
          <w:divBdr>
            <w:top w:val="none" w:sz="0" w:space="0" w:color="auto"/>
            <w:left w:val="none" w:sz="0" w:space="0" w:color="auto"/>
            <w:bottom w:val="none" w:sz="0" w:space="0" w:color="auto"/>
            <w:right w:val="none" w:sz="0" w:space="0" w:color="auto"/>
          </w:divBdr>
        </w:div>
        <w:div w:id="1481116170">
          <w:marLeft w:val="0"/>
          <w:marRight w:val="0"/>
          <w:marTop w:val="0"/>
          <w:marBottom w:val="0"/>
          <w:divBdr>
            <w:top w:val="none" w:sz="0" w:space="0" w:color="auto"/>
            <w:left w:val="none" w:sz="0" w:space="0" w:color="auto"/>
            <w:bottom w:val="none" w:sz="0" w:space="0" w:color="auto"/>
            <w:right w:val="none" w:sz="0" w:space="0" w:color="auto"/>
          </w:divBdr>
        </w:div>
        <w:div w:id="1482773421">
          <w:marLeft w:val="0"/>
          <w:marRight w:val="0"/>
          <w:marTop w:val="0"/>
          <w:marBottom w:val="0"/>
          <w:divBdr>
            <w:top w:val="none" w:sz="0" w:space="0" w:color="auto"/>
            <w:left w:val="none" w:sz="0" w:space="0" w:color="auto"/>
            <w:bottom w:val="none" w:sz="0" w:space="0" w:color="auto"/>
            <w:right w:val="none" w:sz="0" w:space="0" w:color="auto"/>
          </w:divBdr>
        </w:div>
        <w:div w:id="1486776244">
          <w:marLeft w:val="0"/>
          <w:marRight w:val="0"/>
          <w:marTop w:val="0"/>
          <w:marBottom w:val="0"/>
          <w:divBdr>
            <w:top w:val="none" w:sz="0" w:space="0" w:color="auto"/>
            <w:left w:val="none" w:sz="0" w:space="0" w:color="auto"/>
            <w:bottom w:val="none" w:sz="0" w:space="0" w:color="auto"/>
            <w:right w:val="none" w:sz="0" w:space="0" w:color="auto"/>
          </w:divBdr>
          <w:divsChild>
            <w:div w:id="191235454">
              <w:marLeft w:val="0"/>
              <w:marRight w:val="0"/>
              <w:marTop w:val="0"/>
              <w:marBottom w:val="0"/>
              <w:divBdr>
                <w:top w:val="none" w:sz="0" w:space="0" w:color="auto"/>
                <w:left w:val="none" w:sz="0" w:space="0" w:color="auto"/>
                <w:bottom w:val="none" w:sz="0" w:space="0" w:color="auto"/>
                <w:right w:val="none" w:sz="0" w:space="0" w:color="auto"/>
              </w:divBdr>
            </w:div>
            <w:div w:id="291400934">
              <w:marLeft w:val="0"/>
              <w:marRight w:val="0"/>
              <w:marTop w:val="0"/>
              <w:marBottom w:val="0"/>
              <w:divBdr>
                <w:top w:val="none" w:sz="0" w:space="0" w:color="auto"/>
                <w:left w:val="none" w:sz="0" w:space="0" w:color="auto"/>
                <w:bottom w:val="none" w:sz="0" w:space="0" w:color="auto"/>
                <w:right w:val="none" w:sz="0" w:space="0" w:color="auto"/>
              </w:divBdr>
            </w:div>
            <w:div w:id="1112094774">
              <w:marLeft w:val="0"/>
              <w:marRight w:val="0"/>
              <w:marTop w:val="0"/>
              <w:marBottom w:val="0"/>
              <w:divBdr>
                <w:top w:val="none" w:sz="0" w:space="0" w:color="auto"/>
                <w:left w:val="none" w:sz="0" w:space="0" w:color="auto"/>
                <w:bottom w:val="none" w:sz="0" w:space="0" w:color="auto"/>
                <w:right w:val="none" w:sz="0" w:space="0" w:color="auto"/>
              </w:divBdr>
            </w:div>
            <w:div w:id="1234782415">
              <w:marLeft w:val="0"/>
              <w:marRight w:val="0"/>
              <w:marTop w:val="0"/>
              <w:marBottom w:val="0"/>
              <w:divBdr>
                <w:top w:val="none" w:sz="0" w:space="0" w:color="auto"/>
                <w:left w:val="none" w:sz="0" w:space="0" w:color="auto"/>
                <w:bottom w:val="none" w:sz="0" w:space="0" w:color="auto"/>
                <w:right w:val="none" w:sz="0" w:space="0" w:color="auto"/>
              </w:divBdr>
            </w:div>
            <w:div w:id="1962221534">
              <w:marLeft w:val="0"/>
              <w:marRight w:val="0"/>
              <w:marTop w:val="0"/>
              <w:marBottom w:val="0"/>
              <w:divBdr>
                <w:top w:val="none" w:sz="0" w:space="0" w:color="auto"/>
                <w:left w:val="none" w:sz="0" w:space="0" w:color="auto"/>
                <w:bottom w:val="none" w:sz="0" w:space="0" w:color="auto"/>
                <w:right w:val="none" w:sz="0" w:space="0" w:color="auto"/>
              </w:divBdr>
            </w:div>
          </w:divsChild>
        </w:div>
        <w:div w:id="1497070309">
          <w:marLeft w:val="0"/>
          <w:marRight w:val="0"/>
          <w:marTop w:val="0"/>
          <w:marBottom w:val="0"/>
          <w:divBdr>
            <w:top w:val="none" w:sz="0" w:space="0" w:color="auto"/>
            <w:left w:val="none" w:sz="0" w:space="0" w:color="auto"/>
            <w:bottom w:val="none" w:sz="0" w:space="0" w:color="auto"/>
            <w:right w:val="none" w:sz="0" w:space="0" w:color="auto"/>
          </w:divBdr>
        </w:div>
        <w:div w:id="1506287819">
          <w:marLeft w:val="0"/>
          <w:marRight w:val="0"/>
          <w:marTop w:val="0"/>
          <w:marBottom w:val="0"/>
          <w:divBdr>
            <w:top w:val="none" w:sz="0" w:space="0" w:color="auto"/>
            <w:left w:val="none" w:sz="0" w:space="0" w:color="auto"/>
            <w:bottom w:val="none" w:sz="0" w:space="0" w:color="auto"/>
            <w:right w:val="none" w:sz="0" w:space="0" w:color="auto"/>
          </w:divBdr>
        </w:div>
        <w:div w:id="1524251016">
          <w:marLeft w:val="0"/>
          <w:marRight w:val="0"/>
          <w:marTop w:val="0"/>
          <w:marBottom w:val="0"/>
          <w:divBdr>
            <w:top w:val="none" w:sz="0" w:space="0" w:color="auto"/>
            <w:left w:val="none" w:sz="0" w:space="0" w:color="auto"/>
            <w:bottom w:val="none" w:sz="0" w:space="0" w:color="auto"/>
            <w:right w:val="none" w:sz="0" w:space="0" w:color="auto"/>
          </w:divBdr>
          <w:divsChild>
            <w:div w:id="499851615">
              <w:marLeft w:val="-75"/>
              <w:marRight w:val="0"/>
              <w:marTop w:val="30"/>
              <w:marBottom w:val="30"/>
              <w:divBdr>
                <w:top w:val="none" w:sz="0" w:space="0" w:color="auto"/>
                <w:left w:val="none" w:sz="0" w:space="0" w:color="auto"/>
                <w:bottom w:val="none" w:sz="0" w:space="0" w:color="auto"/>
                <w:right w:val="none" w:sz="0" w:space="0" w:color="auto"/>
              </w:divBdr>
              <w:divsChild>
                <w:div w:id="456997592">
                  <w:marLeft w:val="0"/>
                  <w:marRight w:val="0"/>
                  <w:marTop w:val="0"/>
                  <w:marBottom w:val="0"/>
                  <w:divBdr>
                    <w:top w:val="none" w:sz="0" w:space="0" w:color="auto"/>
                    <w:left w:val="none" w:sz="0" w:space="0" w:color="auto"/>
                    <w:bottom w:val="none" w:sz="0" w:space="0" w:color="auto"/>
                    <w:right w:val="none" w:sz="0" w:space="0" w:color="auto"/>
                  </w:divBdr>
                  <w:divsChild>
                    <w:div w:id="178352417">
                      <w:marLeft w:val="0"/>
                      <w:marRight w:val="0"/>
                      <w:marTop w:val="0"/>
                      <w:marBottom w:val="0"/>
                      <w:divBdr>
                        <w:top w:val="none" w:sz="0" w:space="0" w:color="auto"/>
                        <w:left w:val="none" w:sz="0" w:space="0" w:color="auto"/>
                        <w:bottom w:val="none" w:sz="0" w:space="0" w:color="auto"/>
                        <w:right w:val="none" w:sz="0" w:space="0" w:color="auto"/>
                      </w:divBdr>
                    </w:div>
                    <w:div w:id="719398793">
                      <w:marLeft w:val="0"/>
                      <w:marRight w:val="0"/>
                      <w:marTop w:val="0"/>
                      <w:marBottom w:val="0"/>
                      <w:divBdr>
                        <w:top w:val="none" w:sz="0" w:space="0" w:color="auto"/>
                        <w:left w:val="none" w:sz="0" w:space="0" w:color="auto"/>
                        <w:bottom w:val="none" w:sz="0" w:space="0" w:color="auto"/>
                        <w:right w:val="none" w:sz="0" w:space="0" w:color="auto"/>
                      </w:divBdr>
                    </w:div>
                    <w:div w:id="1372419938">
                      <w:marLeft w:val="0"/>
                      <w:marRight w:val="0"/>
                      <w:marTop w:val="0"/>
                      <w:marBottom w:val="0"/>
                      <w:divBdr>
                        <w:top w:val="none" w:sz="0" w:space="0" w:color="auto"/>
                        <w:left w:val="none" w:sz="0" w:space="0" w:color="auto"/>
                        <w:bottom w:val="none" w:sz="0" w:space="0" w:color="auto"/>
                        <w:right w:val="none" w:sz="0" w:space="0" w:color="auto"/>
                      </w:divBdr>
                    </w:div>
                    <w:div w:id="1966041880">
                      <w:marLeft w:val="0"/>
                      <w:marRight w:val="0"/>
                      <w:marTop w:val="0"/>
                      <w:marBottom w:val="0"/>
                      <w:divBdr>
                        <w:top w:val="none" w:sz="0" w:space="0" w:color="auto"/>
                        <w:left w:val="none" w:sz="0" w:space="0" w:color="auto"/>
                        <w:bottom w:val="none" w:sz="0" w:space="0" w:color="auto"/>
                        <w:right w:val="none" w:sz="0" w:space="0" w:color="auto"/>
                      </w:divBdr>
                    </w:div>
                  </w:divsChild>
                </w:div>
                <w:div w:id="1444378137">
                  <w:marLeft w:val="0"/>
                  <w:marRight w:val="0"/>
                  <w:marTop w:val="0"/>
                  <w:marBottom w:val="0"/>
                  <w:divBdr>
                    <w:top w:val="none" w:sz="0" w:space="0" w:color="auto"/>
                    <w:left w:val="none" w:sz="0" w:space="0" w:color="auto"/>
                    <w:bottom w:val="none" w:sz="0" w:space="0" w:color="auto"/>
                    <w:right w:val="none" w:sz="0" w:space="0" w:color="auto"/>
                  </w:divBdr>
                  <w:divsChild>
                    <w:div w:id="157654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014892">
          <w:marLeft w:val="0"/>
          <w:marRight w:val="0"/>
          <w:marTop w:val="0"/>
          <w:marBottom w:val="0"/>
          <w:divBdr>
            <w:top w:val="none" w:sz="0" w:space="0" w:color="auto"/>
            <w:left w:val="none" w:sz="0" w:space="0" w:color="auto"/>
            <w:bottom w:val="none" w:sz="0" w:space="0" w:color="auto"/>
            <w:right w:val="none" w:sz="0" w:space="0" w:color="auto"/>
          </w:divBdr>
        </w:div>
        <w:div w:id="1531068514">
          <w:marLeft w:val="0"/>
          <w:marRight w:val="0"/>
          <w:marTop w:val="0"/>
          <w:marBottom w:val="0"/>
          <w:divBdr>
            <w:top w:val="none" w:sz="0" w:space="0" w:color="auto"/>
            <w:left w:val="none" w:sz="0" w:space="0" w:color="auto"/>
            <w:bottom w:val="none" w:sz="0" w:space="0" w:color="auto"/>
            <w:right w:val="none" w:sz="0" w:space="0" w:color="auto"/>
          </w:divBdr>
        </w:div>
        <w:div w:id="1531381759">
          <w:marLeft w:val="0"/>
          <w:marRight w:val="0"/>
          <w:marTop w:val="0"/>
          <w:marBottom w:val="0"/>
          <w:divBdr>
            <w:top w:val="none" w:sz="0" w:space="0" w:color="auto"/>
            <w:left w:val="none" w:sz="0" w:space="0" w:color="auto"/>
            <w:bottom w:val="none" w:sz="0" w:space="0" w:color="auto"/>
            <w:right w:val="none" w:sz="0" w:space="0" w:color="auto"/>
          </w:divBdr>
          <w:divsChild>
            <w:div w:id="1036006198">
              <w:marLeft w:val="0"/>
              <w:marRight w:val="0"/>
              <w:marTop w:val="0"/>
              <w:marBottom w:val="0"/>
              <w:divBdr>
                <w:top w:val="none" w:sz="0" w:space="0" w:color="auto"/>
                <w:left w:val="none" w:sz="0" w:space="0" w:color="auto"/>
                <w:bottom w:val="none" w:sz="0" w:space="0" w:color="auto"/>
                <w:right w:val="none" w:sz="0" w:space="0" w:color="auto"/>
              </w:divBdr>
            </w:div>
            <w:div w:id="1224751720">
              <w:marLeft w:val="0"/>
              <w:marRight w:val="0"/>
              <w:marTop w:val="0"/>
              <w:marBottom w:val="0"/>
              <w:divBdr>
                <w:top w:val="none" w:sz="0" w:space="0" w:color="auto"/>
                <w:left w:val="none" w:sz="0" w:space="0" w:color="auto"/>
                <w:bottom w:val="none" w:sz="0" w:space="0" w:color="auto"/>
                <w:right w:val="none" w:sz="0" w:space="0" w:color="auto"/>
              </w:divBdr>
            </w:div>
            <w:div w:id="1393234426">
              <w:marLeft w:val="0"/>
              <w:marRight w:val="0"/>
              <w:marTop w:val="0"/>
              <w:marBottom w:val="0"/>
              <w:divBdr>
                <w:top w:val="none" w:sz="0" w:space="0" w:color="auto"/>
                <w:left w:val="none" w:sz="0" w:space="0" w:color="auto"/>
                <w:bottom w:val="none" w:sz="0" w:space="0" w:color="auto"/>
                <w:right w:val="none" w:sz="0" w:space="0" w:color="auto"/>
              </w:divBdr>
            </w:div>
            <w:div w:id="1725567924">
              <w:marLeft w:val="0"/>
              <w:marRight w:val="0"/>
              <w:marTop w:val="0"/>
              <w:marBottom w:val="0"/>
              <w:divBdr>
                <w:top w:val="none" w:sz="0" w:space="0" w:color="auto"/>
                <w:left w:val="none" w:sz="0" w:space="0" w:color="auto"/>
                <w:bottom w:val="none" w:sz="0" w:space="0" w:color="auto"/>
                <w:right w:val="none" w:sz="0" w:space="0" w:color="auto"/>
              </w:divBdr>
            </w:div>
          </w:divsChild>
        </w:div>
        <w:div w:id="1532955725">
          <w:marLeft w:val="0"/>
          <w:marRight w:val="0"/>
          <w:marTop w:val="0"/>
          <w:marBottom w:val="0"/>
          <w:divBdr>
            <w:top w:val="none" w:sz="0" w:space="0" w:color="auto"/>
            <w:left w:val="none" w:sz="0" w:space="0" w:color="auto"/>
            <w:bottom w:val="none" w:sz="0" w:space="0" w:color="auto"/>
            <w:right w:val="none" w:sz="0" w:space="0" w:color="auto"/>
          </w:divBdr>
        </w:div>
        <w:div w:id="1533029452">
          <w:marLeft w:val="0"/>
          <w:marRight w:val="0"/>
          <w:marTop w:val="0"/>
          <w:marBottom w:val="0"/>
          <w:divBdr>
            <w:top w:val="none" w:sz="0" w:space="0" w:color="auto"/>
            <w:left w:val="none" w:sz="0" w:space="0" w:color="auto"/>
            <w:bottom w:val="none" w:sz="0" w:space="0" w:color="auto"/>
            <w:right w:val="none" w:sz="0" w:space="0" w:color="auto"/>
          </w:divBdr>
        </w:div>
        <w:div w:id="1538932534">
          <w:marLeft w:val="0"/>
          <w:marRight w:val="0"/>
          <w:marTop w:val="0"/>
          <w:marBottom w:val="0"/>
          <w:divBdr>
            <w:top w:val="none" w:sz="0" w:space="0" w:color="auto"/>
            <w:left w:val="none" w:sz="0" w:space="0" w:color="auto"/>
            <w:bottom w:val="none" w:sz="0" w:space="0" w:color="auto"/>
            <w:right w:val="none" w:sz="0" w:space="0" w:color="auto"/>
          </w:divBdr>
          <w:divsChild>
            <w:div w:id="1451822710">
              <w:marLeft w:val="0"/>
              <w:marRight w:val="0"/>
              <w:marTop w:val="0"/>
              <w:marBottom w:val="0"/>
              <w:divBdr>
                <w:top w:val="none" w:sz="0" w:space="0" w:color="auto"/>
                <w:left w:val="none" w:sz="0" w:space="0" w:color="auto"/>
                <w:bottom w:val="none" w:sz="0" w:space="0" w:color="auto"/>
                <w:right w:val="none" w:sz="0" w:space="0" w:color="auto"/>
              </w:divBdr>
            </w:div>
          </w:divsChild>
        </w:div>
        <w:div w:id="1552113241">
          <w:marLeft w:val="0"/>
          <w:marRight w:val="0"/>
          <w:marTop w:val="0"/>
          <w:marBottom w:val="0"/>
          <w:divBdr>
            <w:top w:val="none" w:sz="0" w:space="0" w:color="auto"/>
            <w:left w:val="none" w:sz="0" w:space="0" w:color="auto"/>
            <w:bottom w:val="none" w:sz="0" w:space="0" w:color="auto"/>
            <w:right w:val="none" w:sz="0" w:space="0" w:color="auto"/>
          </w:divBdr>
          <w:divsChild>
            <w:div w:id="928386288">
              <w:marLeft w:val="0"/>
              <w:marRight w:val="0"/>
              <w:marTop w:val="0"/>
              <w:marBottom w:val="0"/>
              <w:divBdr>
                <w:top w:val="none" w:sz="0" w:space="0" w:color="auto"/>
                <w:left w:val="none" w:sz="0" w:space="0" w:color="auto"/>
                <w:bottom w:val="none" w:sz="0" w:space="0" w:color="auto"/>
                <w:right w:val="none" w:sz="0" w:space="0" w:color="auto"/>
              </w:divBdr>
            </w:div>
            <w:div w:id="1129398953">
              <w:marLeft w:val="0"/>
              <w:marRight w:val="0"/>
              <w:marTop w:val="0"/>
              <w:marBottom w:val="0"/>
              <w:divBdr>
                <w:top w:val="none" w:sz="0" w:space="0" w:color="auto"/>
                <w:left w:val="none" w:sz="0" w:space="0" w:color="auto"/>
                <w:bottom w:val="none" w:sz="0" w:space="0" w:color="auto"/>
                <w:right w:val="none" w:sz="0" w:space="0" w:color="auto"/>
              </w:divBdr>
            </w:div>
            <w:div w:id="1315716379">
              <w:marLeft w:val="0"/>
              <w:marRight w:val="0"/>
              <w:marTop w:val="0"/>
              <w:marBottom w:val="0"/>
              <w:divBdr>
                <w:top w:val="none" w:sz="0" w:space="0" w:color="auto"/>
                <w:left w:val="none" w:sz="0" w:space="0" w:color="auto"/>
                <w:bottom w:val="none" w:sz="0" w:space="0" w:color="auto"/>
                <w:right w:val="none" w:sz="0" w:space="0" w:color="auto"/>
              </w:divBdr>
            </w:div>
            <w:div w:id="1692220786">
              <w:marLeft w:val="0"/>
              <w:marRight w:val="0"/>
              <w:marTop w:val="0"/>
              <w:marBottom w:val="0"/>
              <w:divBdr>
                <w:top w:val="none" w:sz="0" w:space="0" w:color="auto"/>
                <w:left w:val="none" w:sz="0" w:space="0" w:color="auto"/>
                <w:bottom w:val="none" w:sz="0" w:space="0" w:color="auto"/>
                <w:right w:val="none" w:sz="0" w:space="0" w:color="auto"/>
              </w:divBdr>
            </w:div>
            <w:div w:id="1765687015">
              <w:marLeft w:val="0"/>
              <w:marRight w:val="0"/>
              <w:marTop w:val="0"/>
              <w:marBottom w:val="0"/>
              <w:divBdr>
                <w:top w:val="none" w:sz="0" w:space="0" w:color="auto"/>
                <w:left w:val="none" w:sz="0" w:space="0" w:color="auto"/>
                <w:bottom w:val="none" w:sz="0" w:space="0" w:color="auto"/>
                <w:right w:val="none" w:sz="0" w:space="0" w:color="auto"/>
              </w:divBdr>
            </w:div>
          </w:divsChild>
        </w:div>
        <w:div w:id="1561088451">
          <w:marLeft w:val="0"/>
          <w:marRight w:val="0"/>
          <w:marTop w:val="0"/>
          <w:marBottom w:val="0"/>
          <w:divBdr>
            <w:top w:val="none" w:sz="0" w:space="0" w:color="auto"/>
            <w:left w:val="none" w:sz="0" w:space="0" w:color="auto"/>
            <w:bottom w:val="none" w:sz="0" w:space="0" w:color="auto"/>
            <w:right w:val="none" w:sz="0" w:space="0" w:color="auto"/>
          </w:divBdr>
        </w:div>
        <w:div w:id="1581056499">
          <w:marLeft w:val="0"/>
          <w:marRight w:val="0"/>
          <w:marTop w:val="0"/>
          <w:marBottom w:val="0"/>
          <w:divBdr>
            <w:top w:val="none" w:sz="0" w:space="0" w:color="auto"/>
            <w:left w:val="none" w:sz="0" w:space="0" w:color="auto"/>
            <w:bottom w:val="none" w:sz="0" w:space="0" w:color="auto"/>
            <w:right w:val="none" w:sz="0" w:space="0" w:color="auto"/>
          </w:divBdr>
          <w:divsChild>
            <w:div w:id="69547731">
              <w:marLeft w:val="0"/>
              <w:marRight w:val="0"/>
              <w:marTop w:val="0"/>
              <w:marBottom w:val="0"/>
              <w:divBdr>
                <w:top w:val="none" w:sz="0" w:space="0" w:color="auto"/>
                <w:left w:val="none" w:sz="0" w:space="0" w:color="auto"/>
                <w:bottom w:val="none" w:sz="0" w:space="0" w:color="auto"/>
                <w:right w:val="none" w:sz="0" w:space="0" w:color="auto"/>
              </w:divBdr>
            </w:div>
            <w:div w:id="349642634">
              <w:marLeft w:val="0"/>
              <w:marRight w:val="0"/>
              <w:marTop w:val="0"/>
              <w:marBottom w:val="0"/>
              <w:divBdr>
                <w:top w:val="none" w:sz="0" w:space="0" w:color="auto"/>
                <w:left w:val="none" w:sz="0" w:space="0" w:color="auto"/>
                <w:bottom w:val="none" w:sz="0" w:space="0" w:color="auto"/>
                <w:right w:val="none" w:sz="0" w:space="0" w:color="auto"/>
              </w:divBdr>
            </w:div>
            <w:div w:id="393896669">
              <w:marLeft w:val="0"/>
              <w:marRight w:val="0"/>
              <w:marTop w:val="0"/>
              <w:marBottom w:val="0"/>
              <w:divBdr>
                <w:top w:val="none" w:sz="0" w:space="0" w:color="auto"/>
                <w:left w:val="none" w:sz="0" w:space="0" w:color="auto"/>
                <w:bottom w:val="none" w:sz="0" w:space="0" w:color="auto"/>
                <w:right w:val="none" w:sz="0" w:space="0" w:color="auto"/>
              </w:divBdr>
            </w:div>
            <w:div w:id="1350134648">
              <w:marLeft w:val="0"/>
              <w:marRight w:val="0"/>
              <w:marTop w:val="0"/>
              <w:marBottom w:val="0"/>
              <w:divBdr>
                <w:top w:val="none" w:sz="0" w:space="0" w:color="auto"/>
                <w:left w:val="none" w:sz="0" w:space="0" w:color="auto"/>
                <w:bottom w:val="none" w:sz="0" w:space="0" w:color="auto"/>
                <w:right w:val="none" w:sz="0" w:space="0" w:color="auto"/>
              </w:divBdr>
            </w:div>
          </w:divsChild>
        </w:div>
        <w:div w:id="1590969510">
          <w:marLeft w:val="0"/>
          <w:marRight w:val="0"/>
          <w:marTop w:val="0"/>
          <w:marBottom w:val="0"/>
          <w:divBdr>
            <w:top w:val="none" w:sz="0" w:space="0" w:color="auto"/>
            <w:left w:val="none" w:sz="0" w:space="0" w:color="auto"/>
            <w:bottom w:val="none" w:sz="0" w:space="0" w:color="auto"/>
            <w:right w:val="none" w:sz="0" w:space="0" w:color="auto"/>
          </w:divBdr>
        </w:div>
        <w:div w:id="1592855772">
          <w:marLeft w:val="0"/>
          <w:marRight w:val="0"/>
          <w:marTop w:val="0"/>
          <w:marBottom w:val="0"/>
          <w:divBdr>
            <w:top w:val="none" w:sz="0" w:space="0" w:color="auto"/>
            <w:left w:val="none" w:sz="0" w:space="0" w:color="auto"/>
            <w:bottom w:val="none" w:sz="0" w:space="0" w:color="auto"/>
            <w:right w:val="none" w:sz="0" w:space="0" w:color="auto"/>
          </w:divBdr>
          <w:divsChild>
            <w:div w:id="1456560100">
              <w:marLeft w:val="0"/>
              <w:marRight w:val="0"/>
              <w:marTop w:val="0"/>
              <w:marBottom w:val="0"/>
              <w:divBdr>
                <w:top w:val="none" w:sz="0" w:space="0" w:color="auto"/>
                <w:left w:val="none" w:sz="0" w:space="0" w:color="auto"/>
                <w:bottom w:val="none" w:sz="0" w:space="0" w:color="auto"/>
                <w:right w:val="none" w:sz="0" w:space="0" w:color="auto"/>
              </w:divBdr>
            </w:div>
          </w:divsChild>
        </w:div>
        <w:div w:id="1593660402">
          <w:marLeft w:val="0"/>
          <w:marRight w:val="0"/>
          <w:marTop w:val="0"/>
          <w:marBottom w:val="0"/>
          <w:divBdr>
            <w:top w:val="none" w:sz="0" w:space="0" w:color="auto"/>
            <w:left w:val="none" w:sz="0" w:space="0" w:color="auto"/>
            <w:bottom w:val="none" w:sz="0" w:space="0" w:color="auto"/>
            <w:right w:val="none" w:sz="0" w:space="0" w:color="auto"/>
          </w:divBdr>
        </w:div>
        <w:div w:id="1597591653">
          <w:marLeft w:val="0"/>
          <w:marRight w:val="0"/>
          <w:marTop w:val="0"/>
          <w:marBottom w:val="0"/>
          <w:divBdr>
            <w:top w:val="none" w:sz="0" w:space="0" w:color="auto"/>
            <w:left w:val="none" w:sz="0" w:space="0" w:color="auto"/>
            <w:bottom w:val="none" w:sz="0" w:space="0" w:color="auto"/>
            <w:right w:val="none" w:sz="0" w:space="0" w:color="auto"/>
          </w:divBdr>
        </w:div>
        <w:div w:id="1599604231">
          <w:marLeft w:val="0"/>
          <w:marRight w:val="0"/>
          <w:marTop w:val="0"/>
          <w:marBottom w:val="0"/>
          <w:divBdr>
            <w:top w:val="none" w:sz="0" w:space="0" w:color="auto"/>
            <w:left w:val="none" w:sz="0" w:space="0" w:color="auto"/>
            <w:bottom w:val="none" w:sz="0" w:space="0" w:color="auto"/>
            <w:right w:val="none" w:sz="0" w:space="0" w:color="auto"/>
          </w:divBdr>
        </w:div>
        <w:div w:id="1604340156">
          <w:marLeft w:val="0"/>
          <w:marRight w:val="0"/>
          <w:marTop w:val="0"/>
          <w:marBottom w:val="0"/>
          <w:divBdr>
            <w:top w:val="none" w:sz="0" w:space="0" w:color="auto"/>
            <w:left w:val="none" w:sz="0" w:space="0" w:color="auto"/>
            <w:bottom w:val="none" w:sz="0" w:space="0" w:color="auto"/>
            <w:right w:val="none" w:sz="0" w:space="0" w:color="auto"/>
          </w:divBdr>
        </w:div>
        <w:div w:id="1623730392">
          <w:marLeft w:val="0"/>
          <w:marRight w:val="0"/>
          <w:marTop w:val="0"/>
          <w:marBottom w:val="0"/>
          <w:divBdr>
            <w:top w:val="none" w:sz="0" w:space="0" w:color="auto"/>
            <w:left w:val="none" w:sz="0" w:space="0" w:color="auto"/>
            <w:bottom w:val="none" w:sz="0" w:space="0" w:color="auto"/>
            <w:right w:val="none" w:sz="0" w:space="0" w:color="auto"/>
          </w:divBdr>
        </w:div>
        <w:div w:id="1626081857">
          <w:marLeft w:val="0"/>
          <w:marRight w:val="0"/>
          <w:marTop w:val="0"/>
          <w:marBottom w:val="0"/>
          <w:divBdr>
            <w:top w:val="none" w:sz="0" w:space="0" w:color="auto"/>
            <w:left w:val="none" w:sz="0" w:space="0" w:color="auto"/>
            <w:bottom w:val="none" w:sz="0" w:space="0" w:color="auto"/>
            <w:right w:val="none" w:sz="0" w:space="0" w:color="auto"/>
          </w:divBdr>
        </w:div>
        <w:div w:id="1633513232">
          <w:marLeft w:val="0"/>
          <w:marRight w:val="0"/>
          <w:marTop w:val="0"/>
          <w:marBottom w:val="0"/>
          <w:divBdr>
            <w:top w:val="none" w:sz="0" w:space="0" w:color="auto"/>
            <w:left w:val="none" w:sz="0" w:space="0" w:color="auto"/>
            <w:bottom w:val="none" w:sz="0" w:space="0" w:color="auto"/>
            <w:right w:val="none" w:sz="0" w:space="0" w:color="auto"/>
          </w:divBdr>
        </w:div>
        <w:div w:id="1633828062">
          <w:marLeft w:val="0"/>
          <w:marRight w:val="0"/>
          <w:marTop w:val="0"/>
          <w:marBottom w:val="0"/>
          <w:divBdr>
            <w:top w:val="none" w:sz="0" w:space="0" w:color="auto"/>
            <w:left w:val="none" w:sz="0" w:space="0" w:color="auto"/>
            <w:bottom w:val="none" w:sz="0" w:space="0" w:color="auto"/>
            <w:right w:val="none" w:sz="0" w:space="0" w:color="auto"/>
          </w:divBdr>
          <w:divsChild>
            <w:div w:id="239601601">
              <w:marLeft w:val="0"/>
              <w:marRight w:val="0"/>
              <w:marTop w:val="0"/>
              <w:marBottom w:val="0"/>
              <w:divBdr>
                <w:top w:val="none" w:sz="0" w:space="0" w:color="auto"/>
                <w:left w:val="none" w:sz="0" w:space="0" w:color="auto"/>
                <w:bottom w:val="none" w:sz="0" w:space="0" w:color="auto"/>
                <w:right w:val="none" w:sz="0" w:space="0" w:color="auto"/>
              </w:divBdr>
            </w:div>
            <w:div w:id="514348554">
              <w:marLeft w:val="0"/>
              <w:marRight w:val="0"/>
              <w:marTop w:val="0"/>
              <w:marBottom w:val="0"/>
              <w:divBdr>
                <w:top w:val="none" w:sz="0" w:space="0" w:color="auto"/>
                <w:left w:val="none" w:sz="0" w:space="0" w:color="auto"/>
                <w:bottom w:val="none" w:sz="0" w:space="0" w:color="auto"/>
                <w:right w:val="none" w:sz="0" w:space="0" w:color="auto"/>
              </w:divBdr>
            </w:div>
            <w:div w:id="743838237">
              <w:marLeft w:val="0"/>
              <w:marRight w:val="0"/>
              <w:marTop w:val="0"/>
              <w:marBottom w:val="0"/>
              <w:divBdr>
                <w:top w:val="none" w:sz="0" w:space="0" w:color="auto"/>
                <w:left w:val="none" w:sz="0" w:space="0" w:color="auto"/>
                <w:bottom w:val="none" w:sz="0" w:space="0" w:color="auto"/>
                <w:right w:val="none" w:sz="0" w:space="0" w:color="auto"/>
              </w:divBdr>
            </w:div>
            <w:div w:id="1264453459">
              <w:marLeft w:val="0"/>
              <w:marRight w:val="0"/>
              <w:marTop w:val="0"/>
              <w:marBottom w:val="0"/>
              <w:divBdr>
                <w:top w:val="none" w:sz="0" w:space="0" w:color="auto"/>
                <w:left w:val="none" w:sz="0" w:space="0" w:color="auto"/>
                <w:bottom w:val="none" w:sz="0" w:space="0" w:color="auto"/>
                <w:right w:val="none" w:sz="0" w:space="0" w:color="auto"/>
              </w:divBdr>
            </w:div>
            <w:div w:id="1609846404">
              <w:marLeft w:val="0"/>
              <w:marRight w:val="0"/>
              <w:marTop w:val="0"/>
              <w:marBottom w:val="0"/>
              <w:divBdr>
                <w:top w:val="none" w:sz="0" w:space="0" w:color="auto"/>
                <w:left w:val="none" w:sz="0" w:space="0" w:color="auto"/>
                <w:bottom w:val="none" w:sz="0" w:space="0" w:color="auto"/>
                <w:right w:val="none" w:sz="0" w:space="0" w:color="auto"/>
              </w:divBdr>
            </w:div>
          </w:divsChild>
        </w:div>
        <w:div w:id="1644003042">
          <w:marLeft w:val="0"/>
          <w:marRight w:val="0"/>
          <w:marTop w:val="0"/>
          <w:marBottom w:val="0"/>
          <w:divBdr>
            <w:top w:val="none" w:sz="0" w:space="0" w:color="auto"/>
            <w:left w:val="none" w:sz="0" w:space="0" w:color="auto"/>
            <w:bottom w:val="none" w:sz="0" w:space="0" w:color="auto"/>
            <w:right w:val="none" w:sz="0" w:space="0" w:color="auto"/>
          </w:divBdr>
          <w:divsChild>
            <w:div w:id="657658290">
              <w:marLeft w:val="0"/>
              <w:marRight w:val="0"/>
              <w:marTop w:val="0"/>
              <w:marBottom w:val="0"/>
              <w:divBdr>
                <w:top w:val="none" w:sz="0" w:space="0" w:color="auto"/>
                <w:left w:val="none" w:sz="0" w:space="0" w:color="auto"/>
                <w:bottom w:val="none" w:sz="0" w:space="0" w:color="auto"/>
                <w:right w:val="none" w:sz="0" w:space="0" w:color="auto"/>
              </w:divBdr>
            </w:div>
            <w:div w:id="709651531">
              <w:marLeft w:val="0"/>
              <w:marRight w:val="0"/>
              <w:marTop w:val="0"/>
              <w:marBottom w:val="0"/>
              <w:divBdr>
                <w:top w:val="none" w:sz="0" w:space="0" w:color="auto"/>
                <w:left w:val="none" w:sz="0" w:space="0" w:color="auto"/>
                <w:bottom w:val="none" w:sz="0" w:space="0" w:color="auto"/>
                <w:right w:val="none" w:sz="0" w:space="0" w:color="auto"/>
              </w:divBdr>
            </w:div>
            <w:div w:id="913901313">
              <w:marLeft w:val="0"/>
              <w:marRight w:val="0"/>
              <w:marTop w:val="0"/>
              <w:marBottom w:val="0"/>
              <w:divBdr>
                <w:top w:val="none" w:sz="0" w:space="0" w:color="auto"/>
                <w:left w:val="none" w:sz="0" w:space="0" w:color="auto"/>
                <w:bottom w:val="none" w:sz="0" w:space="0" w:color="auto"/>
                <w:right w:val="none" w:sz="0" w:space="0" w:color="auto"/>
              </w:divBdr>
            </w:div>
          </w:divsChild>
        </w:div>
        <w:div w:id="1644578430">
          <w:marLeft w:val="0"/>
          <w:marRight w:val="0"/>
          <w:marTop w:val="0"/>
          <w:marBottom w:val="0"/>
          <w:divBdr>
            <w:top w:val="none" w:sz="0" w:space="0" w:color="auto"/>
            <w:left w:val="none" w:sz="0" w:space="0" w:color="auto"/>
            <w:bottom w:val="none" w:sz="0" w:space="0" w:color="auto"/>
            <w:right w:val="none" w:sz="0" w:space="0" w:color="auto"/>
          </w:divBdr>
        </w:div>
        <w:div w:id="1649045692">
          <w:marLeft w:val="0"/>
          <w:marRight w:val="0"/>
          <w:marTop w:val="0"/>
          <w:marBottom w:val="0"/>
          <w:divBdr>
            <w:top w:val="none" w:sz="0" w:space="0" w:color="auto"/>
            <w:left w:val="none" w:sz="0" w:space="0" w:color="auto"/>
            <w:bottom w:val="none" w:sz="0" w:space="0" w:color="auto"/>
            <w:right w:val="none" w:sz="0" w:space="0" w:color="auto"/>
          </w:divBdr>
        </w:div>
        <w:div w:id="1660620524">
          <w:marLeft w:val="0"/>
          <w:marRight w:val="0"/>
          <w:marTop w:val="0"/>
          <w:marBottom w:val="0"/>
          <w:divBdr>
            <w:top w:val="none" w:sz="0" w:space="0" w:color="auto"/>
            <w:left w:val="none" w:sz="0" w:space="0" w:color="auto"/>
            <w:bottom w:val="none" w:sz="0" w:space="0" w:color="auto"/>
            <w:right w:val="none" w:sz="0" w:space="0" w:color="auto"/>
          </w:divBdr>
        </w:div>
        <w:div w:id="1683046284">
          <w:marLeft w:val="0"/>
          <w:marRight w:val="0"/>
          <w:marTop w:val="0"/>
          <w:marBottom w:val="0"/>
          <w:divBdr>
            <w:top w:val="none" w:sz="0" w:space="0" w:color="auto"/>
            <w:left w:val="none" w:sz="0" w:space="0" w:color="auto"/>
            <w:bottom w:val="none" w:sz="0" w:space="0" w:color="auto"/>
            <w:right w:val="none" w:sz="0" w:space="0" w:color="auto"/>
          </w:divBdr>
        </w:div>
        <w:div w:id="1689524768">
          <w:marLeft w:val="0"/>
          <w:marRight w:val="0"/>
          <w:marTop w:val="0"/>
          <w:marBottom w:val="0"/>
          <w:divBdr>
            <w:top w:val="none" w:sz="0" w:space="0" w:color="auto"/>
            <w:left w:val="none" w:sz="0" w:space="0" w:color="auto"/>
            <w:bottom w:val="none" w:sz="0" w:space="0" w:color="auto"/>
            <w:right w:val="none" w:sz="0" w:space="0" w:color="auto"/>
          </w:divBdr>
          <w:divsChild>
            <w:div w:id="575556439">
              <w:marLeft w:val="-75"/>
              <w:marRight w:val="0"/>
              <w:marTop w:val="30"/>
              <w:marBottom w:val="30"/>
              <w:divBdr>
                <w:top w:val="none" w:sz="0" w:space="0" w:color="auto"/>
                <w:left w:val="none" w:sz="0" w:space="0" w:color="auto"/>
                <w:bottom w:val="none" w:sz="0" w:space="0" w:color="auto"/>
                <w:right w:val="none" w:sz="0" w:space="0" w:color="auto"/>
              </w:divBdr>
              <w:divsChild>
                <w:div w:id="191462113">
                  <w:marLeft w:val="0"/>
                  <w:marRight w:val="0"/>
                  <w:marTop w:val="0"/>
                  <w:marBottom w:val="0"/>
                  <w:divBdr>
                    <w:top w:val="none" w:sz="0" w:space="0" w:color="auto"/>
                    <w:left w:val="none" w:sz="0" w:space="0" w:color="auto"/>
                    <w:bottom w:val="none" w:sz="0" w:space="0" w:color="auto"/>
                    <w:right w:val="none" w:sz="0" w:space="0" w:color="auto"/>
                  </w:divBdr>
                  <w:divsChild>
                    <w:div w:id="1298217558">
                      <w:marLeft w:val="0"/>
                      <w:marRight w:val="0"/>
                      <w:marTop w:val="0"/>
                      <w:marBottom w:val="0"/>
                      <w:divBdr>
                        <w:top w:val="none" w:sz="0" w:space="0" w:color="auto"/>
                        <w:left w:val="none" w:sz="0" w:space="0" w:color="auto"/>
                        <w:bottom w:val="none" w:sz="0" w:space="0" w:color="auto"/>
                        <w:right w:val="none" w:sz="0" w:space="0" w:color="auto"/>
                      </w:divBdr>
                    </w:div>
                  </w:divsChild>
                </w:div>
                <w:div w:id="290093141">
                  <w:marLeft w:val="0"/>
                  <w:marRight w:val="0"/>
                  <w:marTop w:val="0"/>
                  <w:marBottom w:val="0"/>
                  <w:divBdr>
                    <w:top w:val="none" w:sz="0" w:space="0" w:color="auto"/>
                    <w:left w:val="none" w:sz="0" w:space="0" w:color="auto"/>
                    <w:bottom w:val="none" w:sz="0" w:space="0" w:color="auto"/>
                    <w:right w:val="none" w:sz="0" w:space="0" w:color="auto"/>
                  </w:divBdr>
                  <w:divsChild>
                    <w:div w:id="1641570344">
                      <w:marLeft w:val="0"/>
                      <w:marRight w:val="0"/>
                      <w:marTop w:val="0"/>
                      <w:marBottom w:val="0"/>
                      <w:divBdr>
                        <w:top w:val="none" w:sz="0" w:space="0" w:color="auto"/>
                        <w:left w:val="none" w:sz="0" w:space="0" w:color="auto"/>
                        <w:bottom w:val="none" w:sz="0" w:space="0" w:color="auto"/>
                        <w:right w:val="none" w:sz="0" w:space="0" w:color="auto"/>
                      </w:divBdr>
                    </w:div>
                  </w:divsChild>
                </w:div>
                <w:div w:id="1079253906">
                  <w:marLeft w:val="0"/>
                  <w:marRight w:val="0"/>
                  <w:marTop w:val="0"/>
                  <w:marBottom w:val="0"/>
                  <w:divBdr>
                    <w:top w:val="none" w:sz="0" w:space="0" w:color="auto"/>
                    <w:left w:val="none" w:sz="0" w:space="0" w:color="auto"/>
                    <w:bottom w:val="none" w:sz="0" w:space="0" w:color="auto"/>
                    <w:right w:val="none" w:sz="0" w:space="0" w:color="auto"/>
                  </w:divBdr>
                  <w:divsChild>
                    <w:div w:id="380714053">
                      <w:marLeft w:val="0"/>
                      <w:marRight w:val="0"/>
                      <w:marTop w:val="0"/>
                      <w:marBottom w:val="0"/>
                      <w:divBdr>
                        <w:top w:val="none" w:sz="0" w:space="0" w:color="auto"/>
                        <w:left w:val="none" w:sz="0" w:space="0" w:color="auto"/>
                        <w:bottom w:val="none" w:sz="0" w:space="0" w:color="auto"/>
                        <w:right w:val="none" w:sz="0" w:space="0" w:color="auto"/>
                      </w:divBdr>
                    </w:div>
                  </w:divsChild>
                </w:div>
                <w:div w:id="1950970210">
                  <w:marLeft w:val="0"/>
                  <w:marRight w:val="0"/>
                  <w:marTop w:val="0"/>
                  <w:marBottom w:val="0"/>
                  <w:divBdr>
                    <w:top w:val="none" w:sz="0" w:space="0" w:color="auto"/>
                    <w:left w:val="none" w:sz="0" w:space="0" w:color="auto"/>
                    <w:bottom w:val="none" w:sz="0" w:space="0" w:color="auto"/>
                    <w:right w:val="none" w:sz="0" w:space="0" w:color="auto"/>
                  </w:divBdr>
                  <w:divsChild>
                    <w:div w:id="75015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571667">
          <w:marLeft w:val="0"/>
          <w:marRight w:val="0"/>
          <w:marTop w:val="0"/>
          <w:marBottom w:val="0"/>
          <w:divBdr>
            <w:top w:val="none" w:sz="0" w:space="0" w:color="auto"/>
            <w:left w:val="none" w:sz="0" w:space="0" w:color="auto"/>
            <w:bottom w:val="none" w:sz="0" w:space="0" w:color="auto"/>
            <w:right w:val="none" w:sz="0" w:space="0" w:color="auto"/>
          </w:divBdr>
        </w:div>
        <w:div w:id="1712881296">
          <w:marLeft w:val="0"/>
          <w:marRight w:val="0"/>
          <w:marTop w:val="0"/>
          <w:marBottom w:val="0"/>
          <w:divBdr>
            <w:top w:val="none" w:sz="0" w:space="0" w:color="auto"/>
            <w:left w:val="none" w:sz="0" w:space="0" w:color="auto"/>
            <w:bottom w:val="none" w:sz="0" w:space="0" w:color="auto"/>
            <w:right w:val="none" w:sz="0" w:space="0" w:color="auto"/>
          </w:divBdr>
        </w:div>
        <w:div w:id="1713387203">
          <w:marLeft w:val="0"/>
          <w:marRight w:val="0"/>
          <w:marTop w:val="0"/>
          <w:marBottom w:val="0"/>
          <w:divBdr>
            <w:top w:val="none" w:sz="0" w:space="0" w:color="auto"/>
            <w:left w:val="none" w:sz="0" w:space="0" w:color="auto"/>
            <w:bottom w:val="none" w:sz="0" w:space="0" w:color="auto"/>
            <w:right w:val="none" w:sz="0" w:space="0" w:color="auto"/>
          </w:divBdr>
          <w:divsChild>
            <w:div w:id="302466696">
              <w:marLeft w:val="0"/>
              <w:marRight w:val="0"/>
              <w:marTop w:val="0"/>
              <w:marBottom w:val="0"/>
              <w:divBdr>
                <w:top w:val="none" w:sz="0" w:space="0" w:color="auto"/>
                <w:left w:val="none" w:sz="0" w:space="0" w:color="auto"/>
                <w:bottom w:val="none" w:sz="0" w:space="0" w:color="auto"/>
                <w:right w:val="none" w:sz="0" w:space="0" w:color="auto"/>
              </w:divBdr>
            </w:div>
            <w:div w:id="686449514">
              <w:marLeft w:val="0"/>
              <w:marRight w:val="0"/>
              <w:marTop w:val="0"/>
              <w:marBottom w:val="0"/>
              <w:divBdr>
                <w:top w:val="none" w:sz="0" w:space="0" w:color="auto"/>
                <w:left w:val="none" w:sz="0" w:space="0" w:color="auto"/>
                <w:bottom w:val="none" w:sz="0" w:space="0" w:color="auto"/>
                <w:right w:val="none" w:sz="0" w:space="0" w:color="auto"/>
              </w:divBdr>
            </w:div>
            <w:div w:id="893082846">
              <w:marLeft w:val="0"/>
              <w:marRight w:val="0"/>
              <w:marTop w:val="0"/>
              <w:marBottom w:val="0"/>
              <w:divBdr>
                <w:top w:val="none" w:sz="0" w:space="0" w:color="auto"/>
                <w:left w:val="none" w:sz="0" w:space="0" w:color="auto"/>
                <w:bottom w:val="none" w:sz="0" w:space="0" w:color="auto"/>
                <w:right w:val="none" w:sz="0" w:space="0" w:color="auto"/>
              </w:divBdr>
            </w:div>
            <w:div w:id="1228997918">
              <w:marLeft w:val="0"/>
              <w:marRight w:val="0"/>
              <w:marTop w:val="0"/>
              <w:marBottom w:val="0"/>
              <w:divBdr>
                <w:top w:val="none" w:sz="0" w:space="0" w:color="auto"/>
                <w:left w:val="none" w:sz="0" w:space="0" w:color="auto"/>
                <w:bottom w:val="none" w:sz="0" w:space="0" w:color="auto"/>
                <w:right w:val="none" w:sz="0" w:space="0" w:color="auto"/>
              </w:divBdr>
            </w:div>
          </w:divsChild>
        </w:div>
        <w:div w:id="1725912867">
          <w:marLeft w:val="0"/>
          <w:marRight w:val="0"/>
          <w:marTop w:val="0"/>
          <w:marBottom w:val="0"/>
          <w:divBdr>
            <w:top w:val="none" w:sz="0" w:space="0" w:color="auto"/>
            <w:left w:val="none" w:sz="0" w:space="0" w:color="auto"/>
            <w:bottom w:val="none" w:sz="0" w:space="0" w:color="auto"/>
            <w:right w:val="none" w:sz="0" w:space="0" w:color="auto"/>
          </w:divBdr>
        </w:div>
        <w:div w:id="1735808973">
          <w:marLeft w:val="0"/>
          <w:marRight w:val="0"/>
          <w:marTop w:val="0"/>
          <w:marBottom w:val="0"/>
          <w:divBdr>
            <w:top w:val="none" w:sz="0" w:space="0" w:color="auto"/>
            <w:left w:val="none" w:sz="0" w:space="0" w:color="auto"/>
            <w:bottom w:val="none" w:sz="0" w:space="0" w:color="auto"/>
            <w:right w:val="none" w:sz="0" w:space="0" w:color="auto"/>
          </w:divBdr>
        </w:div>
        <w:div w:id="1735934660">
          <w:marLeft w:val="0"/>
          <w:marRight w:val="0"/>
          <w:marTop w:val="0"/>
          <w:marBottom w:val="0"/>
          <w:divBdr>
            <w:top w:val="none" w:sz="0" w:space="0" w:color="auto"/>
            <w:left w:val="none" w:sz="0" w:space="0" w:color="auto"/>
            <w:bottom w:val="none" w:sz="0" w:space="0" w:color="auto"/>
            <w:right w:val="none" w:sz="0" w:space="0" w:color="auto"/>
          </w:divBdr>
        </w:div>
        <w:div w:id="1737436591">
          <w:marLeft w:val="0"/>
          <w:marRight w:val="0"/>
          <w:marTop w:val="0"/>
          <w:marBottom w:val="0"/>
          <w:divBdr>
            <w:top w:val="none" w:sz="0" w:space="0" w:color="auto"/>
            <w:left w:val="none" w:sz="0" w:space="0" w:color="auto"/>
            <w:bottom w:val="none" w:sz="0" w:space="0" w:color="auto"/>
            <w:right w:val="none" w:sz="0" w:space="0" w:color="auto"/>
          </w:divBdr>
        </w:div>
        <w:div w:id="1757752155">
          <w:marLeft w:val="0"/>
          <w:marRight w:val="0"/>
          <w:marTop w:val="0"/>
          <w:marBottom w:val="0"/>
          <w:divBdr>
            <w:top w:val="none" w:sz="0" w:space="0" w:color="auto"/>
            <w:left w:val="none" w:sz="0" w:space="0" w:color="auto"/>
            <w:bottom w:val="none" w:sz="0" w:space="0" w:color="auto"/>
            <w:right w:val="none" w:sz="0" w:space="0" w:color="auto"/>
          </w:divBdr>
          <w:divsChild>
            <w:div w:id="72433288">
              <w:marLeft w:val="0"/>
              <w:marRight w:val="0"/>
              <w:marTop w:val="0"/>
              <w:marBottom w:val="0"/>
              <w:divBdr>
                <w:top w:val="none" w:sz="0" w:space="0" w:color="auto"/>
                <w:left w:val="none" w:sz="0" w:space="0" w:color="auto"/>
                <w:bottom w:val="none" w:sz="0" w:space="0" w:color="auto"/>
                <w:right w:val="none" w:sz="0" w:space="0" w:color="auto"/>
              </w:divBdr>
            </w:div>
            <w:div w:id="1139303650">
              <w:marLeft w:val="0"/>
              <w:marRight w:val="0"/>
              <w:marTop w:val="0"/>
              <w:marBottom w:val="0"/>
              <w:divBdr>
                <w:top w:val="none" w:sz="0" w:space="0" w:color="auto"/>
                <w:left w:val="none" w:sz="0" w:space="0" w:color="auto"/>
                <w:bottom w:val="none" w:sz="0" w:space="0" w:color="auto"/>
                <w:right w:val="none" w:sz="0" w:space="0" w:color="auto"/>
              </w:divBdr>
            </w:div>
            <w:div w:id="1427573476">
              <w:marLeft w:val="0"/>
              <w:marRight w:val="0"/>
              <w:marTop w:val="0"/>
              <w:marBottom w:val="0"/>
              <w:divBdr>
                <w:top w:val="none" w:sz="0" w:space="0" w:color="auto"/>
                <w:left w:val="none" w:sz="0" w:space="0" w:color="auto"/>
                <w:bottom w:val="none" w:sz="0" w:space="0" w:color="auto"/>
                <w:right w:val="none" w:sz="0" w:space="0" w:color="auto"/>
              </w:divBdr>
            </w:div>
            <w:div w:id="1727872681">
              <w:marLeft w:val="0"/>
              <w:marRight w:val="0"/>
              <w:marTop w:val="0"/>
              <w:marBottom w:val="0"/>
              <w:divBdr>
                <w:top w:val="none" w:sz="0" w:space="0" w:color="auto"/>
                <w:left w:val="none" w:sz="0" w:space="0" w:color="auto"/>
                <w:bottom w:val="none" w:sz="0" w:space="0" w:color="auto"/>
                <w:right w:val="none" w:sz="0" w:space="0" w:color="auto"/>
              </w:divBdr>
            </w:div>
            <w:div w:id="1932203765">
              <w:marLeft w:val="0"/>
              <w:marRight w:val="0"/>
              <w:marTop w:val="0"/>
              <w:marBottom w:val="0"/>
              <w:divBdr>
                <w:top w:val="none" w:sz="0" w:space="0" w:color="auto"/>
                <w:left w:val="none" w:sz="0" w:space="0" w:color="auto"/>
                <w:bottom w:val="none" w:sz="0" w:space="0" w:color="auto"/>
                <w:right w:val="none" w:sz="0" w:space="0" w:color="auto"/>
              </w:divBdr>
            </w:div>
          </w:divsChild>
        </w:div>
        <w:div w:id="1761098721">
          <w:marLeft w:val="0"/>
          <w:marRight w:val="0"/>
          <w:marTop w:val="0"/>
          <w:marBottom w:val="0"/>
          <w:divBdr>
            <w:top w:val="none" w:sz="0" w:space="0" w:color="auto"/>
            <w:left w:val="none" w:sz="0" w:space="0" w:color="auto"/>
            <w:bottom w:val="none" w:sz="0" w:space="0" w:color="auto"/>
            <w:right w:val="none" w:sz="0" w:space="0" w:color="auto"/>
          </w:divBdr>
        </w:div>
        <w:div w:id="1764257742">
          <w:marLeft w:val="0"/>
          <w:marRight w:val="0"/>
          <w:marTop w:val="0"/>
          <w:marBottom w:val="0"/>
          <w:divBdr>
            <w:top w:val="none" w:sz="0" w:space="0" w:color="auto"/>
            <w:left w:val="none" w:sz="0" w:space="0" w:color="auto"/>
            <w:bottom w:val="none" w:sz="0" w:space="0" w:color="auto"/>
            <w:right w:val="none" w:sz="0" w:space="0" w:color="auto"/>
          </w:divBdr>
        </w:div>
        <w:div w:id="1771118338">
          <w:marLeft w:val="0"/>
          <w:marRight w:val="0"/>
          <w:marTop w:val="0"/>
          <w:marBottom w:val="0"/>
          <w:divBdr>
            <w:top w:val="none" w:sz="0" w:space="0" w:color="auto"/>
            <w:left w:val="none" w:sz="0" w:space="0" w:color="auto"/>
            <w:bottom w:val="none" w:sz="0" w:space="0" w:color="auto"/>
            <w:right w:val="none" w:sz="0" w:space="0" w:color="auto"/>
          </w:divBdr>
        </w:div>
        <w:div w:id="1774545542">
          <w:marLeft w:val="0"/>
          <w:marRight w:val="0"/>
          <w:marTop w:val="0"/>
          <w:marBottom w:val="0"/>
          <w:divBdr>
            <w:top w:val="none" w:sz="0" w:space="0" w:color="auto"/>
            <w:left w:val="none" w:sz="0" w:space="0" w:color="auto"/>
            <w:bottom w:val="none" w:sz="0" w:space="0" w:color="auto"/>
            <w:right w:val="none" w:sz="0" w:space="0" w:color="auto"/>
          </w:divBdr>
          <w:divsChild>
            <w:div w:id="378213176">
              <w:marLeft w:val="0"/>
              <w:marRight w:val="0"/>
              <w:marTop w:val="0"/>
              <w:marBottom w:val="0"/>
              <w:divBdr>
                <w:top w:val="none" w:sz="0" w:space="0" w:color="auto"/>
                <w:left w:val="none" w:sz="0" w:space="0" w:color="auto"/>
                <w:bottom w:val="none" w:sz="0" w:space="0" w:color="auto"/>
                <w:right w:val="none" w:sz="0" w:space="0" w:color="auto"/>
              </w:divBdr>
            </w:div>
          </w:divsChild>
        </w:div>
        <w:div w:id="1778523719">
          <w:marLeft w:val="0"/>
          <w:marRight w:val="0"/>
          <w:marTop w:val="0"/>
          <w:marBottom w:val="0"/>
          <w:divBdr>
            <w:top w:val="none" w:sz="0" w:space="0" w:color="auto"/>
            <w:left w:val="none" w:sz="0" w:space="0" w:color="auto"/>
            <w:bottom w:val="none" w:sz="0" w:space="0" w:color="auto"/>
            <w:right w:val="none" w:sz="0" w:space="0" w:color="auto"/>
          </w:divBdr>
        </w:div>
        <w:div w:id="1780221943">
          <w:marLeft w:val="0"/>
          <w:marRight w:val="0"/>
          <w:marTop w:val="0"/>
          <w:marBottom w:val="0"/>
          <w:divBdr>
            <w:top w:val="none" w:sz="0" w:space="0" w:color="auto"/>
            <w:left w:val="none" w:sz="0" w:space="0" w:color="auto"/>
            <w:bottom w:val="none" w:sz="0" w:space="0" w:color="auto"/>
            <w:right w:val="none" w:sz="0" w:space="0" w:color="auto"/>
          </w:divBdr>
          <w:divsChild>
            <w:div w:id="124278449">
              <w:marLeft w:val="0"/>
              <w:marRight w:val="0"/>
              <w:marTop w:val="0"/>
              <w:marBottom w:val="0"/>
              <w:divBdr>
                <w:top w:val="none" w:sz="0" w:space="0" w:color="auto"/>
                <w:left w:val="none" w:sz="0" w:space="0" w:color="auto"/>
                <w:bottom w:val="none" w:sz="0" w:space="0" w:color="auto"/>
                <w:right w:val="none" w:sz="0" w:space="0" w:color="auto"/>
              </w:divBdr>
            </w:div>
            <w:div w:id="1959068641">
              <w:marLeft w:val="0"/>
              <w:marRight w:val="0"/>
              <w:marTop w:val="0"/>
              <w:marBottom w:val="0"/>
              <w:divBdr>
                <w:top w:val="none" w:sz="0" w:space="0" w:color="auto"/>
                <w:left w:val="none" w:sz="0" w:space="0" w:color="auto"/>
                <w:bottom w:val="none" w:sz="0" w:space="0" w:color="auto"/>
                <w:right w:val="none" w:sz="0" w:space="0" w:color="auto"/>
              </w:divBdr>
            </w:div>
            <w:div w:id="1985231646">
              <w:marLeft w:val="0"/>
              <w:marRight w:val="0"/>
              <w:marTop w:val="0"/>
              <w:marBottom w:val="0"/>
              <w:divBdr>
                <w:top w:val="none" w:sz="0" w:space="0" w:color="auto"/>
                <w:left w:val="none" w:sz="0" w:space="0" w:color="auto"/>
                <w:bottom w:val="none" w:sz="0" w:space="0" w:color="auto"/>
                <w:right w:val="none" w:sz="0" w:space="0" w:color="auto"/>
              </w:divBdr>
            </w:div>
            <w:div w:id="2075883496">
              <w:marLeft w:val="0"/>
              <w:marRight w:val="0"/>
              <w:marTop w:val="0"/>
              <w:marBottom w:val="0"/>
              <w:divBdr>
                <w:top w:val="none" w:sz="0" w:space="0" w:color="auto"/>
                <w:left w:val="none" w:sz="0" w:space="0" w:color="auto"/>
                <w:bottom w:val="none" w:sz="0" w:space="0" w:color="auto"/>
                <w:right w:val="none" w:sz="0" w:space="0" w:color="auto"/>
              </w:divBdr>
            </w:div>
            <w:div w:id="2115203407">
              <w:marLeft w:val="0"/>
              <w:marRight w:val="0"/>
              <w:marTop w:val="0"/>
              <w:marBottom w:val="0"/>
              <w:divBdr>
                <w:top w:val="none" w:sz="0" w:space="0" w:color="auto"/>
                <w:left w:val="none" w:sz="0" w:space="0" w:color="auto"/>
                <w:bottom w:val="none" w:sz="0" w:space="0" w:color="auto"/>
                <w:right w:val="none" w:sz="0" w:space="0" w:color="auto"/>
              </w:divBdr>
            </w:div>
          </w:divsChild>
        </w:div>
        <w:div w:id="1782413907">
          <w:marLeft w:val="0"/>
          <w:marRight w:val="0"/>
          <w:marTop w:val="0"/>
          <w:marBottom w:val="0"/>
          <w:divBdr>
            <w:top w:val="none" w:sz="0" w:space="0" w:color="auto"/>
            <w:left w:val="none" w:sz="0" w:space="0" w:color="auto"/>
            <w:bottom w:val="none" w:sz="0" w:space="0" w:color="auto"/>
            <w:right w:val="none" w:sz="0" w:space="0" w:color="auto"/>
          </w:divBdr>
        </w:div>
        <w:div w:id="1811826650">
          <w:marLeft w:val="0"/>
          <w:marRight w:val="0"/>
          <w:marTop w:val="0"/>
          <w:marBottom w:val="0"/>
          <w:divBdr>
            <w:top w:val="none" w:sz="0" w:space="0" w:color="auto"/>
            <w:left w:val="none" w:sz="0" w:space="0" w:color="auto"/>
            <w:bottom w:val="none" w:sz="0" w:space="0" w:color="auto"/>
            <w:right w:val="none" w:sz="0" w:space="0" w:color="auto"/>
          </w:divBdr>
        </w:div>
        <w:div w:id="1832674337">
          <w:marLeft w:val="0"/>
          <w:marRight w:val="0"/>
          <w:marTop w:val="0"/>
          <w:marBottom w:val="0"/>
          <w:divBdr>
            <w:top w:val="none" w:sz="0" w:space="0" w:color="auto"/>
            <w:left w:val="none" w:sz="0" w:space="0" w:color="auto"/>
            <w:bottom w:val="none" w:sz="0" w:space="0" w:color="auto"/>
            <w:right w:val="none" w:sz="0" w:space="0" w:color="auto"/>
          </w:divBdr>
          <w:divsChild>
            <w:div w:id="83188368">
              <w:marLeft w:val="0"/>
              <w:marRight w:val="0"/>
              <w:marTop w:val="0"/>
              <w:marBottom w:val="0"/>
              <w:divBdr>
                <w:top w:val="none" w:sz="0" w:space="0" w:color="auto"/>
                <w:left w:val="none" w:sz="0" w:space="0" w:color="auto"/>
                <w:bottom w:val="none" w:sz="0" w:space="0" w:color="auto"/>
                <w:right w:val="none" w:sz="0" w:space="0" w:color="auto"/>
              </w:divBdr>
            </w:div>
            <w:div w:id="260528903">
              <w:marLeft w:val="0"/>
              <w:marRight w:val="0"/>
              <w:marTop w:val="0"/>
              <w:marBottom w:val="0"/>
              <w:divBdr>
                <w:top w:val="none" w:sz="0" w:space="0" w:color="auto"/>
                <w:left w:val="none" w:sz="0" w:space="0" w:color="auto"/>
                <w:bottom w:val="none" w:sz="0" w:space="0" w:color="auto"/>
                <w:right w:val="none" w:sz="0" w:space="0" w:color="auto"/>
              </w:divBdr>
            </w:div>
            <w:div w:id="933052651">
              <w:marLeft w:val="0"/>
              <w:marRight w:val="0"/>
              <w:marTop w:val="0"/>
              <w:marBottom w:val="0"/>
              <w:divBdr>
                <w:top w:val="none" w:sz="0" w:space="0" w:color="auto"/>
                <w:left w:val="none" w:sz="0" w:space="0" w:color="auto"/>
                <w:bottom w:val="none" w:sz="0" w:space="0" w:color="auto"/>
                <w:right w:val="none" w:sz="0" w:space="0" w:color="auto"/>
              </w:divBdr>
            </w:div>
            <w:div w:id="1089081757">
              <w:marLeft w:val="0"/>
              <w:marRight w:val="0"/>
              <w:marTop w:val="0"/>
              <w:marBottom w:val="0"/>
              <w:divBdr>
                <w:top w:val="none" w:sz="0" w:space="0" w:color="auto"/>
                <w:left w:val="none" w:sz="0" w:space="0" w:color="auto"/>
                <w:bottom w:val="none" w:sz="0" w:space="0" w:color="auto"/>
                <w:right w:val="none" w:sz="0" w:space="0" w:color="auto"/>
              </w:divBdr>
            </w:div>
            <w:div w:id="1967195272">
              <w:marLeft w:val="0"/>
              <w:marRight w:val="0"/>
              <w:marTop w:val="0"/>
              <w:marBottom w:val="0"/>
              <w:divBdr>
                <w:top w:val="none" w:sz="0" w:space="0" w:color="auto"/>
                <w:left w:val="none" w:sz="0" w:space="0" w:color="auto"/>
                <w:bottom w:val="none" w:sz="0" w:space="0" w:color="auto"/>
                <w:right w:val="none" w:sz="0" w:space="0" w:color="auto"/>
              </w:divBdr>
            </w:div>
          </w:divsChild>
        </w:div>
        <w:div w:id="1833250381">
          <w:marLeft w:val="0"/>
          <w:marRight w:val="0"/>
          <w:marTop w:val="0"/>
          <w:marBottom w:val="0"/>
          <w:divBdr>
            <w:top w:val="none" w:sz="0" w:space="0" w:color="auto"/>
            <w:left w:val="none" w:sz="0" w:space="0" w:color="auto"/>
            <w:bottom w:val="none" w:sz="0" w:space="0" w:color="auto"/>
            <w:right w:val="none" w:sz="0" w:space="0" w:color="auto"/>
          </w:divBdr>
          <w:divsChild>
            <w:div w:id="387458187">
              <w:marLeft w:val="-75"/>
              <w:marRight w:val="0"/>
              <w:marTop w:val="30"/>
              <w:marBottom w:val="30"/>
              <w:divBdr>
                <w:top w:val="none" w:sz="0" w:space="0" w:color="auto"/>
                <w:left w:val="none" w:sz="0" w:space="0" w:color="auto"/>
                <w:bottom w:val="none" w:sz="0" w:space="0" w:color="auto"/>
                <w:right w:val="none" w:sz="0" w:space="0" w:color="auto"/>
              </w:divBdr>
              <w:divsChild>
                <w:div w:id="72630855">
                  <w:marLeft w:val="0"/>
                  <w:marRight w:val="0"/>
                  <w:marTop w:val="0"/>
                  <w:marBottom w:val="0"/>
                  <w:divBdr>
                    <w:top w:val="none" w:sz="0" w:space="0" w:color="auto"/>
                    <w:left w:val="none" w:sz="0" w:space="0" w:color="auto"/>
                    <w:bottom w:val="none" w:sz="0" w:space="0" w:color="auto"/>
                    <w:right w:val="none" w:sz="0" w:space="0" w:color="auto"/>
                  </w:divBdr>
                  <w:divsChild>
                    <w:div w:id="1416627681">
                      <w:marLeft w:val="0"/>
                      <w:marRight w:val="0"/>
                      <w:marTop w:val="0"/>
                      <w:marBottom w:val="0"/>
                      <w:divBdr>
                        <w:top w:val="none" w:sz="0" w:space="0" w:color="auto"/>
                        <w:left w:val="none" w:sz="0" w:space="0" w:color="auto"/>
                        <w:bottom w:val="none" w:sz="0" w:space="0" w:color="auto"/>
                        <w:right w:val="none" w:sz="0" w:space="0" w:color="auto"/>
                      </w:divBdr>
                    </w:div>
                  </w:divsChild>
                </w:div>
                <w:div w:id="178589543">
                  <w:marLeft w:val="0"/>
                  <w:marRight w:val="0"/>
                  <w:marTop w:val="0"/>
                  <w:marBottom w:val="0"/>
                  <w:divBdr>
                    <w:top w:val="none" w:sz="0" w:space="0" w:color="auto"/>
                    <w:left w:val="none" w:sz="0" w:space="0" w:color="auto"/>
                    <w:bottom w:val="none" w:sz="0" w:space="0" w:color="auto"/>
                    <w:right w:val="none" w:sz="0" w:space="0" w:color="auto"/>
                  </w:divBdr>
                  <w:divsChild>
                    <w:div w:id="145364690">
                      <w:marLeft w:val="0"/>
                      <w:marRight w:val="0"/>
                      <w:marTop w:val="0"/>
                      <w:marBottom w:val="0"/>
                      <w:divBdr>
                        <w:top w:val="none" w:sz="0" w:space="0" w:color="auto"/>
                        <w:left w:val="none" w:sz="0" w:space="0" w:color="auto"/>
                        <w:bottom w:val="none" w:sz="0" w:space="0" w:color="auto"/>
                        <w:right w:val="none" w:sz="0" w:space="0" w:color="auto"/>
                      </w:divBdr>
                    </w:div>
                    <w:div w:id="270825906">
                      <w:marLeft w:val="0"/>
                      <w:marRight w:val="0"/>
                      <w:marTop w:val="0"/>
                      <w:marBottom w:val="0"/>
                      <w:divBdr>
                        <w:top w:val="none" w:sz="0" w:space="0" w:color="auto"/>
                        <w:left w:val="none" w:sz="0" w:space="0" w:color="auto"/>
                        <w:bottom w:val="none" w:sz="0" w:space="0" w:color="auto"/>
                        <w:right w:val="none" w:sz="0" w:space="0" w:color="auto"/>
                      </w:divBdr>
                    </w:div>
                    <w:div w:id="809833226">
                      <w:marLeft w:val="0"/>
                      <w:marRight w:val="0"/>
                      <w:marTop w:val="0"/>
                      <w:marBottom w:val="0"/>
                      <w:divBdr>
                        <w:top w:val="none" w:sz="0" w:space="0" w:color="auto"/>
                        <w:left w:val="none" w:sz="0" w:space="0" w:color="auto"/>
                        <w:bottom w:val="none" w:sz="0" w:space="0" w:color="auto"/>
                        <w:right w:val="none" w:sz="0" w:space="0" w:color="auto"/>
                      </w:divBdr>
                    </w:div>
                    <w:div w:id="1006135523">
                      <w:marLeft w:val="0"/>
                      <w:marRight w:val="0"/>
                      <w:marTop w:val="0"/>
                      <w:marBottom w:val="0"/>
                      <w:divBdr>
                        <w:top w:val="none" w:sz="0" w:space="0" w:color="auto"/>
                        <w:left w:val="none" w:sz="0" w:space="0" w:color="auto"/>
                        <w:bottom w:val="none" w:sz="0" w:space="0" w:color="auto"/>
                        <w:right w:val="none" w:sz="0" w:space="0" w:color="auto"/>
                      </w:divBdr>
                    </w:div>
                    <w:div w:id="1162548691">
                      <w:marLeft w:val="0"/>
                      <w:marRight w:val="0"/>
                      <w:marTop w:val="0"/>
                      <w:marBottom w:val="0"/>
                      <w:divBdr>
                        <w:top w:val="none" w:sz="0" w:space="0" w:color="auto"/>
                        <w:left w:val="none" w:sz="0" w:space="0" w:color="auto"/>
                        <w:bottom w:val="none" w:sz="0" w:space="0" w:color="auto"/>
                        <w:right w:val="none" w:sz="0" w:space="0" w:color="auto"/>
                      </w:divBdr>
                    </w:div>
                    <w:div w:id="1516309775">
                      <w:marLeft w:val="0"/>
                      <w:marRight w:val="0"/>
                      <w:marTop w:val="0"/>
                      <w:marBottom w:val="0"/>
                      <w:divBdr>
                        <w:top w:val="none" w:sz="0" w:space="0" w:color="auto"/>
                        <w:left w:val="none" w:sz="0" w:space="0" w:color="auto"/>
                        <w:bottom w:val="none" w:sz="0" w:space="0" w:color="auto"/>
                        <w:right w:val="none" w:sz="0" w:space="0" w:color="auto"/>
                      </w:divBdr>
                    </w:div>
                    <w:div w:id="1734155127">
                      <w:marLeft w:val="0"/>
                      <w:marRight w:val="0"/>
                      <w:marTop w:val="0"/>
                      <w:marBottom w:val="0"/>
                      <w:divBdr>
                        <w:top w:val="none" w:sz="0" w:space="0" w:color="auto"/>
                        <w:left w:val="none" w:sz="0" w:space="0" w:color="auto"/>
                        <w:bottom w:val="none" w:sz="0" w:space="0" w:color="auto"/>
                        <w:right w:val="none" w:sz="0" w:space="0" w:color="auto"/>
                      </w:divBdr>
                    </w:div>
                    <w:div w:id="1877618895">
                      <w:marLeft w:val="0"/>
                      <w:marRight w:val="0"/>
                      <w:marTop w:val="0"/>
                      <w:marBottom w:val="0"/>
                      <w:divBdr>
                        <w:top w:val="none" w:sz="0" w:space="0" w:color="auto"/>
                        <w:left w:val="none" w:sz="0" w:space="0" w:color="auto"/>
                        <w:bottom w:val="none" w:sz="0" w:space="0" w:color="auto"/>
                        <w:right w:val="none" w:sz="0" w:space="0" w:color="auto"/>
                      </w:divBdr>
                    </w:div>
                  </w:divsChild>
                </w:div>
                <w:div w:id="339740670">
                  <w:marLeft w:val="0"/>
                  <w:marRight w:val="0"/>
                  <w:marTop w:val="0"/>
                  <w:marBottom w:val="0"/>
                  <w:divBdr>
                    <w:top w:val="none" w:sz="0" w:space="0" w:color="auto"/>
                    <w:left w:val="none" w:sz="0" w:space="0" w:color="auto"/>
                    <w:bottom w:val="none" w:sz="0" w:space="0" w:color="auto"/>
                    <w:right w:val="none" w:sz="0" w:space="0" w:color="auto"/>
                  </w:divBdr>
                  <w:divsChild>
                    <w:div w:id="1539049143">
                      <w:marLeft w:val="0"/>
                      <w:marRight w:val="0"/>
                      <w:marTop w:val="0"/>
                      <w:marBottom w:val="0"/>
                      <w:divBdr>
                        <w:top w:val="none" w:sz="0" w:space="0" w:color="auto"/>
                        <w:left w:val="none" w:sz="0" w:space="0" w:color="auto"/>
                        <w:bottom w:val="none" w:sz="0" w:space="0" w:color="auto"/>
                        <w:right w:val="none" w:sz="0" w:space="0" w:color="auto"/>
                      </w:divBdr>
                    </w:div>
                  </w:divsChild>
                </w:div>
                <w:div w:id="403601137">
                  <w:marLeft w:val="0"/>
                  <w:marRight w:val="0"/>
                  <w:marTop w:val="0"/>
                  <w:marBottom w:val="0"/>
                  <w:divBdr>
                    <w:top w:val="none" w:sz="0" w:space="0" w:color="auto"/>
                    <w:left w:val="none" w:sz="0" w:space="0" w:color="auto"/>
                    <w:bottom w:val="none" w:sz="0" w:space="0" w:color="auto"/>
                    <w:right w:val="none" w:sz="0" w:space="0" w:color="auto"/>
                  </w:divBdr>
                  <w:divsChild>
                    <w:div w:id="2047175538">
                      <w:marLeft w:val="0"/>
                      <w:marRight w:val="0"/>
                      <w:marTop w:val="0"/>
                      <w:marBottom w:val="0"/>
                      <w:divBdr>
                        <w:top w:val="none" w:sz="0" w:space="0" w:color="auto"/>
                        <w:left w:val="none" w:sz="0" w:space="0" w:color="auto"/>
                        <w:bottom w:val="none" w:sz="0" w:space="0" w:color="auto"/>
                        <w:right w:val="none" w:sz="0" w:space="0" w:color="auto"/>
                      </w:divBdr>
                    </w:div>
                  </w:divsChild>
                </w:div>
                <w:div w:id="1056314401">
                  <w:marLeft w:val="0"/>
                  <w:marRight w:val="0"/>
                  <w:marTop w:val="0"/>
                  <w:marBottom w:val="0"/>
                  <w:divBdr>
                    <w:top w:val="none" w:sz="0" w:space="0" w:color="auto"/>
                    <w:left w:val="none" w:sz="0" w:space="0" w:color="auto"/>
                    <w:bottom w:val="none" w:sz="0" w:space="0" w:color="auto"/>
                    <w:right w:val="none" w:sz="0" w:space="0" w:color="auto"/>
                  </w:divBdr>
                  <w:divsChild>
                    <w:div w:id="404954699">
                      <w:marLeft w:val="0"/>
                      <w:marRight w:val="0"/>
                      <w:marTop w:val="0"/>
                      <w:marBottom w:val="0"/>
                      <w:divBdr>
                        <w:top w:val="none" w:sz="0" w:space="0" w:color="auto"/>
                        <w:left w:val="none" w:sz="0" w:space="0" w:color="auto"/>
                        <w:bottom w:val="none" w:sz="0" w:space="0" w:color="auto"/>
                        <w:right w:val="none" w:sz="0" w:space="0" w:color="auto"/>
                      </w:divBdr>
                    </w:div>
                    <w:div w:id="704252097">
                      <w:marLeft w:val="0"/>
                      <w:marRight w:val="0"/>
                      <w:marTop w:val="0"/>
                      <w:marBottom w:val="0"/>
                      <w:divBdr>
                        <w:top w:val="none" w:sz="0" w:space="0" w:color="auto"/>
                        <w:left w:val="none" w:sz="0" w:space="0" w:color="auto"/>
                        <w:bottom w:val="none" w:sz="0" w:space="0" w:color="auto"/>
                        <w:right w:val="none" w:sz="0" w:space="0" w:color="auto"/>
                      </w:divBdr>
                    </w:div>
                  </w:divsChild>
                </w:div>
                <w:div w:id="1079325384">
                  <w:marLeft w:val="0"/>
                  <w:marRight w:val="0"/>
                  <w:marTop w:val="0"/>
                  <w:marBottom w:val="0"/>
                  <w:divBdr>
                    <w:top w:val="none" w:sz="0" w:space="0" w:color="auto"/>
                    <w:left w:val="none" w:sz="0" w:space="0" w:color="auto"/>
                    <w:bottom w:val="none" w:sz="0" w:space="0" w:color="auto"/>
                    <w:right w:val="none" w:sz="0" w:space="0" w:color="auto"/>
                  </w:divBdr>
                  <w:divsChild>
                    <w:div w:id="732505746">
                      <w:marLeft w:val="0"/>
                      <w:marRight w:val="0"/>
                      <w:marTop w:val="0"/>
                      <w:marBottom w:val="0"/>
                      <w:divBdr>
                        <w:top w:val="none" w:sz="0" w:space="0" w:color="auto"/>
                        <w:left w:val="none" w:sz="0" w:space="0" w:color="auto"/>
                        <w:bottom w:val="none" w:sz="0" w:space="0" w:color="auto"/>
                        <w:right w:val="none" w:sz="0" w:space="0" w:color="auto"/>
                      </w:divBdr>
                    </w:div>
                  </w:divsChild>
                </w:div>
                <w:div w:id="1122336627">
                  <w:marLeft w:val="0"/>
                  <w:marRight w:val="0"/>
                  <w:marTop w:val="0"/>
                  <w:marBottom w:val="0"/>
                  <w:divBdr>
                    <w:top w:val="none" w:sz="0" w:space="0" w:color="auto"/>
                    <w:left w:val="none" w:sz="0" w:space="0" w:color="auto"/>
                    <w:bottom w:val="none" w:sz="0" w:space="0" w:color="auto"/>
                    <w:right w:val="none" w:sz="0" w:space="0" w:color="auto"/>
                  </w:divBdr>
                  <w:divsChild>
                    <w:div w:id="941645876">
                      <w:marLeft w:val="0"/>
                      <w:marRight w:val="0"/>
                      <w:marTop w:val="0"/>
                      <w:marBottom w:val="0"/>
                      <w:divBdr>
                        <w:top w:val="none" w:sz="0" w:space="0" w:color="auto"/>
                        <w:left w:val="none" w:sz="0" w:space="0" w:color="auto"/>
                        <w:bottom w:val="none" w:sz="0" w:space="0" w:color="auto"/>
                        <w:right w:val="none" w:sz="0" w:space="0" w:color="auto"/>
                      </w:divBdr>
                    </w:div>
                  </w:divsChild>
                </w:div>
                <w:div w:id="1294023436">
                  <w:marLeft w:val="0"/>
                  <w:marRight w:val="0"/>
                  <w:marTop w:val="0"/>
                  <w:marBottom w:val="0"/>
                  <w:divBdr>
                    <w:top w:val="none" w:sz="0" w:space="0" w:color="auto"/>
                    <w:left w:val="none" w:sz="0" w:space="0" w:color="auto"/>
                    <w:bottom w:val="none" w:sz="0" w:space="0" w:color="auto"/>
                    <w:right w:val="none" w:sz="0" w:space="0" w:color="auto"/>
                  </w:divBdr>
                  <w:divsChild>
                    <w:div w:id="174248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6516">
          <w:marLeft w:val="0"/>
          <w:marRight w:val="0"/>
          <w:marTop w:val="0"/>
          <w:marBottom w:val="0"/>
          <w:divBdr>
            <w:top w:val="none" w:sz="0" w:space="0" w:color="auto"/>
            <w:left w:val="none" w:sz="0" w:space="0" w:color="auto"/>
            <w:bottom w:val="none" w:sz="0" w:space="0" w:color="auto"/>
            <w:right w:val="none" w:sz="0" w:space="0" w:color="auto"/>
          </w:divBdr>
        </w:div>
        <w:div w:id="1881433016">
          <w:marLeft w:val="0"/>
          <w:marRight w:val="0"/>
          <w:marTop w:val="0"/>
          <w:marBottom w:val="0"/>
          <w:divBdr>
            <w:top w:val="none" w:sz="0" w:space="0" w:color="auto"/>
            <w:left w:val="none" w:sz="0" w:space="0" w:color="auto"/>
            <w:bottom w:val="none" w:sz="0" w:space="0" w:color="auto"/>
            <w:right w:val="none" w:sz="0" w:space="0" w:color="auto"/>
          </w:divBdr>
          <w:divsChild>
            <w:div w:id="2514444">
              <w:marLeft w:val="0"/>
              <w:marRight w:val="0"/>
              <w:marTop w:val="0"/>
              <w:marBottom w:val="0"/>
              <w:divBdr>
                <w:top w:val="none" w:sz="0" w:space="0" w:color="auto"/>
                <w:left w:val="none" w:sz="0" w:space="0" w:color="auto"/>
                <w:bottom w:val="none" w:sz="0" w:space="0" w:color="auto"/>
                <w:right w:val="none" w:sz="0" w:space="0" w:color="auto"/>
              </w:divBdr>
            </w:div>
            <w:div w:id="528564001">
              <w:marLeft w:val="0"/>
              <w:marRight w:val="0"/>
              <w:marTop w:val="0"/>
              <w:marBottom w:val="0"/>
              <w:divBdr>
                <w:top w:val="none" w:sz="0" w:space="0" w:color="auto"/>
                <w:left w:val="none" w:sz="0" w:space="0" w:color="auto"/>
                <w:bottom w:val="none" w:sz="0" w:space="0" w:color="auto"/>
                <w:right w:val="none" w:sz="0" w:space="0" w:color="auto"/>
              </w:divBdr>
            </w:div>
            <w:div w:id="731074852">
              <w:marLeft w:val="0"/>
              <w:marRight w:val="0"/>
              <w:marTop w:val="0"/>
              <w:marBottom w:val="0"/>
              <w:divBdr>
                <w:top w:val="none" w:sz="0" w:space="0" w:color="auto"/>
                <w:left w:val="none" w:sz="0" w:space="0" w:color="auto"/>
                <w:bottom w:val="none" w:sz="0" w:space="0" w:color="auto"/>
                <w:right w:val="none" w:sz="0" w:space="0" w:color="auto"/>
              </w:divBdr>
            </w:div>
            <w:div w:id="1917744778">
              <w:marLeft w:val="0"/>
              <w:marRight w:val="0"/>
              <w:marTop w:val="0"/>
              <w:marBottom w:val="0"/>
              <w:divBdr>
                <w:top w:val="none" w:sz="0" w:space="0" w:color="auto"/>
                <w:left w:val="none" w:sz="0" w:space="0" w:color="auto"/>
                <w:bottom w:val="none" w:sz="0" w:space="0" w:color="auto"/>
                <w:right w:val="none" w:sz="0" w:space="0" w:color="auto"/>
              </w:divBdr>
            </w:div>
          </w:divsChild>
        </w:div>
        <w:div w:id="1886257476">
          <w:marLeft w:val="0"/>
          <w:marRight w:val="0"/>
          <w:marTop w:val="0"/>
          <w:marBottom w:val="0"/>
          <w:divBdr>
            <w:top w:val="none" w:sz="0" w:space="0" w:color="auto"/>
            <w:left w:val="none" w:sz="0" w:space="0" w:color="auto"/>
            <w:bottom w:val="none" w:sz="0" w:space="0" w:color="auto"/>
            <w:right w:val="none" w:sz="0" w:space="0" w:color="auto"/>
          </w:divBdr>
        </w:div>
        <w:div w:id="1895850022">
          <w:marLeft w:val="0"/>
          <w:marRight w:val="0"/>
          <w:marTop w:val="0"/>
          <w:marBottom w:val="0"/>
          <w:divBdr>
            <w:top w:val="none" w:sz="0" w:space="0" w:color="auto"/>
            <w:left w:val="none" w:sz="0" w:space="0" w:color="auto"/>
            <w:bottom w:val="none" w:sz="0" w:space="0" w:color="auto"/>
            <w:right w:val="none" w:sz="0" w:space="0" w:color="auto"/>
          </w:divBdr>
          <w:divsChild>
            <w:div w:id="160972786">
              <w:marLeft w:val="0"/>
              <w:marRight w:val="0"/>
              <w:marTop w:val="0"/>
              <w:marBottom w:val="0"/>
              <w:divBdr>
                <w:top w:val="none" w:sz="0" w:space="0" w:color="auto"/>
                <w:left w:val="none" w:sz="0" w:space="0" w:color="auto"/>
                <w:bottom w:val="none" w:sz="0" w:space="0" w:color="auto"/>
                <w:right w:val="none" w:sz="0" w:space="0" w:color="auto"/>
              </w:divBdr>
            </w:div>
            <w:div w:id="430666720">
              <w:marLeft w:val="0"/>
              <w:marRight w:val="0"/>
              <w:marTop w:val="0"/>
              <w:marBottom w:val="0"/>
              <w:divBdr>
                <w:top w:val="none" w:sz="0" w:space="0" w:color="auto"/>
                <w:left w:val="none" w:sz="0" w:space="0" w:color="auto"/>
                <w:bottom w:val="none" w:sz="0" w:space="0" w:color="auto"/>
                <w:right w:val="none" w:sz="0" w:space="0" w:color="auto"/>
              </w:divBdr>
            </w:div>
            <w:div w:id="1254363190">
              <w:marLeft w:val="0"/>
              <w:marRight w:val="0"/>
              <w:marTop w:val="0"/>
              <w:marBottom w:val="0"/>
              <w:divBdr>
                <w:top w:val="none" w:sz="0" w:space="0" w:color="auto"/>
                <w:left w:val="none" w:sz="0" w:space="0" w:color="auto"/>
                <w:bottom w:val="none" w:sz="0" w:space="0" w:color="auto"/>
                <w:right w:val="none" w:sz="0" w:space="0" w:color="auto"/>
              </w:divBdr>
            </w:div>
            <w:div w:id="1690788120">
              <w:marLeft w:val="0"/>
              <w:marRight w:val="0"/>
              <w:marTop w:val="0"/>
              <w:marBottom w:val="0"/>
              <w:divBdr>
                <w:top w:val="none" w:sz="0" w:space="0" w:color="auto"/>
                <w:left w:val="none" w:sz="0" w:space="0" w:color="auto"/>
                <w:bottom w:val="none" w:sz="0" w:space="0" w:color="auto"/>
                <w:right w:val="none" w:sz="0" w:space="0" w:color="auto"/>
              </w:divBdr>
            </w:div>
            <w:div w:id="1859419654">
              <w:marLeft w:val="0"/>
              <w:marRight w:val="0"/>
              <w:marTop w:val="0"/>
              <w:marBottom w:val="0"/>
              <w:divBdr>
                <w:top w:val="none" w:sz="0" w:space="0" w:color="auto"/>
                <w:left w:val="none" w:sz="0" w:space="0" w:color="auto"/>
                <w:bottom w:val="none" w:sz="0" w:space="0" w:color="auto"/>
                <w:right w:val="none" w:sz="0" w:space="0" w:color="auto"/>
              </w:divBdr>
            </w:div>
          </w:divsChild>
        </w:div>
        <w:div w:id="1897279064">
          <w:marLeft w:val="0"/>
          <w:marRight w:val="0"/>
          <w:marTop w:val="0"/>
          <w:marBottom w:val="0"/>
          <w:divBdr>
            <w:top w:val="none" w:sz="0" w:space="0" w:color="auto"/>
            <w:left w:val="none" w:sz="0" w:space="0" w:color="auto"/>
            <w:bottom w:val="none" w:sz="0" w:space="0" w:color="auto"/>
            <w:right w:val="none" w:sz="0" w:space="0" w:color="auto"/>
          </w:divBdr>
          <w:divsChild>
            <w:div w:id="109712409">
              <w:marLeft w:val="0"/>
              <w:marRight w:val="0"/>
              <w:marTop w:val="0"/>
              <w:marBottom w:val="0"/>
              <w:divBdr>
                <w:top w:val="none" w:sz="0" w:space="0" w:color="auto"/>
                <w:left w:val="none" w:sz="0" w:space="0" w:color="auto"/>
                <w:bottom w:val="none" w:sz="0" w:space="0" w:color="auto"/>
                <w:right w:val="none" w:sz="0" w:space="0" w:color="auto"/>
              </w:divBdr>
            </w:div>
            <w:div w:id="742147620">
              <w:marLeft w:val="0"/>
              <w:marRight w:val="0"/>
              <w:marTop w:val="0"/>
              <w:marBottom w:val="0"/>
              <w:divBdr>
                <w:top w:val="none" w:sz="0" w:space="0" w:color="auto"/>
                <w:left w:val="none" w:sz="0" w:space="0" w:color="auto"/>
                <w:bottom w:val="none" w:sz="0" w:space="0" w:color="auto"/>
                <w:right w:val="none" w:sz="0" w:space="0" w:color="auto"/>
              </w:divBdr>
            </w:div>
            <w:div w:id="899286421">
              <w:marLeft w:val="0"/>
              <w:marRight w:val="0"/>
              <w:marTop w:val="0"/>
              <w:marBottom w:val="0"/>
              <w:divBdr>
                <w:top w:val="none" w:sz="0" w:space="0" w:color="auto"/>
                <w:left w:val="none" w:sz="0" w:space="0" w:color="auto"/>
                <w:bottom w:val="none" w:sz="0" w:space="0" w:color="auto"/>
                <w:right w:val="none" w:sz="0" w:space="0" w:color="auto"/>
              </w:divBdr>
            </w:div>
            <w:div w:id="1449278979">
              <w:marLeft w:val="0"/>
              <w:marRight w:val="0"/>
              <w:marTop w:val="0"/>
              <w:marBottom w:val="0"/>
              <w:divBdr>
                <w:top w:val="none" w:sz="0" w:space="0" w:color="auto"/>
                <w:left w:val="none" w:sz="0" w:space="0" w:color="auto"/>
                <w:bottom w:val="none" w:sz="0" w:space="0" w:color="auto"/>
                <w:right w:val="none" w:sz="0" w:space="0" w:color="auto"/>
              </w:divBdr>
            </w:div>
          </w:divsChild>
        </w:div>
        <w:div w:id="1902055920">
          <w:marLeft w:val="0"/>
          <w:marRight w:val="0"/>
          <w:marTop w:val="0"/>
          <w:marBottom w:val="0"/>
          <w:divBdr>
            <w:top w:val="none" w:sz="0" w:space="0" w:color="auto"/>
            <w:left w:val="none" w:sz="0" w:space="0" w:color="auto"/>
            <w:bottom w:val="none" w:sz="0" w:space="0" w:color="auto"/>
            <w:right w:val="none" w:sz="0" w:space="0" w:color="auto"/>
          </w:divBdr>
        </w:div>
        <w:div w:id="1904876193">
          <w:marLeft w:val="0"/>
          <w:marRight w:val="0"/>
          <w:marTop w:val="0"/>
          <w:marBottom w:val="0"/>
          <w:divBdr>
            <w:top w:val="none" w:sz="0" w:space="0" w:color="auto"/>
            <w:left w:val="none" w:sz="0" w:space="0" w:color="auto"/>
            <w:bottom w:val="none" w:sz="0" w:space="0" w:color="auto"/>
            <w:right w:val="none" w:sz="0" w:space="0" w:color="auto"/>
          </w:divBdr>
          <w:divsChild>
            <w:div w:id="215435425">
              <w:marLeft w:val="0"/>
              <w:marRight w:val="0"/>
              <w:marTop w:val="0"/>
              <w:marBottom w:val="0"/>
              <w:divBdr>
                <w:top w:val="none" w:sz="0" w:space="0" w:color="auto"/>
                <w:left w:val="none" w:sz="0" w:space="0" w:color="auto"/>
                <w:bottom w:val="none" w:sz="0" w:space="0" w:color="auto"/>
                <w:right w:val="none" w:sz="0" w:space="0" w:color="auto"/>
              </w:divBdr>
            </w:div>
            <w:div w:id="640580750">
              <w:marLeft w:val="0"/>
              <w:marRight w:val="0"/>
              <w:marTop w:val="0"/>
              <w:marBottom w:val="0"/>
              <w:divBdr>
                <w:top w:val="none" w:sz="0" w:space="0" w:color="auto"/>
                <w:left w:val="none" w:sz="0" w:space="0" w:color="auto"/>
                <w:bottom w:val="none" w:sz="0" w:space="0" w:color="auto"/>
                <w:right w:val="none" w:sz="0" w:space="0" w:color="auto"/>
              </w:divBdr>
            </w:div>
            <w:div w:id="1807578544">
              <w:marLeft w:val="0"/>
              <w:marRight w:val="0"/>
              <w:marTop w:val="0"/>
              <w:marBottom w:val="0"/>
              <w:divBdr>
                <w:top w:val="none" w:sz="0" w:space="0" w:color="auto"/>
                <w:left w:val="none" w:sz="0" w:space="0" w:color="auto"/>
                <w:bottom w:val="none" w:sz="0" w:space="0" w:color="auto"/>
                <w:right w:val="none" w:sz="0" w:space="0" w:color="auto"/>
              </w:divBdr>
            </w:div>
          </w:divsChild>
        </w:div>
        <w:div w:id="1906186325">
          <w:marLeft w:val="0"/>
          <w:marRight w:val="0"/>
          <w:marTop w:val="0"/>
          <w:marBottom w:val="0"/>
          <w:divBdr>
            <w:top w:val="none" w:sz="0" w:space="0" w:color="auto"/>
            <w:left w:val="none" w:sz="0" w:space="0" w:color="auto"/>
            <w:bottom w:val="none" w:sz="0" w:space="0" w:color="auto"/>
            <w:right w:val="none" w:sz="0" w:space="0" w:color="auto"/>
          </w:divBdr>
        </w:div>
        <w:div w:id="1908417404">
          <w:marLeft w:val="0"/>
          <w:marRight w:val="0"/>
          <w:marTop w:val="0"/>
          <w:marBottom w:val="0"/>
          <w:divBdr>
            <w:top w:val="none" w:sz="0" w:space="0" w:color="auto"/>
            <w:left w:val="none" w:sz="0" w:space="0" w:color="auto"/>
            <w:bottom w:val="none" w:sz="0" w:space="0" w:color="auto"/>
            <w:right w:val="none" w:sz="0" w:space="0" w:color="auto"/>
          </w:divBdr>
        </w:div>
        <w:div w:id="1915822079">
          <w:marLeft w:val="0"/>
          <w:marRight w:val="0"/>
          <w:marTop w:val="0"/>
          <w:marBottom w:val="0"/>
          <w:divBdr>
            <w:top w:val="none" w:sz="0" w:space="0" w:color="auto"/>
            <w:left w:val="none" w:sz="0" w:space="0" w:color="auto"/>
            <w:bottom w:val="none" w:sz="0" w:space="0" w:color="auto"/>
            <w:right w:val="none" w:sz="0" w:space="0" w:color="auto"/>
          </w:divBdr>
        </w:div>
        <w:div w:id="1918974141">
          <w:marLeft w:val="0"/>
          <w:marRight w:val="0"/>
          <w:marTop w:val="0"/>
          <w:marBottom w:val="0"/>
          <w:divBdr>
            <w:top w:val="none" w:sz="0" w:space="0" w:color="auto"/>
            <w:left w:val="none" w:sz="0" w:space="0" w:color="auto"/>
            <w:bottom w:val="none" w:sz="0" w:space="0" w:color="auto"/>
            <w:right w:val="none" w:sz="0" w:space="0" w:color="auto"/>
          </w:divBdr>
          <w:divsChild>
            <w:div w:id="205720779">
              <w:marLeft w:val="0"/>
              <w:marRight w:val="0"/>
              <w:marTop w:val="0"/>
              <w:marBottom w:val="0"/>
              <w:divBdr>
                <w:top w:val="none" w:sz="0" w:space="0" w:color="auto"/>
                <w:left w:val="none" w:sz="0" w:space="0" w:color="auto"/>
                <w:bottom w:val="none" w:sz="0" w:space="0" w:color="auto"/>
                <w:right w:val="none" w:sz="0" w:space="0" w:color="auto"/>
              </w:divBdr>
            </w:div>
            <w:div w:id="414787702">
              <w:marLeft w:val="0"/>
              <w:marRight w:val="0"/>
              <w:marTop w:val="0"/>
              <w:marBottom w:val="0"/>
              <w:divBdr>
                <w:top w:val="none" w:sz="0" w:space="0" w:color="auto"/>
                <w:left w:val="none" w:sz="0" w:space="0" w:color="auto"/>
                <w:bottom w:val="none" w:sz="0" w:space="0" w:color="auto"/>
                <w:right w:val="none" w:sz="0" w:space="0" w:color="auto"/>
              </w:divBdr>
            </w:div>
            <w:div w:id="1312098314">
              <w:marLeft w:val="0"/>
              <w:marRight w:val="0"/>
              <w:marTop w:val="0"/>
              <w:marBottom w:val="0"/>
              <w:divBdr>
                <w:top w:val="none" w:sz="0" w:space="0" w:color="auto"/>
                <w:left w:val="none" w:sz="0" w:space="0" w:color="auto"/>
                <w:bottom w:val="none" w:sz="0" w:space="0" w:color="auto"/>
                <w:right w:val="none" w:sz="0" w:space="0" w:color="auto"/>
              </w:divBdr>
            </w:div>
            <w:div w:id="1462185501">
              <w:marLeft w:val="0"/>
              <w:marRight w:val="0"/>
              <w:marTop w:val="0"/>
              <w:marBottom w:val="0"/>
              <w:divBdr>
                <w:top w:val="none" w:sz="0" w:space="0" w:color="auto"/>
                <w:left w:val="none" w:sz="0" w:space="0" w:color="auto"/>
                <w:bottom w:val="none" w:sz="0" w:space="0" w:color="auto"/>
                <w:right w:val="none" w:sz="0" w:space="0" w:color="auto"/>
              </w:divBdr>
            </w:div>
          </w:divsChild>
        </w:div>
        <w:div w:id="1925726069">
          <w:marLeft w:val="0"/>
          <w:marRight w:val="0"/>
          <w:marTop w:val="0"/>
          <w:marBottom w:val="0"/>
          <w:divBdr>
            <w:top w:val="none" w:sz="0" w:space="0" w:color="auto"/>
            <w:left w:val="none" w:sz="0" w:space="0" w:color="auto"/>
            <w:bottom w:val="none" w:sz="0" w:space="0" w:color="auto"/>
            <w:right w:val="none" w:sz="0" w:space="0" w:color="auto"/>
          </w:divBdr>
          <w:divsChild>
            <w:div w:id="1509979060">
              <w:marLeft w:val="-75"/>
              <w:marRight w:val="0"/>
              <w:marTop w:val="30"/>
              <w:marBottom w:val="30"/>
              <w:divBdr>
                <w:top w:val="none" w:sz="0" w:space="0" w:color="auto"/>
                <w:left w:val="none" w:sz="0" w:space="0" w:color="auto"/>
                <w:bottom w:val="none" w:sz="0" w:space="0" w:color="auto"/>
                <w:right w:val="none" w:sz="0" w:space="0" w:color="auto"/>
              </w:divBdr>
              <w:divsChild>
                <w:div w:id="450829962">
                  <w:marLeft w:val="0"/>
                  <w:marRight w:val="0"/>
                  <w:marTop w:val="0"/>
                  <w:marBottom w:val="0"/>
                  <w:divBdr>
                    <w:top w:val="none" w:sz="0" w:space="0" w:color="auto"/>
                    <w:left w:val="none" w:sz="0" w:space="0" w:color="auto"/>
                    <w:bottom w:val="none" w:sz="0" w:space="0" w:color="auto"/>
                    <w:right w:val="none" w:sz="0" w:space="0" w:color="auto"/>
                  </w:divBdr>
                  <w:divsChild>
                    <w:div w:id="62021691">
                      <w:marLeft w:val="0"/>
                      <w:marRight w:val="0"/>
                      <w:marTop w:val="0"/>
                      <w:marBottom w:val="0"/>
                      <w:divBdr>
                        <w:top w:val="none" w:sz="0" w:space="0" w:color="auto"/>
                        <w:left w:val="none" w:sz="0" w:space="0" w:color="auto"/>
                        <w:bottom w:val="none" w:sz="0" w:space="0" w:color="auto"/>
                        <w:right w:val="none" w:sz="0" w:space="0" w:color="auto"/>
                      </w:divBdr>
                    </w:div>
                    <w:div w:id="1627924653">
                      <w:marLeft w:val="0"/>
                      <w:marRight w:val="0"/>
                      <w:marTop w:val="0"/>
                      <w:marBottom w:val="0"/>
                      <w:divBdr>
                        <w:top w:val="none" w:sz="0" w:space="0" w:color="auto"/>
                        <w:left w:val="none" w:sz="0" w:space="0" w:color="auto"/>
                        <w:bottom w:val="none" w:sz="0" w:space="0" w:color="auto"/>
                        <w:right w:val="none" w:sz="0" w:space="0" w:color="auto"/>
                      </w:divBdr>
                    </w:div>
                    <w:div w:id="1659918783">
                      <w:marLeft w:val="0"/>
                      <w:marRight w:val="0"/>
                      <w:marTop w:val="0"/>
                      <w:marBottom w:val="0"/>
                      <w:divBdr>
                        <w:top w:val="none" w:sz="0" w:space="0" w:color="auto"/>
                        <w:left w:val="none" w:sz="0" w:space="0" w:color="auto"/>
                        <w:bottom w:val="none" w:sz="0" w:space="0" w:color="auto"/>
                        <w:right w:val="none" w:sz="0" w:space="0" w:color="auto"/>
                      </w:divBdr>
                    </w:div>
                    <w:div w:id="2060938614">
                      <w:marLeft w:val="0"/>
                      <w:marRight w:val="0"/>
                      <w:marTop w:val="0"/>
                      <w:marBottom w:val="0"/>
                      <w:divBdr>
                        <w:top w:val="none" w:sz="0" w:space="0" w:color="auto"/>
                        <w:left w:val="none" w:sz="0" w:space="0" w:color="auto"/>
                        <w:bottom w:val="none" w:sz="0" w:space="0" w:color="auto"/>
                        <w:right w:val="none" w:sz="0" w:space="0" w:color="auto"/>
                      </w:divBdr>
                    </w:div>
                  </w:divsChild>
                </w:div>
                <w:div w:id="823276948">
                  <w:marLeft w:val="0"/>
                  <w:marRight w:val="0"/>
                  <w:marTop w:val="0"/>
                  <w:marBottom w:val="0"/>
                  <w:divBdr>
                    <w:top w:val="none" w:sz="0" w:space="0" w:color="auto"/>
                    <w:left w:val="none" w:sz="0" w:space="0" w:color="auto"/>
                    <w:bottom w:val="none" w:sz="0" w:space="0" w:color="auto"/>
                    <w:right w:val="none" w:sz="0" w:space="0" w:color="auto"/>
                  </w:divBdr>
                  <w:divsChild>
                    <w:div w:id="16973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781353">
          <w:marLeft w:val="0"/>
          <w:marRight w:val="0"/>
          <w:marTop w:val="0"/>
          <w:marBottom w:val="0"/>
          <w:divBdr>
            <w:top w:val="none" w:sz="0" w:space="0" w:color="auto"/>
            <w:left w:val="none" w:sz="0" w:space="0" w:color="auto"/>
            <w:bottom w:val="none" w:sz="0" w:space="0" w:color="auto"/>
            <w:right w:val="none" w:sz="0" w:space="0" w:color="auto"/>
          </w:divBdr>
        </w:div>
        <w:div w:id="1938517205">
          <w:marLeft w:val="0"/>
          <w:marRight w:val="0"/>
          <w:marTop w:val="0"/>
          <w:marBottom w:val="0"/>
          <w:divBdr>
            <w:top w:val="none" w:sz="0" w:space="0" w:color="auto"/>
            <w:left w:val="none" w:sz="0" w:space="0" w:color="auto"/>
            <w:bottom w:val="none" w:sz="0" w:space="0" w:color="auto"/>
            <w:right w:val="none" w:sz="0" w:space="0" w:color="auto"/>
          </w:divBdr>
          <w:divsChild>
            <w:div w:id="309944445">
              <w:marLeft w:val="0"/>
              <w:marRight w:val="0"/>
              <w:marTop w:val="0"/>
              <w:marBottom w:val="0"/>
              <w:divBdr>
                <w:top w:val="none" w:sz="0" w:space="0" w:color="auto"/>
                <w:left w:val="none" w:sz="0" w:space="0" w:color="auto"/>
                <w:bottom w:val="none" w:sz="0" w:space="0" w:color="auto"/>
                <w:right w:val="none" w:sz="0" w:space="0" w:color="auto"/>
              </w:divBdr>
            </w:div>
            <w:div w:id="608044194">
              <w:marLeft w:val="0"/>
              <w:marRight w:val="0"/>
              <w:marTop w:val="0"/>
              <w:marBottom w:val="0"/>
              <w:divBdr>
                <w:top w:val="none" w:sz="0" w:space="0" w:color="auto"/>
                <w:left w:val="none" w:sz="0" w:space="0" w:color="auto"/>
                <w:bottom w:val="none" w:sz="0" w:space="0" w:color="auto"/>
                <w:right w:val="none" w:sz="0" w:space="0" w:color="auto"/>
              </w:divBdr>
            </w:div>
            <w:div w:id="1039207459">
              <w:marLeft w:val="0"/>
              <w:marRight w:val="0"/>
              <w:marTop w:val="0"/>
              <w:marBottom w:val="0"/>
              <w:divBdr>
                <w:top w:val="none" w:sz="0" w:space="0" w:color="auto"/>
                <w:left w:val="none" w:sz="0" w:space="0" w:color="auto"/>
                <w:bottom w:val="none" w:sz="0" w:space="0" w:color="auto"/>
                <w:right w:val="none" w:sz="0" w:space="0" w:color="auto"/>
              </w:divBdr>
            </w:div>
            <w:div w:id="1315908747">
              <w:marLeft w:val="0"/>
              <w:marRight w:val="0"/>
              <w:marTop w:val="0"/>
              <w:marBottom w:val="0"/>
              <w:divBdr>
                <w:top w:val="none" w:sz="0" w:space="0" w:color="auto"/>
                <w:left w:val="none" w:sz="0" w:space="0" w:color="auto"/>
                <w:bottom w:val="none" w:sz="0" w:space="0" w:color="auto"/>
                <w:right w:val="none" w:sz="0" w:space="0" w:color="auto"/>
              </w:divBdr>
            </w:div>
          </w:divsChild>
        </w:div>
        <w:div w:id="1938520719">
          <w:marLeft w:val="0"/>
          <w:marRight w:val="0"/>
          <w:marTop w:val="0"/>
          <w:marBottom w:val="0"/>
          <w:divBdr>
            <w:top w:val="none" w:sz="0" w:space="0" w:color="auto"/>
            <w:left w:val="none" w:sz="0" w:space="0" w:color="auto"/>
            <w:bottom w:val="none" w:sz="0" w:space="0" w:color="auto"/>
            <w:right w:val="none" w:sz="0" w:space="0" w:color="auto"/>
          </w:divBdr>
        </w:div>
        <w:div w:id="1949509256">
          <w:marLeft w:val="0"/>
          <w:marRight w:val="0"/>
          <w:marTop w:val="0"/>
          <w:marBottom w:val="0"/>
          <w:divBdr>
            <w:top w:val="none" w:sz="0" w:space="0" w:color="auto"/>
            <w:left w:val="none" w:sz="0" w:space="0" w:color="auto"/>
            <w:bottom w:val="none" w:sz="0" w:space="0" w:color="auto"/>
            <w:right w:val="none" w:sz="0" w:space="0" w:color="auto"/>
          </w:divBdr>
        </w:div>
        <w:div w:id="1956911591">
          <w:marLeft w:val="0"/>
          <w:marRight w:val="0"/>
          <w:marTop w:val="0"/>
          <w:marBottom w:val="0"/>
          <w:divBdr>
            <w:top w:val="none" w:sz="0" w:space="0" w:color="auto"/>
            <w:left w:val="none" w:sz="0" w:space="0" w:color="auto"/>
            <w:bottom w:val="none" w:sz="0" w:space="0" w:color="auto"/>
            <w:right w:val="none" w:sz="0" w:space="0" w:color="auto"/>
          </w:divBdr>
        </w:div>
        <w:div w:id="1959098109">
          <w:marLeft w:val="0"/>
          <w:marRight w:val="0"/>
          <w:marTop w:val="0"/>
          <w:marBottom w:val="0"/>
          <w:divBdr>
            <w:top w:val="none" w:sz="0" w:space="0" w:color="auto"/>
            <w:left w:val="none" w:sz="0" w:space="0" w:color="auto"/>
            <w:bottom w:val="none" w:sz="0" w:space="0" w:color="auto"/>
            <w:right w:val="none" w:sz="0" w:space="0" w:color="auto"/>
          </w:divBdr>
        </w:div>
        <w:div w:id="1960598708">
          <w:marLeft w:val="0"/>
          <w:marRight w:val="0"/>
          <w:marTop w:val="0"/>
          <w:marBottom w:val="0"/>
          <w:divBdr>
            <w:top w:val="none" w:sz="0" w:space="0" w:color="auto"/>
            <w:left w:val="none" w:sz="0" w:space="0" w:color="auto"/>
            <w:bottom w:val="none" w:sz="0" w:space="0" w:color="auto"/>
            <w:right w:val="none" w:sz="0" w:space="0" w:color="auto"/>
          </w:divBdr>
        </w:div>
        <w:div w:id="1969506074">
          <w:marLeft w:val="0"/>
          <w:marRight w:val="0"/>
          <w:marTop w:val="0"/>
          <w:marBottom w:val="0"/>
          <w:divBdr>
            <w:top w:val="none" w:sz="0" w:space="0" w:color="auto"/>
            <w:left w:val="none" w:sz="0" w:space="0" w:color="auto"/>
            <w:bottom w:val="none" w:sz="0" w:space="0" w:color="auto"/>
            <w:right w:val="none" w:sz="0" w:space="0" w:color="auto"/>
          </w:divBdr>
        </w:div>
        <w:div w:id="1985888638">
          <w:marLeft w:val="0"/>
          <w:marRight w:val="0"/>
          <w:marTop w:val="0"/>
          <w:marBottom w:val="0"/>
          <w:divBdr>
            <w:top w:val="none" w:sz="0" w:space="0" w:color="auto"/>
            <w:left w:val="none" w:sz="0" w:space="0" w:color="auto"/>
            <w:bottom w:val="none" w:sz="0" w:space="0" w:color="auto"/>
            <w:right w:val="none" w:sz="0" w:space="0" w:color="auto"/>
          </w:divBdr>
        </w:div>
        <w:div w:id="1989283741">
          <w:marLeft w:val="0"/>
          <w:marRight w:val="0"/>
          <w:marTop w:val="0"/>
          <w:marBottom w:val="0"/>
          <w:divBdr>
            <w:top w:val="none" w:sz="0" w:space="0" w:color="auto"/>
            <w:left w:val="none" w:sz="0" w:space="0" w:color="auto"/>
            <w:bottom w:val="none" w:sz="0" w:space="0" w:color="auto"/>
            <w:right w:val="none" w:sz="0" w:space="0" w:color="auto"/>
          </w:divBdr>
          <w:divsChild>
            <w:div w:id="1333533227">
              <w:marLeft w:val="-75"/>
              <w:marRight w:val="0"/>
              <w:marTop w:val="30"/>
              <w:marBottom w:val="30"/>
              <w:divBdr>
                <w:top w:val="none" w:sz="0" w:space="0" w:color="auto"/>
                <w:left w:val="none" w:sz="0" w:space="0" w:color="auto"/>
                <w:bottom w:val="none" w:sz="0" w:space="0" w:color="auto"/>
                <w:right w:val="none" w:sz="0" w:space="0" w:color="auto"/>
              </w:divBdr>
              <w:divsChild>
                <w:div w:id="1217277793">
                  <w:marLeft w:val="0"/>
                  <w:marRight w:val="0"/>
                  <w:marTop w:val="0"/>
                  <w:marBottom w:val="0"/>
                  <w:divBdr>
                    <w:top w:val="none" w:sz="0" w:space="0" w:color="auto"/>
                    <w:left w:val="none" w:sz="0" w:space="0" w:color="auto"/>
                    <w:bottom w:val="none" w:sz="0" w:space="0" w:color="auto"/>
                    <w:right w:val="none" w:sz="0" w:space="0" w:color="auto"/>
                  </w:divBdr>
                  <w:divsChild>
                    <w:div w:id="564799523">
                      <w:marLeft w:val="0"/>
                      <w:marRight w:val="0"/>
                      <w:marTop w:val="0"/>
                      <w:marBottom w:val="0"/>
                      <w:divBdr>
                        <w:top w:val="none" w:sz="0" w:space="0" w:color="auto"/>
                        <w:left w:val="none" w:sz="0" w:space="0" w:color="auto"/>
                        <w:bottom w:val="none" w:sz="0" w:space="0" w:color="auto"/>
                        <w:right w:val="none" w:sz="0" w:space="0" w:color="auto"/>
                      </w:divBdr>
                    </w:div>
                  </w:divsChild>
                </w:div>
                <w:div w:id="1839421202">
                  <w:marLeft w:val="0"/>
                  <w:marRight w:val="0"/>
                  <w:marTop w:val="0"/>
                  <w:marBottom w:val="0"/>
                  <w:divBdr>
                    <w:top w:val="none" w:sz="0" w:space="0" w:color="auto"/>
                    <w:left w:val="none" w:sz="0" w:space="0" w:color="auto"/>
                    <w:bottom w:val="none" w:sz="0" w:space="0" w:color="auto"/>
                    <w:right w:val="none" w:sz="0" w:space="0" w:color="auto"/>
                  </w:divBdr>
                  <w:divsChild>
                    <w:div w:id="123040585">
                      <w:marLeft w:val="0"/>
                      <w:marRight w:val="0"/>
                      <w:marTop w:val="0"/>
                      <w:marBottom w:val="0"/>
                      <w:divBdr>
                        <w:top w:val="none" w:sz="0" w:space="0" w:color="auto"/>
                        <w:left w:val="none" w:sz="0" w:space="0" w:color="auto"/>
                        <w:bottom w:val="none" w:sz="0" w:space="0" w:color="auto"/>
                        <w:right w:val="none" w:sz="0" w:space="0" w:color="auto"/>
                      </w:divBdr>
                    </w:div>
                    <w:div w:id="1029574409">
                      <w:marLeft w:val="0"/>
                      <w:marRight w:val="0"/>
                      <w:marTop w:val="0"/>
                      <w:marBottom w:val="0"/>
                      <w:divBdr>
                        <w:top w:val="none" w:sz="0" w:space="0" w:color="auto"/>
                        <w:left w:val="none" w:sz="0" w:space="0" w:color="auto"/>
                        <w:bottom w:val="none" w:sz="0" w:space="0" w:color="auto"/>
                        <w:right w:val="none" w:sz="0" w:space="0" w:color="auto"/>
                      </w:divBdr>
                    </w:div>
                    <w:div w:id="1165514701">
                      <w:marLeft w:val="0"/>
                      <w:marRight w:val="0"/>
                      <w:marTop w:val="0"/>
                      <w:marBottom w:val="0"/>
                      <w:divBdr>
                        <w:top w:val="none" w:sz="0" w:space="0" w:color="auto"/>
                        <w:left w:val="none" w:sz="0" w:space="0" w:color="auto"/>
                        <w:bottom w:val="none" w:sz="0" w:space="0" w:color="auto"/>
                        <w:right w:val="none" w:sz="0" w:space="0" w:color="auto"/>
                      </w:divBdr>
                    </w:div>
                    <w:div w:id="17089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799327">
          <w:marLeft w:val="0"/>
          <w:marRight w:val="0"/>
          <w:marTop w:val="0"/>
          <w:marBottom w:val="0"/>
          <w:divBdr>
            <w:top w:val="none" w:sz="0" w:space="0" w:color="auto"/>
            <w:left w:val="none" w:sz="0" w:space="0" w:color="auto"/>
            <w:bottom w:val="none" w:sz="0" w:space="0" w:color="auto"/>
            <w:right w:val="none" w:sz="0" w:space="0" w:color="auto"/>
          </w:divBdr>
          <w:divsChild>
            <w:div w:id="631981199">
              <w:marLeft w:val="0"/>
              <w:marRight w:val="0"/>
              <w:marTop w:val="0"/>
              <w:marBottom w:val="0"/>
              <w:divBdr>
                <w:top w:val="none" w:sz="0" w:space="0" w:color="auto"/>
                <w:left w:val="none" w:sz="0" w:space="0" w:color="auto"/>
                <w:bottom w:val="none" w:sz="0" w:space="0" w:color="auto"/>
                <w:right w:val="none" w:sz="0" w:space="0" w:color="auto"/>
              </w:divBdr>
            </w:div>
            <w:div w:id="1086802180">
              <w:marLeft w:val="0"/>
              <w:marRight w:val="0"/>
              <w:marTop w:val="0"/>
              <w:marBottom w:val="0"/>
              <w:divBdr>
                <w:top w:val="none" w:sz="0" w:space="0" w:color="auto"/>
                <w:left w:val="none" w:sz="0" w:space="0" w:color="auto"/>
                <w:bottom w:val="none" w:sz="0" w:space="0" w:color="auto"/>
                <w:right w:val="none" w:sz="0" w:space="0" w:color="auto"/>
              </w:divBdr>
            </w:div>
            <w:div w:id="1214854970">
              <w:marLeft w:val="0"/>
              <w:marRight w:val="0"/>
              <w:marTop w:val="0"/>
              <w:marBottom w:val="0"/>
              <w:divBdr>
                <w:top w:val="none" w:sz="0" w:space="0" w:color="auto"/>
                <w:left w:val="none" w:sz="0" w:space="0" w:color="auto"/>
                <w:bottom w:val="none" w:sz="0" w:space="0" w:color="auto"/>
                <w:right w:val="none" w:sz="0" w:space="0" w:color="auto"/>
              </w:divBdr>
            </w:div>
            <w:div w:id="2144076546">
              <w:marLeft w:val="0"/>
              <w:marRight w:val="0"/>
              <w:marTop w:val="0"/>
              <w:marBottom w:val="0"/>
              <w:divBdr>
                <w:top w:val="none" w:sz="0" w:space="0" w:color="auto"/>
                <w:left w:val="none" w:sz="0" w:space="0" w:color="auto"/>
                <w:bottom w:val="none" w:sz="0" w:space="0" w:color="auto"/>
                <w:right w:val="none" w:sz="0" w:space="0" w:color="auto"/>
              </w:divBdr>
            </w:div>
          </w:divsChild>
        </w:div>
        <w:div w:id="2009479393">
          <w:marLeft w:val="0"/>
          <w:marRight w:val="0"/>
          <w:marTop w:val="0"/>
          <w:marBottom w:val="0"/>
          <w:divBdr>
            <w:top w:val="none" w:sz="0" w:space="0" w:color="auto"/>
            <w:left w:val="none" w:sz="0" w:space="0" w:color="auto"/>
            <w:bottom w:val="none" w:sz="0" w:space="0" w:color="auto"/>
            <w:right w:val="none" w:sz="0" w:space="0" w:color="auto"/>
          </w:divBdr>
        </w:div>
        <w:div w:id="2010789979">
          <w:marLeft w:val="0"/>
          <w:marRight w:val="0"/>
          <w:marTop w:val="0"/>
          <w:marBottom w:val="0"/>
          <w:divBdr>
            <w:top w:val="none" w:sz="0" w:space="0" w:color="auto"/>
            <w:left w:val="none" w:sz="0" w:space="0" w:color="auto"/>
            <w:bottom w:val="none" w:sz="0" w:space="0" w:color="auto"/>
            <w:right w:val="none" w:sz="0" w:space="0" w:color="auto"/>
          </w:divBdr>
        </w:div>
        <w:div w:id="2015838393">
          <w:marLeft w:val="0"/>
          <w:marRight w:val="0"/>
          <w:marTop w:val="0"/>
          <w:marBottom w:val="0"/>
          <w:divBdr>
            <w:top w:val="none" w:sz="0" w:space="0" w:color="auto"/>
            <w:left w:val="none" w:sz="0" w:space="0" w:color="auto"/>
            <w:bottom w:val="none" w:sz="0" w:space="0" w:color="auto"/>
            <w:right w:val="none" w:sz="0" w:space="0" w:color="auto"/>
          </w:divBdr>
        </w:div>
        <w:div w:id="2022582917">
          <w:marLeft w:val="0"/>
          <w:marRight w:val="0"/>
          <w:marTop w:val="0"/>
          <w:marBottom w:val="0"/>
          <w:divBdr>
            <w:top w:val="none" w:sz="0" w:space="0" w:color="auto"/>
            <w:left w:val="none" w:sz="0" w:space="0" w:color="auto"/>
            <w:bottom w:val="none" w:sz="0" w:space="0" w:color="auto"/>
            <w:right w:val="none" w:sz="0" w:space="0" w:color="auto"/>
          </w:divBdr>
        </w:div>
        <w:div w:id="2023119885">
          <w:marLeft w:val="0"/>
          <w:marRight w:val="0"/>
          <w:marTop w:val="0"/>
          <w:marBottom w:val="0"/>
          <w:divBdr>
            <w:top w:val="none" w:sz="0" w:space="0" w:color="auto"/>
            <w:left w:val="none" w:sz="0" w:space="0" w:color="auto"/>
            <w:bottom w:val="none" w:sz="0" w:space="0" w:color="auto"/>
            <w:right w:val="none" w:sz="0" w:space="0" w:color="auto"/>
          </w:divBdr>
          <w:divsChild>
            <w:div w:id="321659699">
              <w:marLeft w:val="0"/>
              <w:marRight w:val="0"/>
              <w:marTop w:val="0"/>
              <w:marBottom w:val="0"/>
              <w:divBdr>
                <w:top w:val="none" w:sz="0" w:space="0" w:color="auto"/>
                <w:left w:val="none" w:sz="0" w:space="0" w:color="auto"/>
                <w:bottom w:val="none" w:sz="0" w:space="0" w:color="auto"/>
                <w:right w:val="none" w:sz="0" w:space="0" w:color="auto"/>
              </w:divBdr>
            </w:div>
            <w:div w:id="555051612">
              <w:marLeft w:val="0"/>
              <w:marRight w:val="0"/>
              <w:marTop w:val="0"/>
              <w:marBottom w:val="0"/>
              <w:divBdr>
                <w:top w:val="none" w:sz="0" w:space="0" w:color="auto"/>
                <w:left w:val="none" w:sz="0" w:space="0" w:color="auto"/>
                <w:bottom w:val="none" w:sz="0" w:space="0" w:color="auto"/>
                <w:right w:val="none" w:sz="0" w:space="0" w:color="auto"/>
              </w:divBdr>
            </w:div>
            <w:div w:id="1327903284">
              <w:marLeft w:val="0"/>
              <w:marRight w:val="0"/>
              <w:marTop w:val="0"/>
              <w:marBottom w:val="0"/>
              <w:divBdr>
                <w:top w:val="none" w:sz="0" w:space="0" w:color="auto"/>
                <w:left w:val="none" w:sz="0" w:space="0" w:color="auto"/>
                <w:bottom w:val="none" w:sz="0" w:space="0" w:color="auto"/>
                <w:right w:val="none" w:sz="0" w:space="0" w:color="auto"/>
              </w:divBdr>
            </w:div>
            <w:div w:id="1837182998">
              <w:marLeft w:val="0"/>
              <w:marRight w:val="0"/>
              <w:marTop w:val="0"/>
              <w:marBottom w:val="0"/>
              <w:divBdr>
                <w:top w:val="none" w:sz="0" w:space="0" w:color="auto"/>
                <w:left w:val="none" w:sz="0" w:space="0" w:color="auto"/>
                <w:bottom w:val="none" w:sz="0" w:space="0" w:color="auto"/>
                <w:right w:val="none" w:sz="0" w:space="0" w:color="auto"/>
              </w:divBdr>
            </w:div>
            <w:div w:id="2001035173">
              <w:marLeft w:val="0"/>
              <w:marRight w:val="0"/>
              <w:marTop w:val="0"/>
              <w:marBottom w:val="0"/>
              <w:divBdr>
                <w:top w:val="none" w:sz="0" w:space="0" w:color="auto"/>
                <w:left w:val="none" w:sz="0" w:space="0" w:color="auto"/>
                <w:bottom w:val="none" w:sz="0" w:space="0" w:color="auto"/>
                <w:right w:val="none" w:sz="0" w:space="0" w:color="auto"/>
              </w:divBdr>
            </w:div>
          </w:divsChild>
        </w:div>
        <w:div w:id="2024554323">
          <w:marLeft w:val="0"/>
          <w:marRight w:val="0"/>
          <w:marTop w:val="0"/>
          <w:marBottom w:val="0"/>
          <w:divBdr>
            <w:top w:val="none" w:sz="0" w:space="0" w:color="auto"/>
            <w:left w:val="none" w:sz="0" w:space="0" w:color="auto"/>
            <w:bottom w:val="none" w:sz="0" w:space="0" w:color="auto"/>
            <w:right w:val="none" w:sz="0" w:space="0" w:color="auto"/>
          </w:divBdr>
          <w:divsChild>
            <w:div w:id="18433792">
              <w:marLeft w:val="0"/>
              <w:marRight w:val="0"/>
              <w:marTop w:val="0"/>
              <w:marBottom w:val="0"/>
              <w:divBdr>
                <w:top w:val="none" w:sz="0" w:space="0" w:color="auto"/>
                <w:left w:val="none" w:sz="0" w:space="0" w:color="auto"/>
                <w:bottom w:val="none" w:sz="0" w:space="0" w:color="auto"/>
                <w:right w:val="none" w:sz="0" w:space="0" w:color="auto"/>
              </w:divBdr>
            </w:div>
            <w:div w:id="358242863">
              <w:marLeft w:val="0"/>
              <w:marRight w:val="0"/>
              <w:marTop w:val="0"/>
              <w:marBottom w:val="0"/>
              <w:divBdr>
                <w:top w:val="none" w:sz="0" w:space="0" w:color="auto"/>
                <w:left w:val="none" w:sz="0" w:space="0" w:color="auto"/>
                <w:bottom w:val="none" w:sz="0" w:space="0" w:color="auto"/>
                <w:right w:val="none" w:sz="0" w:space="0" w:color="auto"/>
              </w:divBdr>
            </w:div>
            <w:div w:id="394667027">
              <w:marLeft w:val="0"/>
              <w:marRight w:val="0"/>
              <w:marTop w:val="0"/>
              <w:marBottom w:val="0"/>
              <w:divBdr>
                <w:top w:val="none" w:sz="0" w:space="0" w:color="auto"/>
                <w:left w:val="none" w:sz="0" w:space="0" w:color="auto"/>
                <w:bottom w:val="none" w:sz="0" w:space="0" w:color="auto"/>
                <w:right w:val="none" w:sz="0" w:space="0" w:color="auto"/>
              </w:divBdr>
            </w:div>
            <w:div w:id="1493831281">
              <w:marLeft w:val="0"/>
              <w:marRight w:val="0"/>
              <w:marTop w:val="0"/>
              <w:marBottom w:val="0"/>
              <w:divBdr>
                <w:top w:val="none" w:sz="0" w:space="0" w:color="auto"/>
                <w:left w:val="none" w:sz="0" w:space="0" w:color="auto"/>
                <w:bottom w:val="none" w:sz="0" w:space="0" w:color="auto"/>
                <w:right w:val="none" w:sz="0" w:space="0" w:color="auto"/>
              </w:divBdr>
            </w:div>
            <w:div w:id="1925870464">
              <w:marLeft w:val="0"/>
              <w:marRight w:val="0"/>
              <w:marTop w:val="0"/>
              <w:marBottom w:val="0"/>
              <w:divBdr>
                <w:top w:val="none" w:sz="0" w:space="0" w:color="auto"/>
                <w:left w:val="none" w:sz="0" w:space="0" w:color="auto"/>
                <w:bottom w:val="none" w:sz="0" w:space="0" w:color="auto"/>
                <w:right w:val="none" w:sz="0" w:space="0" w:color="auto"/>
              </w:divBdr>
            </w:div>
            <w:div w:id="1966736447">
              <w:marLeft w:val="0"/>
              <w:marRight w:val="0"/>
              <w:marTop w:val="0"/>
              <w:marBottom w:val="0"/>
              <w:divBdr>
                <w:top w:val="none" w:sz="0" w:space="0" w:color="auto"/>
                <w:left w:val="none" w:sz="0" w:space="0" w:color="auto"/>
                <w:bottom w:val="none" w:sz="0" w:space="0" w:color="auto"/>
                <w:right w:val="none" w:sz="0" w:space="0" w:color="auto"/>
              </w:divBdr>
            </w:div>
          </w:divsChild>
        </w:div>
        <w:div w:id="2024897176">
          <w:marLeft w:val="0"/>
          <w:marRight w:val="0"/>
          <w:marTop w:val="0"/>
          <w:marBottom w:val="0"/>
          <w:divBdr>
            <w:top w:val="none" w:sz="0" w:space="0" w:color="auto"/>
            <w:left w:val="none" w:sz="0" w:space="0" w:color="auto"/>
            <w:bottom w:val="none" w:sz="0" w:space="0" w:color="auto"/>
            <w:right w:val="none" w:sz="0" w:space="0" w:color="auto"/>
          </w:divBdr>
        </w:div>
        <w:div w:id="2031371715">
          <w:marLeft w:val="0"/>
          <w:marRight w:val="0"/>
          <w:marTop w:val="0"/>
          <w:marBottom w:val="0"/>
          <w:divBdr>
            <w:top w:val="none" w:sz="0" w:space="0" w:color="auto"/>
            <w:left w:val="none" w:sz="0" w:space="0" w:color="auto"/>
            <w:bottom w:val="none" w:sz="0" w:space="0" w:color="auto"/>
            <w:right w:val="none" w:sz="0" w:space="0" w:color="auto"/>
          </w:divBdr>
        </w:div>
        <w:div w:id="2053071641">
          <w:marLeft w:val="0"/>
          <w:marRight w:val="0"/>
          <w:marTop w:val="0"/>
          <w:marBottom w:val="0"/>
          <w:divBdr>
            <w:top w:val="none" w:sz="0" w:space="0" w:color="auto"/>
            <w:left w:val="none" w:sz="0" w:space="0" w:color="auto"/>
            <w:bottom w:val="none" w:sz="0" w:space="0" w:color="auto"/>
            <w:right w:val="none" w:sz="0" w:space="0" w:color="auto"/>
          </w:divBdr>
        </w:div>
        <w:div w:id="2080639808">
          <w:marLeft w:val="0"/>
          <w:marRight w:val="0"/>
          <w:marTop w:val="0"/>
          <w:marBottom w:val="0"/>
          <w:divBdr>
            <w:top w:val="none" w:sz="0" w:space="0" w:color="auto"/>
            <w:left w:val="none" w:sz="0" w:space="0" w:color="auto"/>
            <w:bottom w:val="none" w:sz="0" w:space="0" w:color="auto"/>
            <w:right w:val="none" w:sz="0" w:space="0" w:color="auto"/>
          </w:divBdr>
        </w:div>
        <w:div w:id="2084520634">
          <w:marLeft w:val="0"/>
          <w:marRight w:val="0"/>
          <w:marTop w:val="0"/>
          <w:marBottom w:val="0"/>
          <w:divBdr>
            <w:top w:val="none" w:sz="0" w:space="0" w:color="auto"/>
            <w:left w:val="none" w:sz="0" w:space="0" w:color="auto"/>
            <w:bottom w:val="none" w:sz="0" w:space="0" w:color="auto"/>
            <w:right w:val="none" w:sz="0" w:space="0" w:color="auto"/>
          </w:divBdr>
          <w:divsChild>
            <w:div w:id="286475617">
              <w:marLeft w:val="0"/>
              <w:marRight w:val="0"/>
              <w:marTop w:val="0"/>
              <w:marBottom w:val="0"/>
              <w:divBdr>
                <w:top w:val="none" w:sz="0" w:space="0" w:color="auto"/>
                <w:left w:val="none" w:sz="0" w:space="0" w:color="auto"/>
                <w:bottom w:val="none" w:sz="0" w:space="0" w:color="auto"/>
                <w:right w:val="none" w:sz="0" w:space="0" w:color="auto"/>
              </w:divBdr>
            </w:div>
            <w:div w:id="320887915">
              <w:marLeft w:val="0"/>
              <w:marRight w:val="0"/>
              <w:marTop w:val="0"/>
              <w:marBottom w:val="0"/>
              <w:divBdr>
                <w:top w:val="none" w:sz="0" w:space="0" w:color="auto"/>
                <w:left w:val="none" w:sz="0" w:space="0" w:color="auto"/>
                <w:bottom w:val="none" w:sz="0" w:space="0" w:color="auto"/>
                <w:right w:val="none" w:sz="0" w:space="0" w:color="auto"/>
              </w:divBdr>
            </w:div>
            <w:div w:id="409273214">
              <w:marLeft w:val="0"/>
              <w:marRight w:val="0"/>
              <w:marTop w:val="0"/>
              <w:marBottom w:val="0"/>
              <w:divBdr>
                <w:top w:val="none" w:sz="0" w:space="0" w:color="auto"/>
                <w:left w:val="none" w:sz="0" w:space="0" w:color="auto"/>
                <w:bottom w:val="none" w:sz="0" w:space="0" w:color="auto"/>
                <w:right w:val="none" w:sz="0" w:space="0" w:color="auto"/>
              </w:divBdr>
            </w:div>
            <w:div w:id="889347158">
              <w:marLeft w:val="0"/>
              <w:marRight w:val="0"/>
              <w:marTop w:val="0"/>
              <w:marBottom w:val="0"/>
              <w:divBdr>
                <w:top w:val="none" w:sz="0" w:space="0" w:color="auto"/>
                <w:left w:val="none" w:sz="0" w:space="0" w:color="auto"/>
                <w:bottom w:val="none" w:sz="0" w:space="0" w:color="auto"/>
                <w:right w:val="none" w:sz="0" w:space="0" w:color="auto"/>
              </w:divBdr>
            </w:div>
            <w:div w:id="1985885901">
              <w:marLeft w:val="0"/>
              <w:marRight w:val="0"/>
              <w:marTop w:val="0"/>
              <w:marBottom w:val="0"/>
              <w:divBdr>
                <w:top w:val="none" w:sz="0" w:space="0" w:color="auto"/>
                <w:left w:val="none" w:sz="0" w:space="0" w:color="auto"/>
                <w:bottom w:val="none" w:sz="0" w:space="0" w:color="auto"/>
                <w:right w:val="none" w:sz="0" w:space="0" w:color="auto"/>
              </w:divBdr>
            </w:div>
          </w:divsChild>
        </w:div>
        <w:div w:id="2084523310">
          <w:marLeft w:val="0"/>
          <w:marRight w:val="0"/>
          <w:marTop w:val="0"/>
          <w:marBottom w:val="0"/>
          <w:divBdr>
            <w:top w:val="none" w:sz="0" w:space="0" w:color="auto"/>
            <w:left w:val="none" w:sz="0" w:space="0" w:color="auto"/>
            <w:bottom w:val="none" w:sz="0" w:space="0" w:color="auto"/>
            <w:right w:val="none" w:sz="0" w:space="0" w:color="auto"/>
          </w:divBdr>
        </w:div>
        <w:div w:id="2091342889">
          <w:marLeft w:val="0"/>
          <w:marRight w:val="0"/>
          <w:marTop w:val="0"/>
          <w:marBottom w:val="0"/>
          <w:divBdr>
            <w:top w:val="none" w:sz="0" w:space="0" w:color="auto"/>
            <w:left w:val="none" w:sz="0" w:space="0" w:color="auto"/>
            <w:bottom w:val="none" w:sz="0" w:space="0" w:color="auto"/>
            <w:right w:val="none" w:sz="0" w:space="0" w:color="auto"/>
          </w:divBdr>
          <w:divsChild>
            <w:div w:id="118576597">
              <w:marLeft w:val="0"/>
              <w:marRight w:val="0"/>
              <w:marTop w:val="0"/>
              <w:marBottom w:val="0"/>
              <w:divBdr>
                <w:top w:val="none" w:sz="0" w:space="0" w:color="auto"/>
                <w:left w:val="none" w:sz="0" w:space="0" w:color="auto"/>
                <w:bottom w:val="none" w:sz="0" w:space="0" w:color="auto"/>
                <w:right w:val="none" w:sz="0" w:space="0" w:color="auto"/>
              </w:divBdr>
            </w:div>
            <w:div w:id="1362321588">
              <w:marLeft w:val="0"/>
              <w:marRight w:val="0"/>
              <w:marTop w:val="0"/>
              <w:marBottom w:val="0"/>
              <w:divBdr>
                <w:top w:val="none" w:sz="0" w:space="0" w:color="auto"/>
                <w:left w:val="none" w:sz="0" w:space="0" w:color="auto"/>
                <w:bottom w:val="none" w:sz="0" w:space="0" w:color="auto"/>
                <w:right w:val="none" w:sz="0" w:space="0" w:color="auto"/>
              </w:divBdr>
            </w:div>
            <w:div w:id="1810853606">
              <w:marLeft w:val="0"/>
              <w:marRight w:val="0"/>
              <w:marTop w:val="0"/>
              <w:marBottom w:val="0"/>
              <w:divBdr>
                <w:top w:val="none" w:sz="0" w:space="0" w:color="auto"/>
                <w:left w:val="none" w:sz="0" w:space="0" w:color="auto"/>
                <w:bottom w:val="none" w:sz="0" w:space="0" w:color="auto"/>
                <w:right w:val="none" w:sz="0" w:space="0" w:color="auto"/>
              </w:divBdr>
            </w:div>
          </w:divsChild>
        </w:div>
        <w:div w:id="2119788790">
          <w:marLeft w:val="0"/>
          <w:marRight w:val="0"/>
          <w:marTop w:val="0"/>
          <w:marBottom w:val="0"/>
          <w:divBdr>
            <w:top w:val="none" w:sz="0" w:space="0" w:color="auto"/>
            <w:left w:val="none" w:sz="0" w:space="0" w:color="auto"/>
            <w:bottom w:val="none" w:sz="0" w:space="0" w:color="auto"/>
            <w:right w:val="none" w:sz="0" w:space="0" w:color="auto"/>
          </w:divBdr>
        </w:div>
        <w:div w:id="2122408279">
          <w:marLeft w:val="0"/>
          <w:marRight w:val="0"/>
          <w:marTop w:val="0"/>
          <w:marBottom w:val="0"/>
          <w:divBdr>
            <w:top w:val="none" w:sz="0" w:space="0" w:color="auto"/>
            <w:left w:val="none" w:sz="0" w:space="0" w:color="auto"/>
            <w:bottom w:val="none" w:sz="0" w:space="0" w:color="auto"/>
            <w:right w:val="none" w:sz="0" w:space="0" w:color="auto"/>
          </w:divBdr>
          <w:divsChild>
            <w:div w:id="222720721">
              <w:marLeft w:val="0"/>
              <w:marRight w:val="0"/>
              <w:marTop w:val="0"/>
              <w:marBottom w:val="0"/>
              <w:divBdr>
                <w:top w:val="none" w:sz="0" w:space="0" w:color="auto"/>
                <w:left w:val="none" w:sz="0" w:space="0" w:color="auto"/>
                <w:bottom w:val="none" w:sz="0" w:space="0" w:color="auto"/>
                <w:right w:val="none" w:sz="0" w:space="0" w:color="auto"/>
              </w:divBdr>
            </w:div>
            <w:div w:id="1058161665">
              <w:marLeft w:val="0"/>
              <w:marRight w:val="0"/>
              <w:marTop w:val="0"/>
              <w:marBottom w:val="0"/>
              <w:divBdr>
                <w:top w:val="none" w:sz="0" w:space="0" w:color="auto"/>
                <w:left w:val="none" w:sz="0" w:space="0" w:color="auto"/>
                <w:bottom w:val="none" w:sz="0" w:space="0" w:color="auto"/>
                <w:right w:val="none" w:sz="0" w:space="0" w:color="auto"/>
              </w:divBdr>
            </w:div>
            <w:div w:id="1600723909">
              <w:marLeft w:val="0"/>
              <w:marRight w:val="0"/>
              <w:marTop w:val="0"/>
              <w:marBottom w:val="0"/>
              <w:divBdr>
                <w:top w:val="none" w:sz="0" w:space="0" w:color="auto"/>
                <w:left w:val="none" w:sz="0" w:space="0" w:color="auto"/>
                <w:bottom w:val="none" w:sz="0" w:space="0" w:color="auto"/>
                <w:right w:val="none" w:sz="0" w:space="0" w:color="auto"/>
              </w:divBdr>
            </w:div>
            <w:div w:id="1805073633">
              <w:marLeft w:val="0"/>
              <w:marRight w:val="0"/>
              <w:marTop w:val="0"/>
              <w:marBottom w:val="0"/>
              <w:divBdr>
                <w:top w:val="none" w:sz="0" w:space="0" w:color="auto"/>
                <w:left w:val="none" w:sz="0" w:space="0" w:color="auto"/>
                <w:bottom w:val="none" w:sz="0" w:space="0" w:color="auto"/>
                <w:right w:val="none" w:sz="0" w:space="0" w:color="auto"/>
              </w:divBdr>
            </w:div>
            <w:div w:id="1896622826">
              <w:marLeft w:val="0"/>
              <w:marRight w:val="0"/>
              <w:marTop w:val="0"/>
              <w:marBottom w:val="0"/>
              <w:divBdr>
                <w:top w:val="none" w:sz="0" w:space="0" w:color="auto"/>
                <w:left w:val="none" w:sz="0" w:space="0" w:color="auto"/>
                <w:bottom w:val="none" w:sz="0" w:space="0" w:color="auto"/>
                <w:right w:val="none" w:sz="0" w:space="0" w:color="auto"/>
              </w:divBdr>
            </w:div>
          </w:divsChild>
        </w:div>
        <w:div w:id="2123304942">
          <w:marLeft w:val="0"/>
          <w:marRight w:val="0"/>
          <w:marTop w:val="0"/>
          <w:marBottom w:val="0"/>
          <w:divBdr>
            <w:top w:val="none" w:sz="0" w:space="0" w:color="auto"/>
            <w:left w:val="none" w:sz="0" w:space="0" w:color="auto"/>
            <w:bottom w:val="none" w:sz="0" w:space="0" w:color="auto"/>
            <w:right w:val="none" w:sz="0" w:space="0" w:color="auto"/>
          </w:divBdr>
          <w:divsChild>
            <w:div w:id="166793587">
              <w:marLeft w:val="0"/>
              <w:marRight w:val="0"/>
              <w:marTop w:val="0"/>
              <w:marBottom w:val="0"/>
              <w:divBdr>
                <w:top w:val="none" w:sz="0" w:space="0" w:color="auto"/>
                <w:left w:val="none" w:sz="0" w:space="0" w:color="auto"/>
                <w:bottom w:val="none" w:sz="0" w:space="0" w:color="auto"/>
                <w:right w:val="none" w:sz="0" w:space="0" w:color="auto"/>
              </w:divBdr>
            </w:div>
            <w:div w:id="408121207">
              <w:marLeft w:val="0"/>
              <w:marRight w:val="0"/>
              <w:marTop w:val="0"/>
              <w:marBottom w:val="0"/>
              <w:divBdr>
                <w:top w:val="none" w:sz="0" w:space="0" w:color="auto"/>
                <w:left w:val="none" w:sz="0" w:space="0" w:color="auto"/>
                <w:bottom w:val="none" w:sz="0" w:space="0" w:color="auto"/>
                <w:right w:val="none" w:sz="0" w:space="0" w:color="auto"/>
              </w:divBdr>
            </w:div>
            <w:div w:id="513423046">
              <w:marLeft w:val="0"/>
              <w:marRight w:val="0"/>
              <w:marTop w:val="0"/>
              <w:marBottom w:val="0"/>
              <w:divBdr>
                <w:top w:val="none" w:sz="0" w:space="0" w:color="auto"/>
                <w:left w:val="none" w:sz="0" w:space="0" w:color="auto"/>
                <w:bottom w:val="none" w:sz="0" w:space="0" w:color="auto"/>
                <w:right w:val="none" w:sz="0" w:space="0" w:color="auto"/>
              </w:divBdr>
            </w:div>
            <w:div w:id="1205211759">
              <w:marLeft w:val="0"/>
              <w:marRight w:val="0"/>
              <w:marTop w:val="0"/>
              <w:marBottom w:val="0"/>
              <w:divBdr>
                <w:top w:val="none" w:sz="0" w:space="0" w:color="auto"/>
                <w:left w:val="none" w:sz="0" w:space="0" w:color="auto"/>
                <w:bottom w:val="none" w:sz="0" w:space="0" w:color="auto"/>
                <w:right w:val="none" w:sz="0" w:space="0" w:color="auto"/>
              </w:divBdr>
            </w:div>
            <w:div w:id="1850289587">
              <w:marLeft w:val="0"/>
              <w:marRight w:val="0"/>
              <w:marTop w:val="0"/>
              <w:marBottom w:val="0"/>
              <w:divBdr>
                <w:top w:val="none" w:sz="0" w:space="0" w:color="auto"/>
                <w:left w:val="none" w:sz="0" w:space="0" w:color="auto"/>
                <w:bottom w:val="none" w:sz="0" w:space="0" w:color="auto"/>
                <w:right w:val="none" w:sz="0" w:space="0" w:color="auto"/>
              </w:divBdr>
            </w:div>
          </w:divsChild>
        </w:div>
        <w:div w:id="2126079191">
          <w:marLeft w:val="0"/>
          <w:marRight w:val="0"/>
          <w:marTop w:val="0"/>
          <w:marBottom w:val="0"/>
          <w:divBdr>
            <w:top w:val="none" w:sz="0" w:space="0" w:color="auto"/>
            <w:left w:val="none" w:sz="0" w:space="0" w:color="auto"/>
            <w:bottom w:val="none" w:sz="0" w:space="0" w:color="auto"/>
            <w:right w:val="none" w:sz="0" w:space="0" w:color="auto"/>
          </w:divBdr>
        </w:div>
        <w:div w:id="2127773846">
          <w:marLeft w:val="0"/>
          <w:marRight w:val="0"/>
          <w:marTop w:val="0"/>
          <w:marBottom w:val="0"/>
          <w:divBdr>
            <w:top w:val="none" w:sz="0" w:space="0" w:color="auto"/>
            <w:left w:val="none" w:sz="0" w:space="0" w:color="auto"/>
            <w:bottom w:val="none" w:sz="0" w:space="0" w:color="auto"/>
            <w:right w:val="none" w:sz="0" w:space="0" w:color="auto"/>
          </w:divBdr>
          <w:divsChild>
            <w:div w:id="903175621">
              <w:marLeft w:val="0"/>
              <w:marRight w:val="0"/>
              <w:marTop w:val="0"/>
              <w:marBottom w:val="0"/>
              <w:divBdr>
                <w:top w:val="none" w:sz="0" w:space="0" w:color="auto"/>
                <w:left w:val="none" w:sz="0" w:space="0" w:color="auto"/>
                <w:bottom w:val="none" w:sz="0" w:space="0" w:color="auto"/>
                <w:right w:val="none" w:sz="0" w:space="0" w:color="auto"/>
              </w:divBdr>
            </w:div>
          </w:divsChild>
        </w:div>
        <w:div w:id="2138140564">
          <w:marLeft w:val="0"/>
          <w:marRight w:val="0"/>
          <w:marTop w:val="0"/>
          <w:marBottom w:val="0"/>
          <w:divBdr>
            <w:top w:val="none" w:sz="0" w:space="0" w:color="auto"/>
            <w:left w:val="none" w:sz="0" w:space="0" w:color="auto"/>
            <w:bottom w:val="none" w:sz="0" w:space="0" w:color="auto"/>
            <w:right w:val="none" w:sz="0" w:space="0" w:color="auto"/>
          </w:divBdr>
          <w:divsChild>
            <w:div w:id="455300886">
              <w:marLeft w:val="0"/>
              <w:marRight w:val="0"/>
              <w:marTop w:val="0"/>
              <w:marBottom w:val="0"/>
              <w:divBdr>
                <w:top w:val="none" w:sz="0" w:space="0" w:color="auto"/>
                <w:left w:val="none" w:sz="0" w:space="0" w:color="auto"/>
                <w:bottom w:val="none" w:sz="0" w:space="0" w:color="auto"/>
                <w:right w:val="none" w:sz="0" w:space="0" w:color="auto"/>
              </w:divBdr>
            </w:div>
            <w:div w:id="137462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299573">
      <w:bodyDiv w:val="1"/>
      <w:marLeft w:val="0"/>
      <w:marRight w:val="0"/>
      <w:marTop w:val="0"/>
      <w:marBottom w:val="0"/>
      <w:divBdr>
        <w:top w:val="none" w:sz="0" w:space="0" w:color="auto"/>
        <w:left w:val="none" w:sz="0" w:space="0" w:color="auto"/>
        <w:bottom w:val="none" w:sz="0" w:space="0" w:color="auto"/>
        <w:right w:val="none" w:sz="0" w:space="0" w:color="auto"/>
      </w:divBdr>
    </w:div>
    <w:div w:id="1214998711">
      <w:bodyDiv w:val="1"/>
      <w:marLeft w:val="0"/>
      <w:marRight w:val="0"/>
      <w:marTop w:val="0"/>
      <w:marBottom w:val="0"/>
      <w:divBdr>
        <w:top w:val="none" w:sz="0" w:space="0" w:color="auto"/>
        <w:left w:val="none" w:sz="0" w:space="0" w:color="auto"/>
        <w:bottom w:val="none" w:sz="0" w:space="0" w:color="auto"/>
        <w:right w:val="none" w:sz="0" w:space="0" w:color="auto"/>
      </w:divBdr>
    </w:div>
    <w:div w:id="1242566917">
      <w:bodyDiv w:val="1"/>
      <w:marLeft w:val="0"/>
      <w:marRight w:val="0"/>
      <w:marTop w:val="0"/>
      <w:marBottom w:val="0"/>
      <w:divBdr>
        <w:top w:val="none" w:sz="0" w:space="0" w:color="auto"/>
        <w:left w:val="none" w:sz="0" w:space="0" w:color="auto"/>
        <w:bottom w:val="none" w:sz="0" w:space="0" w:color="auto"/>
        <w:right w:val="none" w:sz="0" w:space="0" w:color="auto"/>
      </w:divBdr>
    </w:div>
    <w:div w:id="1324090538">
      <w:bodyDiv w:val="1"/>
      <w:marLeft w:val="0"/>
      <w:marRight w:val="0"/>
      <w:marTop w:val="0"/>
      <w:marBottom w:val="0"/>
      <w:divBdr>
        <w:top w:val="none" w:sz="0" w:space="0" w:color="auto"/>
        <w:left w:val="none" w:sz="0" w:space="0" w:color="auto"/>
        <w:bottom w:val="none" w:sz="0" w:space="0" w:color="auto"/>
        <w:right w:val="none" w:sz="0" w:space="0" w:color="auto"/>
      </w:divBdr>
    </w:div>
    <w:div w:id="1402601785">
      <w:bodyDiv w:val="1"/>
      <w:marLeft w:val="0"/>
      <w:marRight w:val="0"/>
      <w:marTop w:val="0"/>
      <w:marBottom w:val="0"/>
      <w:divBdr>
        <w:top w:val="none" w:sz="0" w:space="0" w:color="auto"/>
        <w:left w:val="none" w:sz="0" w:space="0" w:color="auto"/>
        <w:bottom w:val="none" w:sz="0" w:space="0" w:color="auto"/>
        <w:right w:val="none" w:sz="0" w:space="0" w:color="auto"/>
      </w:divBdr>
    </w:div>
    <w:div w:id="1443570714">
      <w:bodyDiv w:val="1"/>
      <w:marLeft w:val="0"/>
      <w:marRight w:val="0"/>
      <w:marTop w:val="0"/>
      <w:marBottom w:val="0"/>
      <w:divBdr>
        <w:top w:val="none" w:sz="0" w:space="0" w:color="auto"/>
        <w:left w:val="none" w:sz="0" w:space="0" w:color="auto"/>
        <w:bottom w:val="none" w:sz="0" w:space="0" w:color="auto"/>
        <w:right w:val="none" w:sz="0" w:space="0" w:color="auto"/>
      </w:divBdr>
    </w:div>
    <w:div w:id="1644650781">
      <w:bodyDiv w:val="1"/>
      <w:marLeft w:val="0"/>
      <w:marRight w:val="0"/>
      <w:marTop w:val="0"/>
      <w:marBottom w:val="0"/>
      <w:divBdr>
        <w:top w:val="none" w:sz="0" w:space="0" w:color="auto"/>
        <w:left w:val="none" w:sz="0" w:space="0" w:color="auto"/>
        <w:bottom w:val="none" w:sz="0" w:space="0" w:color="auto"/>
        <w:right w:val="none" w:sz="0" w:space="0" w:color="auto"/>
      </w:divBdr>
    </w:div>
    <w:div w:id="1783306169">
      <w:bodyDiv w:val="1"/>
      <w:marLeft w:val="0"/>
      <w:marRight w:val="0"/>
      <w:marTop w:val="0"/>
      <w:marBottom w:val="0"/>
      <w:divBdr>
        <w:top w:val="none" w:sz="0" w:space="0" w:color="auto"/>
        <w:left w:val="none" w:sz="0" w:space="0" w:color="auto"/>
        <w:bottom w:val="none" w:sz="0" w:space="0" w:color="auto"/>
        <w:right w:val="none" w:sz="0" w:space="0" w:color="auto"/>
      </w:divBdr>
    </w:div>
    <w:div w:id="1861162091">
      <w:bodyDiv w:val="1"/>
      <w:marLeft w:val="0"/>
      <w:marRight w:val="0"/>
      <w:marTop w:val="0"/>
      <w:marBottom w:val="0"/>
      <w:divBdr>
        <w:top w:val="none" w:sz="0" w:space="0" w:color="auto"/>
        <w:left w:val="none" w:sz="0" w:space="0" w:color="auto"/>
        <w:bottom w:val="none" w:sz="0" w:space="0" w:color="auto"/>
        <w:right w:val="none" w:sz="0" w:space="0" w:color="auto"/>
      </w:divBdr>
    </w:div>
    <w:div w:id="1889802618">
      <w:bodyDiv w:val="1"/>
      <w:marLeft w:val="0"/>
      <w:marRight w:val="0"/>
      <w:marTop w:val="0"/>
      <w:marBottom w:val="0"/>
      <w:divBdr>
        <w:top w:val="none" w:sz="0" w:space="0" w:color="auto"/>
        <w:left w:val="none" w:sz="0" w:space="0" w:color="auto"/>
        <w:bottom w:val="none" w:sz="0" w:space="0" w:color="auto"/>
        <w:right w:val="none" w:sz="0" w:space="0" w:color="auto"/>
      </w:divBdr>
    </w:div>
    <w:div w:id="1922180160">
      <w:bodyDiv w:val="1"/>
      <w:marLeft w:val="0"/>
      <w:marRight w:val="0"/>
      <w:marTop w:val="0"/>
      <w:marBottom w:val="0"/>
      <w:divBdr>
        <w:top w:val="none" w:sz="0" w:space="0" w:color="auto"/>
        <w:left w:val="none" w:sz="0" w:space="0" w:color="auto"/>
        <w:bottom w:val="none" w:sz="0" w:space="0" w:color="auto"/>
        <w:right w:val="none" w:sz="0" w:space="0" w:color="auto"/>
      </w:divBdr>
    </w:div>
    <w:div w:id="1935548298">
      <w:bodyDiv w:val="1"/>
      <w:marLeft w:val="0"/>
      <w:marRight w:val="0"/>
      <w:marTop w:val="0"/>
      <w:marBottom w:val="0"/>
      <w:divBdr>
        <w:top w:val="none" w:sz="0" w:space="0" w:color="auto"/>
        <w:left w:val="none" w:sz="0" w:space="0" w:color="auto"/>
        <w:bottom w:val="none" w:sz="0" w:space="0" w:color="auto"/>
        <w:right w:val="none" w:sz="0" w:space="0" w:color="auto"/>
      </w:divBdr>
    </w:div>
    <w:div w:id="1955482329">
      <w:bodyDiv w:val="1"/>
      <w:marLeft w:val="0"/>
      <w:marRight w:val="0"/>
      <w:marTop w:val="0"/>
      <w:marBottom w:val="0"/>
      <w:divBdr>
        <w:top w:val="none" w:sz="0" w:space="0" w:color="auto"/>
        <w:left w:val="none" w:sz="0" w:space="0" w:color="auto"/>
        <w:bottom w:val="none" w:sz="0" w:space="0" w:color="auto"/>
        <w:right w:val="none" w:sz="0" w:space="0" w:color="auto"/>
      </w:divBdr>
    </w:div>
    <w:div w:id="2044205360">
      <w:bodyDiv w:val="1"/>
      <w:marLeft w:val="0"/>
      <w:marRight w:val="0"/>
      <w:marTop w:val="0"/>
      <w:marBottom w:val="0"/>
      <w:divBdr>
        <w:top w:val="none" w:sz="0" w:space="0" w:color="auto"/>
        <w:left w:val="none" w:sz="0" w:space="0" w:color="auto"/>
        <w:bottom w:val="none" w:sz="0" w:space="0" w:color="auto"/>
        <w:right w:val="none" w:sz="0" w:space="0" w:color="auto"/>
      </w:divBdr>
    </w:div>
    <w:div w:id="212456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0e2ac-5bf5-4cd7-a5c1-ce35aee9871f" xsi:nil="true"/>
    <lcf76f155ced4ddcb4097134ff3c332f xmlns="723a85be-c045-41ce-bc23-1168b06c79a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B61EF7A9383B954A99BDB188C5B5F56C" ma:contentTypeVersion="18" ma:contentTypeDescription="Creare un nuovo documento." ma:contentTypeScope="" ma:versionID="a7174963c3a9113aa5d3a134244fa957">
  <xsd:schema xmlns:xsd="http://www.w3.org/2001/XMLSchema" xmlns:xs="http://www.w3.org/2001/XMLSchema" xmlns:p="http://schemas.microsoft.com/office/2006/metadata/properties" xmlns:ns2="723a85be-c045-41ce-bc23-1168b06c79ac" xmlns:ns3="acd0e2ac-5bf5-4cd7-a5c1-ce35aee9871f" targetNamespace="http://schemas.microsoft.com/office/2006/metadata/properties" ma:root="true" ma:fieldsID="c6f25fe2edf6864b433f8b4b99ba8049" ns2:_="" ns3:_="">
    <xsd:import namespace="723a85be-c045-41ce-bc23-1168b06c79ac"/>
    <xsd:import namespace="acd0e2ac-5bf5-4cd7-a5c1-ce35aee987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3a85be-c045-41ce-bc23-1168b06c79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Tag immagine"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0e2ac-5bf5-4cd7-a5c1-ce35aee9871f"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6" nillable="true" ma:displayName="Taxonomy Catch All Column" ma:hidden="true" ma:list="{e5f55cd2-b5c9-4533-a1c2-d7ec0478c098}" ma:internalName="TaxCatchAll" ma:showField="CatchAllData" ma:web="acd0e2ac-5bf5-4cd7-a5c1-ce35aee98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57247-C325-47DB-A4BD-487CD943011F}">
  <ds:schemaRefs>
    <ds:schemaRef ds:uri="http://schemas.microsoft.com/office/2006/metadata/properties"/>
    <ds:schemaRef ds:uri="http://schemas.microsoft.com/office/infopath/2007/PartnerControls"/>
    <ds:schemaRef ds:uri="acd0e2ac-5bf5-4cd7-a5c1-ce35aee9871f"/>
    <ds:schemaRef ds:uri="723a85be-c045-41ce-bc23-1168b06c79ac"/>
  </ds:schemaRefs>
</ds:datastoreItem>
</file>

<file path=customXml/itemProps2.xml><?xml version="1.0" encoding="utf-8"?>
<ds:datastoreItem xmlns:ds="http://schemas.openxmlformats.org/officeDocument/2006/customXml" ds:itemID="{54F48F2A-7385-4F75-B35E-7536BB80AE88}">
  <ds:schemaRefs>
    <ds:schemaRef ds:uri="http://schemas.openxmlformats.org/officeDocument/2006/bibliography"/>
  </ds:schemaRefs>
</ds:datastoreItem>
</file>

<file path=customXml/itemProps3.xml><?xml version="1.0" encoding="utf-8"?>
<ds:datastoreItem xmlns:ds="http://schemas.openxmlformats.org/officeDocument/2006/customXml" ds:itemID="{9CC67589-9277-4547-B15B-BA8ACAE37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3a85be-c045-41ce-bc23-1168b06c79ac"/>
    <ds:schemaRef ds:uri="acd0e2ac-5bf5-4cd7-a5c1-ce35aee98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372E9-C079-42B6-B358-1AECE208AA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7874</Words>
  <Characters>46066</Characters>
  <Application>Microsoft Office Word</Application>
  <DocSecurity>0</DocSecurity>
  <Lines>2193</Lines>
  <Paragraphs>674</Paragraphs>
  <ScaleCrop>false</ScaleCrop>
  <Company/>
  <LinksUpToDate>false</LinksUpToDate>
  <CharactersWithSpaces>53266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2025-03-13T13:49:00Z</dcterms:created>
  <dcterms:modified xsi:type="dcterms:W3CDTF">2026-06-24T05:07:00Z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0x010100B61EF7A9383B954A99BDB188C5B5F56C</vt:lpwstr>
  </property>
  <property fmtid="{D5CDD505-2E9C-101B-9397-08002B2CF9AE}" pid="3" name="MediaServiceImageTags">
    <vt:lpwstr/>
  </property>
</Properties>
</file>